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C42" w:rsidRDefault="00701C42"/>
    <w:p w:rsidR="00974C94" w:rsidRDefault="00974C94"/>
    <w:p w:rsidR="00591EB3" w:rsidRPr="00F70895" w:rsidRDefault="00F70895" w:rsidP="00591EB3">
      <w:pPr>
        <w:pStyle w:val="Default"/>
        <w:jc w:val="center"/>
        <w:rPr>
          <w:b/>
          <w:sz w:val="28"/>
          <w:szCs w:val="28"/>
        </w:rPr>
      </w:pPr>
      <w:r w:rsidRPr="00F70895">
        <w:rPr>
          <w:b/>
          <w:iCs/>
          <w:sz w:val="28"/>
          <w:szCs w:val="28"/>
        </w:rPr>
        <w:t xml:space="preserve">DEVELOPING ENGLISH MATERIALS BASED ON INTEGRATED PERFORMANCE ASSESSMENT </w:t>
      </w:r>
    </w:p>
    <w:p w:rsidR="00591EB3" w:rsidRDefault="00591EB3" w:rsidP="00591EB3">
      <w:pPr>
        <w:spacing w:line="240" w:lineRule="auto"/>
        <w:rPr>
          <w:lang w:val="en-ID"/>
        </w:rPr>
      </w:pPr>
    </w:p>
    <w:p w:rsidR="00591EB3" w:rsidRDefault="00591EB3" w:rsidP="00591EB3">
      <w:pPr>
        <w:spacing w:line="240" w:lineRule="auto"/>
        <w:jc w:val="center"/>
        <w:rPr>
          <w:rFonts w:ascii="Times New Roman" w:hAnsi="Times New Roman" w:cs="Times New Roman"/>
          <w:b/>
          <w:sz w:val="20"/>
          <w:szCs w:val="20"/>
          <w:lang w:val="en-ID"/>
        </w:rPr>
      </w:pPr>
      <w:proofErr w:type="spellStart"/>
      <w:r w:rsidRPr="00F70895">
        <w:rPr>
          <w:rFonts w:ascii="Times New Roman" w:hAnsi="Times New Roman" w:cs="Times New Roman"/>
          <w:b/>
          <w:sz w:val="20"/>
          <w:szCs w:val="20"/>
          <w:lang w:val="en-ID"/>
        </w:rPr>
        <w:t>Ridha</w:t>
      </w:r>
      <w:proofErr w:type="spellEnd"/>
      <w:r w:rsidRPr="00F70895">
        <w:rPr>
          <w:rFonts w:ascii="Times New Roman" w:hAnsi="Times New Roman" w:cs="Times New Roman"/>
          <w:b/>
          <w:sz w:val="20"/>
          <w:szCs w:val="20"/>
          <w:lang w:val="en-ID"/>
        </w:rPr>
        <w:t xml:space="preserve"> </w:t>
      </w:r>
      <w:proofErr w:type="spellStart"/>
      <w:r w:rsidRPr="00F70895">
        <w:rPr>
          <w:rFonts w:ascii="Times New Roman" w:hAnsi="Times New Roman" w:cs="Times New Roman"/>
          <w:b/>
          <w:sz w:val="20"/>
          <w:szCs w:val="20"/>
          <w:lang w:val="en-ID"/>
        </w:rPr>
        <w:t>Ayu</w:t>
      </w:r>
      <w:proofErr w:type="spellEnd"/>
      <w:r w:rsidRPr="00F70895">
        <w:rPr>
          <w:rFonts w:ascii="Times New Roman" w:hAnsi="Times New Roman" w:cs="Times New Roman"/>
          <w:b/>
          <w:sz w:val="20"/>
          <w:szCs w:val="20"/>
          <w:lang w:val="en-ID"/>
        </w:rPr>
        <w:t xml:space="preserve"> </w:t>
      </w:r>
      <w:proofErr w:type="spellStart"/>
      <w:r w:rsidRPr="00F70895">
        <w:rPr>
          <w:rFonts w:ascii="Times New Roman" w:hAnsi="Times New Roman" w:cs="Times New Roman"/>
          <w:b/>
          <w:sz w:val="20"/>
          <w:szCs w:val="20"/>
          <w:lang w:val="en-ID"/>
        </w:rPr>
        <w:t>Karisma</w:t>
      </w:r>
      <w:proofErr w:type="spellEnd"/>
      <w:r w:rsidRPr="00F70895">
        <w:rPr>
          <w:rFonts w:ascii="Times New Roman" w:hAnsi="Times New Roman" w:cs="Times New Roman"/>
          <w:b/>
          <w:sz w:val="20"/>
          <w:szCs w:val="20"/>
          <w:lang w:val="en-ID"/>
        </w:rPr>
        <w:t xml:space="preserve"> </w:t>
      </w:r>
      <w:proofErr w:type="spellStart"/>
      <w:r w:rsidRPr="00F70895">
        <w:rPr>
          <w:rFonts w:ascii="Times New Roman" w:hAnsi="Times New Roman" w:cs="Times New Roman"/>
          <w:b/>
          <w:sz w:val="20"/>
          <w:szCs w:val="20"/>
          <w:lang w:val="en-ID"/>
        </w:rPr>
        <w:t>Dewi</w:t>
      </w:r>
      <w:proofErr w:type="spellEnd"/>
      <w:r w:rsidRPr="00F70895">
        <w:rPr>
          <w:rFonts w:ascii="Times New Roman" w:hAnsi="Times New Roman" w:cs="Times New Roman"/>
          <w:b/>
          <w:sz w:val="20"/>
          <w:szCs w:val="20"/>
          <w:lang w:val="en-ID"/>
        </w:rPr>
        <w:t xml:space="preserve">, </w:t>
      </w:r>
      <w:proofErr w:type="spellStart"/>
      <w:r w:rsidRPr="00F70895">
        <w:rPr>
          <w:rFonts w:ascii="Times New Roman" w:hAnsi="Times New Roman" w:cs="Times New Roman"/>
          <w:b/>
          <w:sz w:val="20"/>
          <w:szCs w:val="20"/>
          <w:lang w:val="en-ID"/>
        </w:rPr>
        <w:t>Pangesti</w:t>
      </w:r>
      <w:proofErr w:type="spellEnd"/>
      <w:r w:rsidRPr="00F70895">
        <w:rPr>
          <w:rFonts w:ascii="Times New Roman" w:hAnsi="Times New Roman" w:cs="Times New Roman"/>
          <w:b/>
          <w:sz w:val="20"/>
          <w:szCs w:val="20"/>
          <w:lang w:val="en-ID"/>
        </w:rPr>
        <w:t xml:space="preserve"> </w:t>
      </w:r>
      <w:proofErr w:type="spellStart"/>
      <w:r w:rsidRPr="00F70895">
        <w:rPr>
          <w:rFonts w:ascii="Times New Roman" w:hAnsi="Times New Roman" w:cs="Times New Roman"/>
          <w:b/>
          <w:sz w:val="20"/>
          <w:szCs w:val="20"/>
          <w:lang w:val="en-ID"/>
        </w:rPr>
        <w:t>Wiedarti</w:t>
      </w:r>
      <w:proofErr w:type="spellEnd"/>
      <w:r w:rsidRPr="00F70895">
        <w:rPr>
          <w:rFonts w:ascii="Times New Roman" w:hAnsi="Times New Roman" w:cs="Times New Roman"/>
          <w:b/>
          <w:sz w:val="20"/>
          <w:szCs w:val="20"/>
          <w:lang w:val="en-ID"/>
        </w:rPr>
        <w:t>, Ph. D.</w:t>
      </w:r>
    </w:p>
    <w:p w:rsidR="00F70895" w:rsidRPr="00F70895" w:rsidRDefault="00F70895" w:rsidP="00591EB3">
      <w:pPr>
        <w:spacing w:line="240" w:lineRule="auto"/>
        <w:jc w:val="center"/>
        <w:rPr>
          <w:rFonts w:ascii="Times New Roman" w:hAnsi="Times New Roman" w:cs="Times New Roman"/>
          <w:b/>
          <w:sz w:val="20"/>
          <w:szCs w:val="20"/>
          <w:lang w:val="en-ID"/>
        </w:rPr>
      </w:pPr>
    </w:p>
    <w:p w:rsidR="00591EB3" w:rsidRPr="00F70895" w:rsidRDefault="00F70895" w:rsidP="00F70895">
      <w:pPr>
        <w:spacing w:line="240"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 xml:space="preserve">Graduate Program of </w:t>
      </w:r>
      <w:r w:rsidR="00591EB3" w:rsidRPr="00B72A7D">
        <w:rPr>
          <w:rFonts w:ascii="Times New Roman" w:hAnsi="Times New Roman" w:cs="Times New Roman"/>
          <w:sz w:val="20"/>
          <w:szCs w:val="20"/>
          <w:lang w:val="en-ID"/>
        </w:rPr>
        <w:t xml:space="preserve">Yogyakarta State University, </w:t>
      </w:r>
      <w:r>
        <w:rPr>
          <w:rFonts w:ascii="Times New Roman" w:hAnsi="Times New Roman" w:cs="Times New Roman"/>
          <w:sz w:val="20"/>
          <w:szCs w:val="20"/>
          <w:lang w:val="en-ID"/>
        </w:rPr>
        <w:t>Language and Art Faculty of</w:t>
      </w:r>
      <w:r w:rsidR="00591EB3" w:rsidRPr="00B72A7D">
        <w:rPr>
          <w:rFonts w:ascii="Times New Roman" w:hAnsi="Times New Roman" w:cs="Times New Roman"/>
          <w:sz w:val="20"/>
          <w:szCs w:val="20"/>
          <w:lang w:val="en-ID"/>
        </w:rPr>
        <w:t xml:space="preserve"> Yogyakarta State University,</w:t>
      </w:r>
    </w:p>
    <w:p w:rsidR="00591EB3" w:rsidRPr="00B72A7D" w:rsidRDefault="00344A77" w:rsidP="00591EB3">
      <w:pPr>
        <w:spacing w:line="240" w:lineRule="auto"/>
        <w:jc w:val="center"/>
        <w:rPr>
          <w:rFonts w:ascii="Times New Roman" w:hAnsi="Times New Roman" w:cs="Times New Roman"/>
          <w:sz w:val="18"/>
          <w:szCs w:val="18"/>
          <w:lang w:val="en-ID"/>
        </w:rPr>
      </w:pPr>
      <w:hyperlink r:id="rId6" w:history="1">
        <w:r w:rsidR="00591EB3" w:rsidRPr="00B72A7D">
          <w:rPr>
            <w:rStyle w:val="Hyperlink"/>
            <w:rFonts w:ascii="Times New Roman" w:hAnsi="Times New Roman" w:cs="Times New Roman"/>
            <w:sz w:val="18"/>
            <w:szCs w:val="18"/>
            <w:lang w:val="en-ID"/>
          </w:rPr>
          <w:t>ridha.kd@gmail.com</w:t>
        </w:r>
      </w:hyperlink>
      <w:r w:rsidR="00591EB3" w:rsidRPr="00B72A7D">
        <w:rPr>
          <w:rFonts w:ascii="Times New Roman" w:hAnsi="Times New Roman" w:cs="Times New Roman"/>
          <w:sz w:val="18"/>
          <w:szCs w:val="18"/>
          <w:lang w:val="en-ID"/>
        </w:rPr>
        <w:t>, pangesti2011@gmail.com</w:t>
      </w:r>
    </w:p>
    <w:p w:rsidR="00591EB3" w:rsidRDefault="00591EB3" w:rsidP="00591EB3">
      <w:pPr>
        <w:spacing w:line="240" w:lineRule="auto"/>
        <w:rPr>
          <w:lang w:val="en-ID"/>
        </w:rPr>
      </w:pPr>
    </w:p>
    <w:p w:rsidR="00F70895" w:rsidRDefault="00F70895" w:rsidP="00F70895">
      <w:pPr>
        <w:spacing w:line="240" w:lineRule="auto"/>
        <w:jc w:val="center"/>
        <w:rPr>
          <w:rFonts w:ascii="Times New Roman" w:hAnsi="Times New Roman" w:cs="Times New Roman"/>
          <w:sz w:val="20"/>
          <w:szCs w:val="20"/>
          <w:lang w:val="en-ID"/>
        </w:rPr>
      </w:pPr>
      <w:r>
        <w:rPr>
          <w:rFonts w:ascii="Times New Roman" w:hAnsi="Times New Roman" w:cs="Times New Roman"/>
          <w:b/>
          <w:sz w:val="20"/>
          <w:szCs w:val="20"/>
          <w:lang w:val="en-ID"/>
        </w:rPr>
        <w:t>Abstract</w:t>
      </w:r>
    </w:p>
    <w:p w:rsidR="00591EB3" w:rsidRPr="00FB078E" w:rsidRDefault="00591EB3" w:rsidP="00591EB3">
      <w:pPr>
        <w:spacing w:line="240" w:lineRule="auto"/>
        <w:jc w:val="both"/>
        <w:rPr>
          <w:rFonts w:ascii="Times New Roman" w:hAnsi="Times New Roman" w:cs="Times New Roman"/>
          <w:sz w:val="20"/>
          <w:szCs w:val="20"/>
          <w:lang w:val="en-ID"/>
        </w:rPr>
      </w:pPr>
      <w:r w:rsidRPr="00FB078E">
        <w:rPr>
          <w:rFonts w:ascii="Times New Roman" w:hAnsi="Times New Roman" w:cs="Times New Roman"/>
          <w:sz w:val="20"/>
          <w:szCs w:val="20"/>
        </w:rPr>
        <w:t>The aims of this study were to identify the target needs, describe the learning needs and design the appropriate</w:t>
      </w:r>
      <w:r>
        <w:rPr>
          <w:rFonts w:ascii="Times New Roman" w:hAnsi="Times New Roman" w:cs="Times New Roman"/>
          <w:sz w:val="20"/>
          <w:szCs w:val="20"/>
        </w:rPr>
        <w:t xml:space="preserve"> English material based on</w:t>
      </w:r>
      <w:r w:rsidRPr="00FB078E">
        <w:rPr>
          <w:rFonts w:ascii="Times New Roman" w:hAnsi="Times New Roman" w:cs="Times New Roman"/>
          <w:sz w:val="20"/>
          <w:szCs w:val="20"/>
        </w:rPr>
        <w:t xml:space="preserve"> Integrated Performance Assessment for the eighth grade students of Junior High School. This study was classified as research and development (R&amp;D). The study procedure was adapted from ADDIE models proposed by Branch (2009). </w:t>
      </w:r>
      <w:r>
        <w:rPr>
          <w:rFonts w:ascii="Times New Roman" w:hAnsi="Times New Roman" w:cs="Times New Roman"/>
          <w:sz w:val="20"/>
          <w:szCs w:val="20"/>
        </w:rPr>
        <w:t xml:space="preserve">It consists of analyze, design, develop, implement and evaluate. </w:t>
      </w:r>
      <w:r w:rsidRPr="00FB078E">
        <w:rPr>
          <w:rFonts w:ascii="Times New Roman" w:hAnsi="Times New Roman" w:cs="Times New Roman"/>
          <w:sz w:val="20"/>
          <w:szCs w:val="20"/>
        </w:rPr>
        <w:t>The data were co</w:t>
      </w:r>
      <w:r>
        <w:rPr>
          <w:rFonts w:ascii="Times New Roman" w:hAnsi="Times New Roman" w:cs="Times New Roman"/>
          <w:sz w:val="20"/>
          <w:szCs w:val="20"/>
        </w:rPr>
        <w:t xml:space="preserve">llected through </w:t>
      </w:r>
      <w:r w:rsidRPr="00FB078E">
        <w:rPr>
          <w:rFonts w:ascii="Times New Roman" w:hAnsi="Times New Roman" w:cs="Times New Roman"/>
          <w:sz w:val="20"/>
          <w:szCs w:val="20"/>
        </w:rPr>
        <w:t>need analysis questionnaire, expert judgment rat</w:t>
      </w:r>
      <w:r>
        <w:rPr>
          <w:rFonts w:ascii="Times New Roman" w:hAnsi="Times New Roman" w:cs="Times New Roman"/>
          <w:sz w:val="20"/>
          <w:szCs w:val="20"/>
        </w:rPr>
        <w:t>ing scale, interview</w:t>
      </w:r>
      <w:r w:rsidRPr="00FB078E">
        <w:rPr>
          <w:rFonts w:ascii="Times New Roman" w:hAnsi="Times New Roman" w:cs="Times New Roman"/>
          <w:sz w:val="20"/>
          <w:szCs w:val="20"/>
        </w:rPr>
        <w:t>, and questionnaire f</w:t>
      </w:r>
      <w:r>
        <w:rPr>
          <w:rFonts w:ascii="Times New Roman" w:hAnsi="Times New Roman" w:cs="Times New Roman"/>
          <w:sz w:val="20"/>
          <w:szCs w:val="20"/>
        </w:rPr>
        <w:t>or students about the materials</w:t>
      </w:r>
      <w:r w:rsidRPr="00FB078E">
        <w:rPr>
          <w:rFonts w:ascii="Times New Roman" w:hAnsi="Times New Roman" w:cs="Times New Roman"/>
          <w:sz w:val="20"/>
          <w:szCs w:val="20"/>
        </w:rPr>
        <w:t>. The data</w:t>
      </w:r>
      <w:r>
        <w:rPr>
          <w:rFonts w:ascii="Times New Roman" w:hAnsi="Times New Roman" w:cs="Times New Roman"/>
          <w:sz w:val="20"/>
          <w:szCs w:val="20"/>
        </w:rPr>
        <w:t xml:space="preserve"> of questionnaires</w:t>
      </w:r>
      <w:r w:rsidRPr="00FB078E">
        <w:rPr>
          <w:rFonts w:ascii="Times New Roman" w:hAnsi="Times New Roman" w:cs="Times New Roman"/>
          <w:sz w:val="20"/>
          <w:szCs w:val="20"/>
        </w:rPr>
        <w:t xml:space="preserve"> </w:t>
      </w:r>
      <w:r>
        <w:rPr>
          <w:rFonts w:ascii="Times New Roman" w:hAnsi="Times New Roman" w:cs="Times New Roman"/>
          <w:sz w:val="20"/>
          <w:szCs w:val="20"/>
        </w:rPr>
        <w:t>was</w:t>
      </w:r>
      <w:r w:rsidRPr="00FB078E">
        <w:rPr>
          <w:rFonts w:ascii="Times New Roman" w:hAnsi="Times New Roman" w:cs="Times New Roman"/>
          <w:sz w:val="20"/>
          <w:szCs w:val="20"/>
        </w:rPr>
        <w:t xml:space="preserve"> analyzed quantitatively using frequency and percentage. Meanwhile, the data from the interview were analyzed using descriptive. The materials in the developed materials were developed based on Curriculum 2013. </w:t>
      </w:r>
      <w:r>
        <w:rPr>
          <w:rFonts w:ascii="Times New Roman" w:hAnsi="Times New Roman" w:cs="Times New Roman"/>
          <w:sz w:val="20"/>
          <w:szCs w:val="20"/>
        </w:rPr>
        <w:t xml:space="preserve">The result of expert questionnaire was 3.81. It was in the range of X ≥ 3.53 so it was categorized as very good. </w:t>
      </w:r>
      <w:r w:rsidRPr="00FB078E">
        <w:rPr>
          <w:rFonts w:ascii="Times New Roman" w:hAnsi="Times New Roman" w:cs="Times New Roman"/>
          <w:sz w:val="20"/>
          <w:szCs w:val="20"/>
        </w:rPr>
        <w:t>The</w:t>
      </w:r>
      <w:r>
        <w:rPr>
          <w:rFonts w:ascii="Times New Roman" w:hAnsi="Times New Roman" w:cs="Times New Roman"/>
          <w:sz w:val="20"/>
          <w:szCs w:val="20"/>
        </w:rPr>
        <w:t xml:space="preserve"> mean</w:t>
      </w:r>
      <w:r w:rsidRPr="00FB078E">
        <w:rPr>
          <w:rFonts w:ascii="Times New Roman" w:hAnsi="Times New Roman" w:cs="Times New Roman"/>
          <w:sz w:val="20"/>
          <w:szCs w:val="20"/>
        </w:rPr>
        <w:t xml:space="preserve"> result of the materials evaluation questionnaire was</w:t>
      </w:r>
      <w:r>
        <w:rPr>
          <w:rFonts w:ascii="Times New Roman" w:hAnsi="Times New Roman" w:cs="Times New Roman"/>
          <w:sz w:val="20"/>
          <w:szCs w:val="20"/>
        </w:rPr>
        <w:t xml:space="preserve"> also</w:t>
      </w:r>
      <w:r w:rsidRPr="00FB078E">
        <w:rPr>
          <w:rFonts w:ascii="Times New Roman" w:hAnsi="Times New Roman" w:cs="Times New Roman"/>
          <w:sz w:val="20"/>
          <w:szCs w:val="20"/>
        </w:rPr>
        <w:t xml:space="preserve"> 3.81 which categorized as very good. </w:t>
      </w:r>
      <w:r>
        <w:rPr>
          <w:rFonts w:ascii="Times New Roman" w:hAnsi="Times New Roman" w:cs="Times New Roman"/>
          <w:sz w:val="20"/>
          <w:szCs w:val="20"/>
        </w:rPr>
        <w:t xml:space="preserve">It can be concluded </w:t>
      </w:r>
      <w:r w:rsidRPr="00FB078E">
        <w:rPr>
          <w:rFonts w:ascii="Times New Roman" w:hAnsi="Times New Roman" w:cs="Times New Roman"/>
          <w:sz w:val="20"/>
          <w:szCs w:val="20"/>
        </w:rPr>
        <w:t>that the developed materials was considered appropriate.</w:t>
      </w:r>
    </w:p>
    <w:p w:rsidR="00591EB3" w:rsidRPr="007815DB" w:rsidRDefault="00591EB3" w:rsidP="00591EB3">
      <w:pPr>
        <w:spacing w:line="240" w:lineRule="auto"/>
        <w:jc w:val="both"/>
        <w:rPr>
          <w:rFonts w:ascii="Times New Roman" w:hAnsi="Times New Roman" w:cs="Times New Roman"/>
          <w:sz w:val="20"/>
          <w:szCs w:val="20"/>
          <w:lang w:val="en-ID"/>
        </w:rPr>
      </w:pPr>
      <w:r w:rsidRPr="007815DB">
        <w:rPr>
          <w:rFonts w:ascii="Times New Roman" w:hAnsi="Times New Roman" w:cs="Times New Roman"/>
          <w:b/>
          <w:iCs/>
          <w:sz w:val="20"/>
          <w:szCs w:val="20"/>
        </w:rPr>
        <w:t>Keywords:</w:t>
      </w:r>
      <w:r w:rsidRPr="007815DB">
        <w:rPr>
          <w:rFonts w:ascii="Times New Roman" w:hAnsi="Times New Roman" w:cs="Times New Roman"/>
          <w:iCs/>
          <w:sz w:val="20"/>
          <w:szCs w:val="20"/>
        </w:rPr>
        <w:t xml:space="preserve"> develo</w:t>
      </w:r>
      <w:r>
        <w:rPr>
          <w:rFonts w:ascii="Times New Roman" w:hAnsi="Times New Roman" w:cs="Times New Roman"/>
          <w:iCs/>
          <w:sz w:val="20"/>
          <w:szCs w:val="20"/>
        </w:rPr>
        <w:t>pment materials</w:t>
      </w:r>
      <w:r w:rsidRPr="007815DB">
        <w:rPr>
          <w:rFonts w:ascii="Times New Roman" w:hAnsi="Times New Roman" w:cs="Times New Roman"/>
          <w:iCs/>
          <w:sz w:val="20"/>
          <w:szCs w:val="20"/>
        </w:rPr>
        <w:t xml:space="preserve">; Integrated Performance Assessment; English Materials; research and development </w:t>
      </w:r>
    </w:p>
    <w:p w:rsidR="00591EB3" w:rsidRPr="007815DB" w:rsidRDefault="00591EB3" w:rsidP="00591EB3">
      <w:pPr>
        <w:spacing w:line="240" w:lineRule="auto"/>
        <w:rPr>
          <w:lang w:val="en-ID"/>
        </w:rPr>
        <w:sectPr w:rsidR="00591EB3" w:rsidRPr="007815DB">
          <w:pgSz w:w="12240" w:h="15840"/>
          <w:pgMar w:top="1440" w:right="1440" w:bottom="1440" w:left="1440" w:header="708" w:footer="708" w:gutter="0"/>
          <w:cols w:space="708"/>
          <w:docGrid w:linePitch="360"/>
        </w:sectPr>
      </w:pPr>
    </w:p>
    <w:p w:rsidR="00332168" w:rsidRDefault="00332168" w:rsidP="00974C94">
      <w:pPr>
        <w:pStyle w:val="ListParagraph"/>
        <w:autoSpaceDE w:val="0"/>
        <w:autoSpaceDN w:val="0"/>
        <w:adjustRightInd w:val="0"/>
        <w:spacing w:after="20" w:line="480" w:lineRule="auto"/>
        <w:ind w:firstLine="720"/>
        <w:jc w:val="both"/>
        <w:rPr>
          <w:rFonts w:ascii="Times New Roman" w:hAnsi="Times New Roman" w:cs="Times New Roman"/>
          <w:color w:val="000000" w:themeColor="text1"/>
          <w:sz w:val="24"/>
          <w:szCs w:val="24"/>
        </w:rPr>
      </w:pPr>
    </w:p>
    <w:p w:rsidR="003C0DDE" w:rsidRDefault="003C0DDE" w:rsidP="00F70895">
      <w:pPr>
        <w:pStyle w:val="ListParagraph"/>
        <w:numPr>
          <w:ilvl w:val="0"/>
          <w:numId w:val="1"/>
        </w:numPr>
        <w:autoSpaceDE w:val="0"/>
        <w:autoSpaceDN w:val="0"/>
        <w:adjustRightInd w:val="0"/>
        <w:spacing w:after="20" w:line="240" w:lineRule="auto"/>
        <w:ind w:left="284" w:hanging="284"/>
        <w:jc w:val="both"/>
        <w:rPr>
          <w:rFonts w:ascii="Times New Roman" w:hAnsi="Times New Roman" w:cs="Times New Roman"/>
          <w:b/>
          <w:color w:val="000000" w:themeColor="text1"/>
          <w:sz w:val="20"/>
          <w:szCs w:val="20"/>
        </w:rPr>
        <w:sectPr w:rsidR="003C0DDE">
          <w:pgSz w:w="12240" w:h="15840"/>
          <w:pgMar w:top="1440" w:right="1440" w:bottom="1440" w:left="1440" w:header="708" w:footer="708" w:gutter="0"/>
          <w:cols w:space="708"/>
          <w:docGrid w:linePitch="360"/>
        </w:sectPr>
      </w:pPr>
    </w:p>
    <w:p w:rsidR="00332168" w:rsidRPr="00F70895" w:rsidRDefault="00332168" w:rsidP="00F70895">
      <w:pPr>
        <w:pStyle w:val="ListParagraph"/>
        <w:numPr>
          <w:ilvl w:val="0"/>
          <w:numId w:val="1"/>
        </w:numPr>
        <w:autoSpaceDE w:val="0"/>
        <w:autoSpaceDN w:val="0"/>
        <w:adjustRightInd w:val="0"/>
        <w:spacing w:after="20" w:line="240" w:lineRule="auto"/>
        <w:ind w:left="284" w:hanging="284"/>
        <w:jc w:val="both"/>
        <w:rPr>
          <w:rFonts w:ascii="Times New Roman" w:hAnsi="Times New Roman" w:cs="Times New Roman"/>
          <w:b/>
          <w:color w:val="000000" w:themeColor="text1"/>
          <w:sz w:val="20"/>
          <w:szCs w:val="20"/>
        </w:rPr>
      </w:pPr>
      <w:r w:rsidRPr="00F70895">
        <w:rPr>
          <w:rFonts w:ascii="Times New Roman" w:hAnsi="Times New Roman" w:cs="Times New Roman"/>
          <w:b/>
          <w:color w:val="000000" w:themeColor="text1"/>
          <w:sz w:val="20"/>
          <w:szCs w:val="20"/>
        </w:rPr>
        <w:lastRenderedPageBreak/>
        <w:t>Introduction</w:t>
      </w:r>
    </w:p>
    <w:p w:rsidR="00974C94" w:rsidRPr="00F70895" w:rsidRDefault="00974C94" w:rsidP="00F70895">
      <w:pPr>
        <w:autoSpaceDE w:val="0"/>
        <w:autoSpaceDN w:val="0"/>
        <w:adjustRightInd w:val="0"/>
        <w:spacing w:after="20" w:line="240" w:lineRule="auto"/>
        <w:ind w:firstLine="720"/>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 xml:space="preserve">According to the curriculum 2013, English learning process is directed to develop four skills, including listening, speaking, reading and writing. Those four skills </w:t>
      </w:r>
      <w:r w:rsidRPr="00F70895">
        <w:rPr>
          <w:rFonts w:ascii="Times New Roman" w:hAnsi="Times New Roman" w:cs="Times New Roman"/>
          <w:noProof/>
          <w:color w:val="000000" w:themeColor="text1"/>
          <w:sz w:val="20"/>
          <w:szCs w:val="20"/>
        </w:rPr>
        <w:t>are divided</w:t>
      </w:r>
      <w:r w:rsidRPr="00F70895">
        <w:rPr>
          <w:rFonts w:ascii="Times New Roman" w:hAnsi="Times New Roman" w:cs="Times New Roman"/>
          <w:color w:val="000000" w:themeColor="text1"/>
          <w:sz w:val="20"/>
          <w:szCs w:val="20"/>
        </w:rPr>
        <w:t xml:space="preserve"> into two types; they are productive skills and receptive skills. Speaking and writing belong to productive skills because the learners required producing something. Receptive skills are the term used for reading and listening, the learners required to absorb information from the product of the productive skills.</w:t>
      </w:r>
    </w:p>
    <w:p w:rsidR="00974C94" w:rsidRPr="00F70895" w:rsidRDefault="00974C94" w:rsidP="00F70895">
      <w:pPr>
        <w:spacing w:after="20" w:line="240" w:lineRule="auto"/>
        <w:ind w:firstLine="720"/>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 xml:space="preserve">The implementation of Curriculum 2013 became a problem in </w:t>
      </w:r>
      <w:proofErr w:type="spellStart"/>
      <w:r w:rsidRPr="00F70895">
        <w:rPr>
          <w:rFonts w:ascii="Times New Roman" w:hAnsi="Times New Roman" w:cs="Times New Roman"/>
          <w:color w:val="000000" w:themeColor="text1"/>
          <w:sz w:val="20"/>
          <w:szCs w:val="20"/>
        </w:rPr>
        <w:t>Magelang</w:t>
      </w:r>
      <w:proofErr w:type="spellEnd"/>
      <w:r w:rsidRPr="00F70895">
        <w:rPr>
          <w:rFonts w:ascii="Times New Roman" w:hAnsi="Times New Roman" w:cs="Times New Roman"/>
          <w:color w:val="000000" w:themeColor="text1"/>
          <w:sz w:val="20"/>
          <w:szCs w:val="20"/>
        </w:rPr>
        <w:t xml:space="preserve">. Most of </w:t>
      </w:r>
      <w:r w:rsidRPr="00F70895">
        <w:rPr>
          <w:rFonts w:ascii="Times New Roman" w:hAnsi="Times New Roman" w:cs="Times New Roman"/>
          <w:noProof/>
          <w:color w:val="000000" w:themeColor="text1"/>
          <w:sz w:val="20"/>
          <w:szCs w:val="20"/>
        </w:rPr>
        <w:t>schools</w:t>
      </w:r>
      <w:r w:rsidRPr="00F70895">
        <w:rPr>
          <w:rFonts w:ascii="Times New Roman" w:hAnsi="Times New Roman" w:cs="Times New Roman"/>
          <w:color w:val="000000" w:themeColor="text1"/>
          <w:sz w:val="20"/>
          <w:szCs w:val="20"/>
        </w:rPr>
        <w:t xml:space="preserve"> chose to keep using KTSP although that is not the newest one. The schools kept using the KTSP because they were not ready to use the newest one. According to the interview with one of </w:t>
      </w:r>
      <w:r w:rsidRPr="00F70895">
        <w:rPr>
          <w:rFonts w:ascii="Times New Roman" w:hAnsi="Times New Roman" w:cs="Times New Roman"/>
          <w:noProof/>
          <w:color w:val="000000" w:themeColor="text1"/>
          <w:sz w:val="20"/>
          <w:szCs w:val="20"/>
        </w:rPr>
        <w:t>teachers</w:t>
      </w:r>
      <w:r w:rsidRPr="00F70895">
        <w:rPr>
          <w:rFonts w:ascii="Times New Roman" w:hAnsi="Times New Roman" w:cs="Times New Roman"/>
          <w:color w:val="000000" w:themeColor="text1"/>
          <w:sz w:val="20"/>
          <w:szCs w:val="20"/>
        </w:rPr>
        <w:t xml:space="preserve"> in </w:t>
      </w:r>
      <w:proofErr w:type="spellStart"/>
      <w:r w:rsidRPr="00F70895">
        <w:rPr>
          <w:rFonts w:ascii="Times New Roman" w:hAnsi="Times New Roman" w:cs="Times New Roman"/>
          <w:color w:val="000000" w:themeColor="text1"/>
          <w:sz w:val="20"/>
          <w:szCs w:val="20"/>
        </w:rPr>
        <w:t>Magelang</w:t>
      </w:r>
      <w:proofErr w:type="spellEnd"/>
      <w:r w:rsidRPr="00F70895">
        <w:rPr>
          <w:rFonts w:ascii="Times New Roman" w:hAnsi="Times New Roman" w:cs="Times New Roman"/>
          <w:color w:val="000000" w:themeColor="text1"/>
          <w:sz w:val="20"/>
          <w:szCs w:val="20"/>
        </w:rPr>
        <w:t xml:space="preserve"> district, it </w:t>
      </w:r>
      <w:r w:rsidRPr="00F70895">
        <w:rPr>
          <w:rFonts w:ascii="Times New Roman" w:hAnsi="Times New Roman" w:cs="Times New Roman"/>
          <w:noProof/>
          <w:color w:val="000000" w:themeColor="text1"/>
          <w:sz w:val="20"/>
          <w:szCs w:val="20"/>
        </w:rPr>
        <w:t>was found</w:t>
      </w:r>
      <w:r w:rsidRPr="00F70895">
        <w:rPr>
          <w:rFonts w:ascii="Times New Roman" w:hAnsi="Times New Roman" w:cs="Times New Roman"/>
          <w:color w:val="000000" w:themeColor="text1"/>
          <w:sz w:val="20"/>
          <w:szCs w:val="20"/>
        </w:rPr>
        <w:t xml:space="preserve"> that there are only six from 126 of Junior High Schools in </w:t>
      </w:r>
      <w:proofErr w:type="spellStart"/>
      <w:r w:rsidRPr="00F70895">
        <w:rPr>
          <w:rFonts w:ascii="Times New Roman" w:hAnsi="Times New Roman" w:cs="Times New Roman"/>
          <w:color w:val="000000" w:themeColor="text1"/>
          <w:sz w:val="20"/>
          <w:szCs w:val="20"/>
        </w:rPr>
        <w:t>Magelang</w:t>
      </w:r>
      <w:proofErr w:type="spellEnd"/>
      <w:r w:rsidRPr="00F70895">
        <w:rPr>
          <w:rFonts w:ascii="Times New Roman" w:hAnsi="Times New Roman" w:cs="Times New Roman"/>
          <w:color w:val="000000" w:themeColor="text1"/>
          <w:sz w:val="20"/>
          <w:szCs w:val="20"/>
        </w:rPr>
        <w:t xml:space="preserve"> district which used Curriculum 2013. One of them is SMP N 1 </w:t>
      </w:r>
      <w:proofErr w:type="spellStart"/>
      <w:r w:rsidRPr="00F70895">
        <w:rPr>
          <w:rFonts w:ascii="Times New Roman" w:hAnsi="Times New Roman" w:cs="Times New Roman"/>
          <w:color w:val="000000" w:themeColor="text1"/>
          <w:sz w:val="20"/>
          <w:szCs w:val="20"/>
        </w:rPr>
        <w:t>Muntilan</w:t>
      </w:r>
      <w:proofErr w:type="spellEnd"/>
      <w:r w:rsidRPr="00F70895">
        <w:rPr>
          <w:rFonts w:ascii="Times New Roman" w:hAnsi="Times New Roman" w:cs="Times New Roman"/>
          <w:color w:val="000000" w:themeColor="text1"/>
          <w:sz w:val="20"/>
          <w:szCs w:val="20"/>
        </w:rPr>
        <w:t>. The school that the researcher observed.</w:t>
      </w:r>
    </w:p>
    <w:p w:rsidR="00974C94" w:rsidRPr="00F70895" w:rsidRDefault="00974C94" w:rsidP="00F70895">
      <w:pPr>
        <w:autoSpaceDE w:val="0"/>
        <w:autoSpaceDN w:val="0"/>
        <w:adjustRightInd w:val="0"/>
        <w:spacing w:after="20" w:line="240" w:lineRule="auto"/>
        <w:ind w:firstLine="720"/>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 xml:space="preserve">Based on the observation and discussion with the teacher of SMP N 1 </w:t>
      </w:r>
      <w:proofErr w:type="spellStart"/>
      <w:r w:rsidRPr="00F70895">
        <w:rPr>
          <w:rFonts w:ascii="Times New Roman" w:hAnsi="Times New Roman" w:cs="Times New Roman"/>
          <w:color w:val="000000" w:themeColor="text1"/>
          <w:sz w:val="20"/>
          <w:szCs w:val="20"/>
        </w:rPr>
        <w:t>Muntilan</w:t>
      </w:r>
      <w:proofErr w:type="spellEnd"/>
      <w:r w:rsidRPr="00F70895">
        <w:rPr>
          <w:rFonts w:ascii="Times New Roman" w:hAnsi="Times New Roman" w:cs="Times New Roman"/>
          <w:color w:val="000000" w:themeColor="text1"/>
          <w:sz w:val="20"/>
          <w:szCs w:val="20"/>
        </w:rPr>
        <w:t xml:space="preserve"> that there were some problems that happened in the </w:t>
      </w:r>
      <w:r w:rsidRPr="00F70895">
        <w:rPr>
          <w:rFonts w:ascii="Times New Roman" w:hAnsi="Times New Roman" w:cs="Times New Roman"/>
          <w:noProof/>
          <w:color w:val="000000" w:themeColor="text1"/>
          <w:sz w:val="20"/>
          <w:szCs w:val="20"/>
        </w:rPr>
        <w:t>eighth grade</w:t>
      </w:r>
      <w:r w:rsidRPr="00F70895">
        <w:rPr>
          <w:rFonts w:ascii="Times New Roman" w:hAnsi="Times New Roman" w:cs="Times New Roman"/>
          <w:color w:val="000000" w:themeColor="text1"/>
          <w:sz w:val="20"/>
          <w:szCs w:val="20"/>
        </w:rPr>
        <w:t xml:space="preserve"> students. The teacher said that the first problem was the lack of the English materials. The teacher also said that they have to add materials by searching </w:t>
      </w:r>
      <w:r w:rsidRPr="00F70895">
        <w:rPr>
          <w:rFonts w:ascii="Times New Roman" w:hAnsi="Times New Roman" w:cs="Times New Roman"/>
          <w:noProof/>
          <w:color w:val="000000" w:themeColor="text1"/>
          <w:sz w:val="20"/>
          <w:szCs w:val="20"/>
        </w:rPr>
        <w:t>in</w:t>
      </w:r>
      <w:r w:rsidRPr="00F70895">
        <w:rPr>
          <w:rFonts w:ascii="Times New Roman" w:hAnsi="Times New Roman" w:cs="Times New Roman"/>
          <w:color w:val="000000" w:themeColor="text1"/>
          <w:sz w:val="20"/>
          <w:szCs w:val="20"/>
        </w:rPr>
        <w:t xml:space="preserve"> the internet. The materials that were added by the teachers sometimes could not meet the students need because the teacher did not arrange it based on syllabus. The second problem was about the passiveness of the students in the teaching learning process. Although the book that </w:t>
      </w:r>
      <w:r w:rsidRPr="00F70895">
        <w:rPr>
          <w:rFonts w:ascii="Times New Roman" w:hAnsi="Times New Roman" w:cs="Times New Roman"/>
          <w:noProof/>
          <w:color w:val="000000" w:themeColor="text1"/>
          <w:sz w:val="20"/>
          <w:szCs w:val="20"/>
        </w:rPr>
        <w:t>is used</w:t>
      </w:r>
      <w:r w:rsidRPr="00F70895">
        <w:rPr>
          <w:rFonts w:ascii="Times New Roman" w:hAnsi="Times New Roman" w:cs="Times New Roman"/>
          <w:color w:val="000000" w:themeColor="text1"/>
          <w:sz w:val="20"/>
          <w:szCs w:val="20"/>
        </w:rPr>
        <w:t xml:space="preserve"> consist of some activities that challenge students </w:t>
      </w:r>
      <w:r w:rsidRPr="00F70895">
        <w:rPr>
          <w:rFonts w:ascii="Times New Roman" w:hAnsi="Times New Roman" w:cs="Times New Roman"/>
          <w:noProof/>
          <w:color w:val="000000" w:themeColor="text1"/>
          <w:sz w:val="20"/>
          <w:szCs w:val="20"/>
        </w:rPr>
        <w:t>to</w:t>
      </w:r>
      <w:r w:rsidRPr="00F70895">
        <w:rPr>
          <w:rFonts w:ascii="Times New Roman" w:hAnsi="Times New Roman" w:cs="Times New Roman"/>
          <w:color w:val="000000" w:themeColor="text1"/>
          <w:sz w:val="20"/>
          <w:szCs w:val="20"/>
        </w:rPr>
        <w:t xml:space="preserve"> active in class, still they did not engage </w:t>
      </w:r>
      <w:r w:rsidRPr="00F70895">
        <w:rPr>
          <w:rFonts w:ascii="Times New Roman" w:hAnsi="Times New Roman" w:cs="Times New Roman"/>
          <w:noProof/>
          <w:color w:val="000000" w:themeColor="text1"/>
          <w:sz w:val="20"/>
          <w:szCs w:val="20"/>
        </w:rPr>
        <w:t>on</w:t>
      </w:r>
      <w:r w:rsidRPr="00F70895">
        <w:rPr>
          <w:rFonts w:ascii="Times New Roman" w:hAnsi="Times New Roman" w:cs="Times New Roman"/>
          <w:color w:val="000000" w:themeColor="text1"/>
          <w:sz w:val="20"/>
          <w:szCs w:val="20"/>
        </w:rPr>
        <w:t xml:space="preserve"> it. They found that the activities in class </w:t>
      </w:r>
      <w:r w:rsidRPr="00F70895">
        <w:rPr>
          <w:rFonts w:ascii="Times New Roman" w:hAnsi="Times New Roman" w:cs="Times New Roman"/>
          <w:noProof/>
          <w:color w:val="000000" w:themeColor="text1"/>
          <w:sz w:val="20"/>
          <w:szCs w:val="20"/>
        </w:rPr>
        <w:t>was</w:t>
      </w:r>
      <w:r w:rsidRPr="00F70895">
        <w:rPr>
          <w:rFonts w:ascii="Times New Roman" w:hAnsi="Times New Roman" w:cs="Times New Roman"/>
          <w:color w:val="000000" w:themeColor="text1"/>
          <w:sz w:val="20"/>
          <w:szCs w:val="20"/>
        </w:rPr>
        <w:t xml:space="preserve"> boring. They needed more engaging activity to make them </w:t>
      </w:r>
      <w:r w:rsidRPr="00F70895">
        <w:rPr>
          <w:rFonts w:ascii="Times New Roman" w:hAnsi="Times New Roman" w:cs="Times New Roman"/>
          <w:noProof/>
          <w:color w:val="000000" w:themeColor="text1"/>
          <w:sz w:val="20"/>
          <w:szCs w:val="20"/>
        </w:rPr>
        <w:t>involved</w:t>
      </w:r>
      <w:r w:rsidRPr="00F70895">
        <w:rPr>
          <w:rFonts w:ascii="Times New Roman" w:hAnsi="Times New Roman" w:cs="Times New Roman"/>
          <w:color w:val="000000" w:themeColor="text1"/>
          <w:sz w:val="20"/>
          <w:szCs w:val="20"/>
        </w:rPr>
        <w:t xml:space="preserve"> in the learning activities. As the goal of the Curriculum 2013 that the </w:t>
      </w:r>
      <w:r w:rsidRPr="00F70895">
        <w:rPr>
          <w:rFonts w:ascii="Times New Roman" w:hAnsi="Times New Roman" w:cs="Times New Roman"/>
          <w:noProof/>
          <w:color w:val="000000" w:themeColor="text1"/>
          <w:sz w:val="20"/>
          <w:szCs w:val="20"/>
        </w:rPr>
        <w:t>teaching-learning</w:t>
      </w:r>
      <w:r w:rsidRPr="00F70895">
        <w:rPr>
          <w:rFonts w:ascii="Times New Roman" w:hAnsi="Times New Roman" w:cs="Times New Roman"/>
          <w:color w:val="000000" w:themeColor="text1"/>
          <w:sz w:val="20"/>
          <w:szCs w:val="20"/>
        </w:rPr>
        <w:t xml:space="preserve"> process is the </w:t>
      </w:r>
      <w:r w:rsidRPr="00F70895">
        <w:rPr>
          <w:rFonts w:ascii="Times New Roman" w:hAnsi="Times New Roman" w:cs="Times New Roman"/>
          <w:noProof/>
          <w:color w:val="000000" w:themeColor="text1"/>
          <w:sz w:val="20"/>
          <w:szCs w:val="20"/>
        </w:rPr>
        <w:t>learner-centred</w:t>
      </w:r>
      <w:r w:rsidRPr="00F70895">
        <w:rPr>
          <w:rFonts w:ascii="Times New Roman" w:hAnsi="Times New Roman" w:cs="Times New Roman"/>
          <w:color w:val="000000" w:themeColor="text1"/>
          <w:sz w:val="20"/>
          <w:szCs w:val="20"/>
        </w:rPr>
        <w:t>.</w:t>
      </w:r>
    </w:p>
    <w:p w:rsidR="00974C94" w:rsidRDefault="00974C94" w:rsidP="00F70895">
      <w:pPr>
        <w:autoSpaceDE w:val="0"/>
        <w:autoSpaceDN w:val="0"/>
        <w:adjustRightInd w:val="0"/>
        <w:spacing w:after="20" w:line="240" w:lineRule="auto"/>
        <w:ind w:firstLine="720"/>
        <w:jc w:val="both"/>
        <w:rPr>
          <w:rFonts w:ascii="Times New Roman" w:hAnsi="Times New Roman" w:cs="Times New Roman"/>
          <w:color w:val="000000" w:themeColor="text1"/>
          <w:sz w:val="20"/>
          <w:szCs w:val="20"/>
        </w:rPr>
      </w:pPr>
      <w:r w:rsidRPr="00F70895">
        <w:rPr>
          <w:rFonts w:ascii="Times New Roman" w:hAnsi="Times New Roman" w:cs="Times New Roman"/>
          <w:noProof/>
          <w:color w:val="000000" w:themeColor="text1"/>
          <w:sz w:val="20"/>
          <w:szCs w:val="20"/>
        </w:rPr>
        <w:t>In reference to</w:t>
      </w:r>
      <w:r w:rsidRPr="00F70895">
        <w:rPr>
          <w:rFonts w:ascii="Times New Roman" w:hAnsi="Times New Roman" w:cs="Times New Roman"/>
          <w:color w:val="000000" w:themeColor="text1"/>
          <w:sz w:val="20"/>
          <w:szCs w:val="20"/>
        </w:rPr>
        <w:t xml:space="preserve"> the problems that </w:t>
      </w:r>
      <w:r w:rsidRPr="00F70895">
        <w:rPr>
          <w:rFonts w:ascii="Times New Roman" w:hAnsi="Times New Roman" w:cs="Times New Roman"/>
          <w:noProof/>
          <w:color w:val="000000" w:themeColor="text1"/>
          <w:sz w:val="20"/>
          <w:szCs w:val="20"/>
        </w:rPr>
        <w:t>were found</w:t>
      </w:r>
      <w:r w:rsidRPr="00F70895">
        <w:rPr>
          <w:rFonts w:ascii="Times New Roman" w:hAnsi="Times New Roman" w:cs="Times New Roman"/>
          <w:color w:val="000000" w:themeColor="text1"/>
          <w:sz w:val="20"/>
          <w:szCs w:val="20"/>
        </w:rPr>
        <w:t xml:space="preserve"> in SMP N 1 </w:t>
      </w:r>
      <w:proofErr w:type="spellStart"/>
      <w:r w:rsidRPr="00F70895">
        <w:rPr>
          <w:rFonts w:ascii="Times New Roman" w:hAnsi="Times New Roman" w:cs="Times New Roman"/>
          <w:color w:val="000000" w:themeColor="text1"/>
          <w:sz w:val="20"/>
          <w:szCs w:val="20"/>
        </w:rPr>
        <w:t>Muntilan</w:t>
      </w:r>
      <w:proofErr w:type="spellEnd"/>
      <w:r w:rsidRPr="00F70895">
        <w:rPr>
          <w:rFonts w:ascii="Times New Roman" w:hAnsi="Times New Roman" w:cs="Times New Roman"/>
          <w:color w:val="000000" w:themeColor="text1"/>
          <w:sz w:val="20"/>
          <w:szCs w:val="20"/>
        </w:rPr>
        <w:t xml:space="preserve"> above, it could </w:t>
      </w:r>
      <w:r w:rsidRPr="00F70895">
        <w:rPr>
          <w:rFonts w:ascii="Times New Roman" w:hAnsi="Times New Roman" w:cs="Times New Roman"/>
          <w:noProof/>
          <w:color w:val="000000" w:themeColor="text1"/>
          <w:sz w:val="20"/>
          <w:szCs w:val="20"/>
        </w:rPr>
        <w:t>be said</w:t>
      </w:r>
      <w:r w:rsidRPr="00F70895">
        <w:rPr>
          <w:rFonts w:ascii="Times New Roman" w:hAnsi="Times New Roman" w:cs="Times New Roman"/>
          <w:color w:val="000000" w:themeColor="text1"/>
          <w:sz w:val="20"/>
          <w:szCs w:val="20"/>
        </w:rPr>
        <w:t xml:space="preserve"> that the textbook is not enough for the students. They need more sources </w:t>
      </w:r>
      <w:r w:rsidRPr="00F70895">
        <w:rPr>
          <w:rFonts w:ascii="Times New Roman" w:hAnsi="Times New Roman" w:cs="Times New Roman"/>
          <w:noProof/>
          <w:color w:val="000000" w:themeColor="text1"/>
          <w:sz w:val="20"/>
          <w:szCs w:val="20"/>
        </w:rPr>
        <w:t>to</w:t>
      </w:r>
      <w:r w:rsidRPr="00F70895">
        <w:rPr>
          <w:rFonts w:ascii="Times New Roman" w:hAnsi="Times New Roman" w:cs="Times New Roman"/>
          <w:color w:val="000000" w:themeColor="text1"/>
          <w:sz w:val="20"/>
          <w:szCs w:val="20"/>
        </w:rPr>
        <w:t xml:space="preserve"> supplement the materials. The students need something new to enhance the students’ interest in the classroom. </w:t>
      </w:r>
      <w:r w:rsidRPr="00F70895">
        <w:rPr>
          <w:rFonts w:ascii="Times New Roman" w:hAnsi="Times New Roman" w:cs="Times New Roman"/>
          <w:noProof/>
          <w:color w:val="000000" w:themeColor="text1"/>
          <w:sz w:val="20"/>
          <w:szCs w:val="20"/>
        </w:rPr>
        <w:t>In order to</w:t>
      </w:r>
      <w:r w:rsidRPr="00F70895">
        <w:rPr>
          <w:rFonts w:ascii="Times New Roman" w:hAnsi="Times New Roman" w:cs="Times New Roman"/>
          <w:color w:val="000000" w:themeColor="text1"/>
          <w:sz w:val="20"/>
          <w:szCs w:val="20"/>
        </w:rPr>
        <w:t xml:space="preserve"> maintain students’ motivation, it is needed to develop attractive materials and engaging activities. Attractive materials can be developed based on the theme which near to the students’</w:t>
      </w:r>
      <w:r w:rsidR="00332168" w:rsidRPr="00F70895">
        <w:rPr>
          <w:rFonts w:ascii="Times New Roman" w:hAnsi="Times New Roman" w:cs="Times New Roman"/>
          <w:color w:val="000000" w:themeColor="text1"/>
          <w:sz w:val="20"/>
          <w:szCs w:val="20"/>
        </w:rPr>
        <w:t xml:space="preserve"> daily a</w:t>
      </w:r>
      <w:r w:rsidRPr="00F70895">
        <w:rPr>
          <w:rFonts w:ascii="Times New Roman" w:hAnsi="Times New Roman" w:cs="Times New Roman"/>
          <w:color w:val="000000" w:themeColor="text1"/>
          <w:sz w:val="20"/>
          <w:szCs w:val="20"/>
        </w:rPr>
        <w:t xml:space="preserve">ctivity. The </w:t>
      </w:r>
      <w:r w:rsidR="00332168" w:rsidRPr="00F70895">
        <w:rPr>
          <w:rFonts w:ascii="Times New Roman" w:hAnsi="Times New Roman" w:cs="Times New Roman"/>
          <w:color w:val="000000" w:themeColor="text1"/>
          <w:sz w:val="20"/>
          <w:szCs w:val="20"/>
        </w:rPr>
        <w:t xml:space="preserve">newest </w:t>
      </w:r>
      <w:r w:rsidRPr="00F70895">
        <w:rPr>
          <w:rFonts w:ascii="Times New Roman" w:hAnsi="Times New Roman" w:cs="Times New Roman"/>
          <w:color w:val="000000" w:themeColor="text1"/>
          <w:sz w:val="20"/>
          <w:szCs w:val="20"/>
        </w:rPr>
        <w:t>activities</w:t>
      </w:r>
      <w:r w:rsidR="00332168" w:rsidRPr="00F70895">
        <w:rPr>
          <w:rFonts w:ascii="Times New Roman" w:hAnsi="Times New Roman" w:cs="Times New Roman"/>
          <w:color w:val="000000" w:themeColor="text1"/>
          <w:sz w:val="20"/>
          <w:szCs w:val="20"/>
        </w:rPr>
        <w:t xml:space="preserve"> hoped can lead the students</w:t>
      </w:r>
      <w:r w:rsidRPr="00F70895">
        <w:rPr>
          <w:rFonts w:ascii="Times New Roman" w:hAnsi="Times New Roman" w:cs="Times New Roman"/>
          <w:color w:val="000000" w:themeColor="text1"/>
          <w:sz w:val="20"/>
          <w:szCs w:val="20"/>
        </w:rPr>
        <w:t xml:space="preserve"> to become active, creative and critical in </w:t>
      </w:r>
      <w:r w:rsidRPr="00F70895">
        <w:rPr>
          <w:rFonts w:ascii="Times New Roman" w:hAnsi="Times New Roman" w:cs="Times New Roman"/>
          <w:noProof/>
          <w:color w:val="000000" w:themeColor="text1"/>
          <w:sz w:val="20"/>
          <w:szCs w:val="20"/>
        </w:rPr>
        <w:t>the teaching-learning</w:t>
      </w:r>
      <w:r w:rsidRPr="00F70895">
        <w:rPr>
          <w:rFonts w:ascii="Times New Roman" w:hAnsi="Times New Roman" w:cs="Times New Roman"/>
          <w:color w:val="000000" w:themeColor="text1"/>
          <w:sz w:val="20"/>
          <w:szCs w:val="20"/>
        </w:rPr>
        <w:t xml:space="preserve"> process. </w:t>
      </w:r>
      <w:r w:rsidRPr="00F70895">
        <w:rPr>
          <w:rFonts w:ascii="Times New Roman" w:hAnsi="Times New Roman" w:cs="Times New Roman"/>
          <w:noProof/>
          <w:color w:val="000000" w:themeColor="text1"/>
          <w:sz w:val="20"/>
          <w:szCs w:val="20"/>
        </w:rPr>
        <w:t>Learner-centred</w:t>
      </w:r>
      <w:r w:rsidRPr="00F70895">
        <w:rPr>
          <w:rFonts w:ascii="Times New Roman" w:hAnsi="Times New Roman" w:cs="Times New Roman"/>
          <w:color w:val="000000" w:themeColor="text1"/>
          <w:sz w:val="20"/>
          <w:szCs w:val="20"/>
        </w:rPr>
        <w:t xml:space="preserve"> teaching that focused on students learning rather than what </w:t>
      </w:r>
      <w:r w:rsidRPr="00F70895">
        <w:rPr>
          <w:rFonts w:ascii="Times New Roman" w:hAnsi="Times New Roman" w:cs="Times New Roman"/>
          <w:noProof/>
          <w:color w:val="000000" w:themeColor="text1"/>
          <w:sz w:val="20"/>
          <w:szCs w:val="20"/>
        </w:rPr>
        <w:t>teacher</w:t>
      </w:r>
      <w:r w:rsidRPr="00F70895">
        <w:rPr>
          <w:rFonts w:ascii="Times New Roman" w:hAnsi="Times New Roman" w:cs="Times New Roman"/>
          <w:color w:val="000000" w:themeColor="text1"/>
          <w:sz w:val="20"/>
          <w:szCs w:val="20"/>
        </w:rPr>
        <w:t xml:space="preserve">s’ doing is good to </w:t>
      </w:r>
      <w:r w:rsidRPr="00F70895">
        <w:rPr>
          <w:rFonts w:ascii="Times New Roman" w:hAnsi="Times New Roman" w:cs="Times New Roman"/>
          <w:noProof/>
          <w:color w:val="000000" w:themeColor="text1"/>
          <w:sz w:val="20"/>
          <w:szCs w:val="20"/>
        </w:rPr>
        <w:t xml:space="preserve">be </w:t>
      </w:r>
      <w:r w:rsidRPr="00F70895">
        <w:rPr>
          <w:rFonts w:ascii="Times New Roman" w:hAnsi="Times New Roman" w:cs="Times New Roman"/>
          <w:noProof/>
          <w:color w:val="000000" w:themeColor="text1"/>
          <w:sz w:val="20"/>
          <w:szCs w:val="20"/>
        </w:rPr>
        <w:lastRenderedPageBreak/>
        <w:t>implemented</w:t>
      </w:r>
      <w:r w:rsidRPr="00F70895">
        <w:rPr>
          <w:rFonts w:ascii="Times New Roman" w:hAnsi="Times New Roman" w:cs="Times New Roman"/>
          <w:color w:val="000000" w:themeColor="text1"/>
          <w:sz w:val="20"/>
          <w:szCs w:val="20"/>
        </w:rPr>
        <w:t xml:space="preserve"> because it can increase students’ engagement with the content and increase students’ learning and </w:t>
      </w:r>
      <w:r w:rsidRPr="00F70895">
        <w:rPr>
          <w:rFonts w:ascii="Times New Roman" w:hAnsi="Times New Roman" w:cs="Times New Roman"/>
          <w:noProof/>
          <w:color w:val="000000" w:themeColor="text1"/>
          <w:sz w:val="20"/>
          <w:szCs w:val="20"/>
        </w:rPr>
        <w:t>long- term</w:t>
      </w:r>
      <w:r w:rsidRPr="00F70895">
        <w:rPr>
          <w:rFonts w:ascii="Times New Roman" w:hAnsi="Times New Roman" w:cs="Times New Roman"/>
          <w:color w:val="000000" w:themeColor="text1"/>
          <w:sz w:val="20"/>
          <w:szCs w:val="20"/>
        </w:rPr>
        <w:t xml:space="preserve"> retention. One way to succeed the </w:t>
      </w:r>
      <w:r w:rsidRPr="00F70895">
        <w:rPr>
          <w:rFonts w:ascii="Times New Roman" w:hAnsi="Times New Roman" w:cs="Times New Roman"/>
          <w:noProof/>
          <w:color w:val="000000" w:themeColor="text1"/>
          <w:sz w:val="20"/>
          <w:szCs w:val="20"/>
        </w:rPr>
        <w:t>learner-centred</w:t>
      </w:r>
      <w:r w:rsidRPr="00F70895">
        <w:rPr>
          <w:rFonts w:ascii="Times New Roman" w:hAnsi="Times New Roman" w:cs="Times New Roman"/>
          <w:color w:val="000000" w:themeColor="text1"/>
          <w:sz w:val="20"/>
          <w:szCs w:val="20"/>
        </w:rPr>
        <w:t xml:space="preserve"> learning process is by giving students engaging activities. Integrated Performance Assessment (IPA) is an assessment prototype for measuring students’ progress in meeting specific </w:t>
      </w:r>
      <w:r w:rsidRPr="00F70895">
        <w:rPr>
          <w:rFonts w:ascii="Times New Roman" w:hAnsi="Times New Roman" w:cs="Times New Roman"/>
          <w:noProof/>
          <w:color w:val="000000" w:themeColor="text1"/>
          <w:sz w:val="20"/>
          <w:szCs w:val="20"/>
        </w:rPr>
        <w:t xml:space="preserve">aspects of the </w:t>
      </w:r>
      <w:r w:rsidRPr="00F70895">
        <w:rPr>
          <w:rFonts w:ascii="Times New Roman" w:hAnsi="Times New Roman" w:cs="Times New Roman"/>
          <w:i/>
          <w:iCs/>
          <w:noProof/>
          <w:color w:val="000000" w:themeColor="text1"/>
          <w:sz w:val="20"/>
          <w:szCs w:val="20"/>
        </w:rPr>
        <w:t>National Standards for Foreign</w:t>
      </w:r>
      <w:r w:rsidRPr="00F70895">
        <w:rPr>
          <w:rFonts w:ascii="Times New Roman" w:hAnsi="Times New Roman" w:cs="Times New Roman"/>
          <w:noProof/>
          <w:color w:val="000000" w:themeColor="text1"/>
          <w:sz w:val="20"/>
          <w:szCs w:val="20"/>
        </w:rPr>
        <w:t xml:space="preserve"> </w:t>
      </w:r>
      <w:r w:rsidRPr="00F70895">
        <w:rPr>
          <w:rFonts w:ascii="Times New Roman" w:hAnsi="Times New Roman" w:cs="Times New Roman"/>
          <w:i/>
          <w:iCs/>
          <w:noProof/>
          <w:color w:val="000000" w:themeColor="text1"/>
          <w:sz w:val="20"/>
          <w:szCs w:val="20"/>
        </w:rPr>
        <w:t>Language Learning in the 21st Century</w:t>
      </w:r>
      <w:r w:rsidRPr="00F70895">
        <w:rPr>
          <w:rFonts w:ascii="Times New Roman" w:hAnsi="Times New Roman" w:cs="Times New Roman"/>
          <w:noProof/>
          <w:color w:val="000000" w:themeColor="text1"/>
          <w:sz w:val="20"/>
          <w:szCs w:val="20"/>
        </w:rPr>
        <w:t>.</w:t>
      </w:r>
      <w:r w:rsidRPr="00F70895">
        <w:rPr>
          <w:rFonts w:ascii="Times New Roman" w:hAnsi="Times New Roman" w:cs="Times New Roman"/>
          <w:color w:val="000000" w:themeColor="text1"/>
          <w:sz w:val="20"/>
          <w:szCs w:val="20"/>
        </w:rPr>
        <w:t xml:space="preserve"> According to Adair- Hauck, </w:t>
      </w:r>
      <w:proofErr w:type="spellStart"/>
      <w:r w:rsidRPr="00F70895">
        <w:rPr>
          <w:rFonts w:ascii="Times New Roman" w:hAnsi="Times New Roman" w:cs="Times New Roman"/>
          <w:color w:val="000000" w:themeColor="text1"/>
          <w:sz w:val="20"/>
          <w:szCs w:val="20"/>
        </w:rPr>
        <w:t>Glisan</w:t>
      </w:r>
      <w:proofErr w:type="spellEnd"/>
      <w:r w:rsidRPr="00F70895">
        <w:rPr>
          <w:rFonts w:ascii="Times New Roman" w:hAnsi="Times New Roman" w:cs="Times New Roman"/>
          <w:color w:val="000000" w:themeColor="text1"/>
          <w:sz w:val="20"/>
          <w:szCs w:val="20"/>
        </w:rPr>
        <w:t xml:space="preserve">, and </w:t>
      </w:r>
      <w:proofErr w:type="spellStart"/>
      <w:r w:rsidRPr="00F70895">
        <w:rPr>
          <w:rFonts w:ascii="Times New Roman" w:hAnsi="Times New Roman" w:cs="Times New Roman"/>
          <w:color w:val="000000" w:themeColor="text1"/>
          <w:sz w:val="20"/>
          <w:szCs w:val="20"/>
        </w:rPr>
        <w:t>Troyan</w:t>
      </w:r>
      <w:proofErr w:type="spellEnd"/>
      <w:r w:rsidRPr="00F70895">
        <w:rPr>
          <w:rFonts w:ascii="Times New Roman" w:hAnsi="Times New Roman" w:cs="Times New Roman"/>
          <w:color w:val="000000" w:themeColor="text1"/>
          <w:sz w:val="20"/>
          <w:szCs w:val="20"/>
        </w:rPr>
        <w:t xml:space="preserve"> (2013), the IPA is a performance-based assessment that consists of an interpretive, interpersonal, and presentational communication task aligned within a single theme in which a rater assesses students’ proficiency in each mode of communication. By adapting IPA in arranging tasks for students, it can be one of </w:t>
      </w:r>
      <w:r w:rsidRPr="00F70895">
        <w:rPr>
          <w:rFonts w:ascii="Times New Roman" w:hAnsi="Times New Roman" w:cs="Times New Roman"/>
          <w:noProof/>
          <w:color w:val="000000" w:themeColor="text1"/>
          <w:sz w:val="20"/>
          <w:szCs w:val="20"/>
        </w:rPr>
        <w:t>ways</w:t>
      </w:r>
      <w:r w:rsidRPr="00F70895">
        <w:rPr>
          <w:rFonts w:ascii="Times New Roman" w:hAnsi="Times New Roman" w:cs="Times New Roman"/>
          <w:color w:val="000000" w:themeColor="text1"/>
          <w:sz w:val="20"/>
          <w:szCs w:val="20"/>
        </w:rPr>
        <w:t xml:space="preserve"> to build </w:t>
      </w:r>
      <w:r w:rsidRPr="00F70895">
        <w:rPr>
          <w:rFonts w:ascii="Times New Roman" w:hAnsi="Times New Roman" w:cs="Times New Roman"/>
          <w:noProof/>
          <w:color w:val="000000" w:themeColor="text1"/>
          <w:sz w:val="20"/>
          <w:szCs w:val="20"/>
        </w:rPr>
        <w:t>learner-centered</w:t>
      </w:r>
      <w:r w:rsidRPr="00F70895">
        <w:rPr>
          <w:rFonts w:ascii="Times New Roman" w:hAnsi="Times New Roman" w:cs="Times New Roman"/>
          <w:color w:val="000000" w:themeColor="text1"/>
          <w:sz w:val="20"/>
          <w:szCs w:val="20"/>
        </w:rPr>
        <w:t xml:space="preserve"> teaching. </w:t>
      </w:r>
      <w:r w:rsidRPr="00F70895">
        <w:rPr>
          <w:rFonts w:ascii="Times New Roman" w:hAnsi="Times New Roman" w:cs="Times New Roman"/>
          <w:noProof/>
          <w:color w:val="000000" w:themeColor="text1"/>
          <w:sz w:val="20"/>
          <w:szCs w:val="20"/>
        </w:rPr>
        <w:t>Because IPA focuses to assess students’ performance rather than answer multiple choice test or alike.</w:t>
      </w:r>
      <w:r w:rsidRPr="00F70895">
        <w:rPr>
          <w:rFonts w:ascii="Times New Roman" w:hAnsi="Times New Roman" w:cs="Times New Roman"/>
          <w:color w:val="000000" w:themeColor="text1"/>
          <w:sz w:val="20"/>
          <w:szCs w:val="20"/>
        </w:rPr>
        <w:t xml:space="preserve"> It also cares to assess students’ development rather than ranking them. It encourages students to think </w:t>
      </w:r>
      <w:r w:rsidRPr="00F70895">
        <w:rPr>
          <w:rFonts w:ascii="Times New Roman" w:hAnsi="Times New Roman" w:cs="Times New Roman"/>
          <w:noProof/>
          <w:color w:val="000000" w:themeColor="text1"/>
          <w:sz w:val="20"/>
          <w:szCs w:val="20"/>
        </w:rPr>
        <w:t>creative</w:t>
      </w:r>
      <w:r w:rsidRPr="00F70895">
        <w:rPr>
          <w:rFonts w:ascii="Times New Roman" w:hAnsi="Times New Roman" w:cs="Times New Roman"/>
          <w:color w:val="000000" w:themeColor="text1"/>
          <w:sz w:val="20"/>
          <w:szCs w:val="20"/>
        </w:rPr>
        <w:t xml:space="preserve"> and critically because the activities are designed to create and present something.</w:t>
      </w:r>
    </w:p>
    <w:p w:rsidR="003C0DDE" w:rsidRDefault="003C0DDE" w:rsidP="003C0DDE">
      <w:pPr>
        <w:autoSpaceDE w:val="0"/>
        <w:autoSpaceDN w:val="0"/>
        <w:adjustRightInd w:val="0"/>
        <w:spacing w:after="20" w:line="240" w:lineRule="auto"/>
        <w:jc w:val="both"/>
        <w:rPr>
          <w:rFonts w:ascii="Times New Roman" w:hAnsi="Times New Roman" w:cs="Times New Roman"/>
          <w:color w:val="000000" w:themeColor="text1"/>
          <w:sz w:val="20"/>
          <w:szCs w:val="20"/>
        </w:rPr>
      </w:pPr>
    </w:p>
    <w:p w:rsidR="003C0DDE" w:rsidRPr="003C0DDE" w:rsidRDefault="003C0DDE" w:rsidP="003C0DDE">
      <w:pPr>
        <w:pStyle w:val="ListParagraph"/>
        <w:numPr>
          <w:ilvl w:val="0"/>
          <w:numId w:val="1"/>
        </w:numPr>
        <w:autoSpaceDE w:val="0"/>
        <w:autoSpaceDN w:val="0"/>
        <w:adjustRightInd w:val="0"/>
        <w:spacing w:after="20" w:line="240" w:lineRule="auto"/>
        <w:ind w:left="284" w:hanging="284"/>
        <w:jc w:val="both"/>
        <w:rPr>
          <w:rFonts w:ascii="Times New Roman" w:hAnsi="Times New Roman" w:cs="Times New Roman"/>
          <w:b/>
          <w:color w:val="000000" w:themeColor="text1"/>
          <w:sz w:val="20"/>
          <w:szCs w:val="20"/>
        </w:rPr>
      </w:pPr>
      <w:r w:rsidRPr="003C0DDE">
        <w:rPr>
          <w:rFonts w:ascii="Times New Roman" w:hAnsi="Times New Roman" w:cs="Times New Roman"/>
          <w:b/>
          <w:color w:val="000000" w:themeColor="text1"/>
          <w:sz w:val="20"/>
          <w:szCs w:val="20"/>
        </w:rPr>
        <w:t>Literature Review</w:t>
      </w:r>
    </w:p>
    <w:p w:rsidR="003C0DDE" w:rsidRPr="003C0DDE" w:rsidRDefault="003C0DDE" w:rsidP="003C0DDE">
      <w:pPr>
        <w:pStyle w:val="ListParagraph"/>
        <w:numPr>
          <w:ilvl w:val="0"/>
          <w:numId w:val="2"/>
        </w:numPr>
        <w:autoSpaceDE w:val="0"/>
        <w:autoSpaceDN w:val="0"/>
        <w:adjustRightInd w:val="0"/>
        <w:spacing w:after="20" w:line="240" w:lineRule="auto"/>
        <w:ind w:left="709"/>
        <w:jc w:val="both"/>
        <w:rPr>
          <w:rFonts w:ascii="Times New Roman" w:hAnsi="Times New Roman" w:cs="Times New Roman"/>
          <w:b/>
          <w:color w:val="000000" w:themeColor="text1"/>
          <w:sz w:val="20"/>
          <w:szCs w:val="20"/>
        </w:rPr>
      </w:pPr>
      <w:r w:rsidRPr="003C0DDE">
        <w:rPr>
          <w:rFonts w:ascii="Times New Roman" w:hAnsi="Times New Roman" w:cs="Times New Roman"/>
          <w:b/>
          <w:color w:val="000000" w:themeColor="text1"/>
          <w:sz w:val="20"/>
          <w:szCs w:val="20"/>
        </w:rPr>
        <w:t>The Nature of Integrated Performance Assessment</w:t>
      </w:r>
    </w:p>
    <w:p w:rsidR="003C0DDE" w:rsidRPr="003C0DDE" w:rsidRDefault="003C0DDE" w:rsidP="003C0DDE">
      <w:pPr>
        <w:autoSpaceDE w:val="0"/>
        <w:autoSpaceDN w:val="0"/>
        <w:adjustRightInd w:val="0"/>
        <w:spacing w:after="20" w:line="240" w:lineRule="auto"/>
        <w:ind w:firstLine="720"/>
        <w:jc w:val="both"/>
        <w:rPr>
          <w:rFonts w:ascii="Times New Roman" w:hAnsi="Times New Roman" w:cs="Times New Roman"/>
          <w:color w:val="000000" w:themeColor="text1"/>
          <w:sz w:val="20"/>
          <w:szCs w:val="20"/>
        </w:rPr>
      </w:pPr>
      <w:r w:rsidRPr="003C0DDE">
        <w:rPr>
          <w:rFonts w:ascii="Times New Roman" w:hAnsi="Times New Roman" w:cs="Times New Roman"/>
          <w:color w:val="000000" w:themeColor="text1"/>
          <w:sz w:val="20"/>
          <w:szCs w:val="20"/>
        </w:rPr>
        <w:t xml:space="preserve">The Integrated Performance Assessment (IPA) was designed in 1997 as a result of a </w:t>
      </w:r>
      <w:proofErr w:type="spellStart"/>
      <w:r w:rsidRPr="003C0DDE">
        <w:rPr>
          <w:rFonts w:ascii="Times New Roman" w:hAnsi="Times New Roman" w:cs="Times New Roman"/>
          <w:color w:val="000000" w:themeColor="text1"/>
          <w:sz w:val="20"/>
          <w:szCs w:val="20"/>
        </w:rPr>
        <w:t>U.S.Department</w:t>
      </w:r>
      <w:proofErr w:type="spellEnd"/>
      <w:r w:rsidRPr="003C0DDE">
        <w:rPr>
          <w:rFonts w:ascii="Times New Roman" w:hAnsi="Times New Roman" w:cs="Times New Roman"/>
          <w:color w:val="000000" w:themeColor="text1"/>
          <w:sz w:val="20"/>
          <w:szCs w:val="20"/>
        </w:rPr>
        <w:t xml:space="preserve"> of Education International Research and Studies grant received by ACTFL (American Council of Teaching Foreign Languages). According to Adair- Hauck, </w:t>
      </w:r>
      <w:proofErr w:type="spellStart"/>
      <w:r w:rsidRPr="003C0DDE">
        <w:rPr>
          <w:rFonts w:ascii="Times New Roman" w:hAnsi="Times New Roman" w:cs="Times New Roman"/>
          <w:color w:val="000000" w:themeColor="text1"/>
          <w:sz w:val="20"/>
          <w:szCs w:val="20"/>
        </w:rPr>
        <w:t>Glisan</w:t>
      </w:r>
      <w:proofErr w:type="spellEnd"/>
      <w:r w:rsidRPr="003C0DDE">
        <w:rPr>
          <w:rFonts w:ascii="Times New Roman" w:hAnsi="Times New Roman" w:cs="Times New Roman"/>
          <w:color w:val="000000" w:themeColor="text1"/>
          <w:sz w:val="20"/>
          <w:szCs w:val="20"/>
        </w:rPr>
        <w:t xml:space="preserve"> and </w:t>
      </w:r>
      <w:proofErr w:type="spellStart"/>
      <w:r w:rsidRPr="003C0DDE">
        <w:rPr>
          <w:rFonts w:ascii="Times New Roman" w:hAnsi="Times New Roman" w:cs="Times New Roman"/>
          <w:color w:val="000000" w:themeColor="text1"/>
          <w:sz w:val="20"/>
          <w:szCs w:val="20"/>
        </w:rPr>
        <w:t>Troyan</w:t>
      </w:r>
      <w:proofErr w:type="spellEnd"/>
      <w:r w:rsidRPr="003C0DDE">
        <w:rPr>
          <w:rFonts w:ascii="Times New Roman" w:hAnsi="Times New Roman" w:cs="Times New Roman"/>
          <w:color w:val="000000" w:themeColor="text1"/>
          <w:sz w:val="20"/>
          <w:szCs w:val="20"/>
        </w:rPr>
        <w:t xml:space="preserve"> (2013), the IPA was designed to address the national need for assessing learner progress in meeting the content areas of the National Standards, in demonstrating performance depicted in the ACTFL Proficiency Guidelines. Taking into account the interconnected nature of communication, the IPA enables learners to demonstrate their ability to communicate within specific goal areas of the National Standards across the interpersonal, interpretive, and presentational modes of communication. </w:t>
      </w:r>
    </w:p>
    <w:p w:rsidR="003C0DDE" w:rsidRPr="003C0DDE" w:rsidRDefault="003C0DDE" w:rsidP="003C0DDE">
      <w:pPr>
        <w:autoSpaceDE w:val="0"/>
        <w:autoSpaceDN w:val="0"/>
        <w:adjustRightInd w:val="0"/>
        <w:spacing w:after="20" w:line="240" w:lineRule="auto"/>
        <w:ind w:firstLine="720"/>
        <w:jc w:val="both"/>
        <w:rPr>
          <w:rFonts w:ascii="Times New Roman" w:hAnsi="Times New Roman" w:cs="Times New Roman"/>
          <w:color w:val="000000" w:themeColor="text1"/>
          <w:sz w:val="20"/>
          <w:szCs w:val="20"/>
        </w:rPr>
      </w:pPr>
      <w:r w:rsidRPr="003C0DDE">
        <w:rPr>
          <w:rFonts w:ascii="Times New Roman" w:hAnsi="Times New Roman" w:cs="Times New Roman"/>
          <w:color w:val="000000" w:themeColor="text1"/>
          <w:sz w:val="20"/>
          <w:szCs w:val="20"/>
        </w:rPr>
        <w:t>The IPA is standards-based, incorporating the three modes of communication, and it should include at least one other goal area (e.g., Culture or Connections). In keeping with the standards, the IPAs use authentic documents-texts created by native speakers for native speakers for the interpretive phase of the IPA. By using authentic documents, the Culture goal area is naturally incorporated into the IPAs.</w:t>
      </w:r>
    </w:p>
    <w:p w:rsidR="003C0DDE" w:rsidRPr="003C0DDE" w:rsidRDefault="003C0DDE" w:rsidP="003C0DDE">
      <w:pPr>
        <w:autoSpaceDE w:val="0"/>
        <w:autoSpaceDN w:val="0"/>
        <w:adjustRightInd w:val="0"/>
        <w:spacing w:after="20" w:line="240" w:lineRule="auto"/>
        <w:ind w:firstLine="720"/>
        <w:jc w:val="both"/>
        <w:rPr>
          <w:rFonts w:ascii="Times New Roman" w:hAnsi="Times New Roman" w:cs="Times New Roman"/>
          <w:color w:val="000000" w:themeColor="text1"/>
          <w:sz w:val="20"/>
          <w:szCs w:val="20"/>
        </w:rPr>
      </w:pPr>
      <w:r w:rsidRPr="003C0DDE">
        <w:rPr>
          <w:rFonts w:ascii="Times New Roman" w:hAnsi="Times New Roman" w:cs="Times New Roman"/>
          <w:color w:val="000000" w:themeColor="text1"/>
          <w:sz w:val="20"/>
          <w:szCs w:val="20"/>
        </w:rPr>
        <w:t xml:space="preserve">Adair- Hauck, </w:t>
      </w:r>
      <w:proofErr w:type="spellStart"/>
      <w:r w:rsidRPr="003C0DDE">
        <w:rPr>
          <w:rFonts w:ascii="Times New Roman" w:hAnsi="Times New Roman" w:cs="Times New Roman"/>
          <w:color w:val="000000" w:themeColor="text1"/>
          <w:sz w:val="20"/>
          <w:szCs w:val="20"/>
        </w:rPr>
        <w:t>Glisan</w:t>
      </w:r>
      <w:proofErr w:type="spellEnd"/>
      <w:r w:rsidRPr="003C0DDE">
        <w:rPr>
          <w:rFonts w:ascii="Times New Roman" w:hAnsi="Times New Roman" w:cs="Times New Roman"/>
          <w:color w:val="000000" w:themeColor="text1"/>
          <w:sz w:val="20"/>
          <w:szCs w:val="20"/>
        </w:rPr>
        <w:t xml:space="preserve">, and </w:t>
      </w:r>
      <w:proofErr w:type="spellStart"/>
      <w:r w:rsidRPr="003C0DDE">
        <w:rPr>
          <w:rFonts w:ascii="Times New Roman" w:hAnsi="Times New Roman" w:cs="Times New Roman"/>
          <w:color w:val="000000" w:themeColor="text1"/>
          <w:sz w:val="20"/>
          <w:szCs w:val="20"/>
        </w:rPr>
        <w:t>Troyan</w:t>
      </w:r>
      <w:proofErr w:type="spellEnd"/>
      <w:r w:rsidRPr="003C0DDE">
        <w:rPr>
          <w:rFonts w:ascii="Times New Roman" w:hAnsi="Times New Roman" w:cs="Times New Roman"/>
          <w:color w:val="000000" w:themeColor="text1"/>
          <w:sz w:val="20"/>
          <w:szCs w:val="20"/>
        </w:rPr>
        <w:t xml:space="preserve"> (2013) developed a prototype of the assessment, conducted </w:t>
      </w:r>
      <w:r w:rsidRPr="003C0DDE">
        <w:rPr>
          <w:rFonts w:ascii="Times New Roman" w:hAnsi="Times New Roman" w:cs="Times New Roman"/>
          <w:color w:val="000000" w:themeColor="text1"/>
          <w:sz w:val="20"/>
          <w:szCs w:val="20"/>
        </w:rPr>
        <w:lastRenderedPageBreak/>
        <w:t xml:space="preserve">widespread field tests in six research sites, and have subsequently published the findings for the profession. In their work, Adair- Hauck, </w:t>
      </w:r>
      <w:proofErr w:type="spellStart"/>
      <w:r w:rsidRPr="003C0DDE">
        <w:rPr>
          <w:rFonts w:ascii="Times New Roman" w:hAnsi="Times New Roman" w:cs="Times New Roman"/>
          <w:color w:val="000000" w:themeColor="text1"/>
          <w:sz w:val="20"/>
          <w:szCs w:val="20"/>
        </w:rPr>
        <w:t>Glisan</w:t>
      </w:r>
      <w:proofErr w:type="spellEnd"/>
      <w:r w:rsidRPr="003C0DDE">
        <w:rPr>
          <w:rFonts w:ascii="Times New Roman" w:hAnsi="Times New Roman" w:cs="Times New Roman"/>
          <w:color w:val="000000" w:themeColor="text1"/>
          <w:sz w:val="20"/>
          <w:szCs w:val="20"/>
        </w:rPr>
        <w:t xml:space="preserve">, and </w:t>
      </w:r>
      <w:proofErr w:type="spellStart"/>
      <w:r w:rsidRPr="003C0DDE">
        <w:rPr>
          <w:rFonts w:ascii="Times New Roman" w:hAnsi="Times New Roman" w:cs="Times New Roman"/>
          <w:color w:val="000000" w:themeColor="text1"/>
          <w:sz w:val="20"/>
          <w:szCs w:val="20"/>
        </w:rPr>
        <w:t>Troyan</w:t>
      </w:r>
      <w:proofErr w:type="spellEnd"/>
      <w:r w:rsidRPr="003C0DDE">
        <w:rPr>
          <w:rFonts w:ascii="Times New Roman" w:hAnsi="Times New Roman" w:cs="Times New Roman"/>
          <w:color w:val="000000" w:themeColor="text1"/>
          <w:sz w:val="20"/>
          <w:szCs w:val="20"/>
        </w:rPr>
        <w:t xml:space="preserve"> (2013) set out to (1) design an assessment to measure students’ progress in meeting the SFLL, (2) research the effectiveness of the IPA as a standards-based assessment instrument, (3) assess the feasibility of implementing </w:t>
      </w:r>
      <w:r w:rsidRPr="003C0DDE">
        <w:rPr>
          <w:rFonts w:ascii="Times New Roman" w:hAnsi="Times New Roman" w:cs="Times New Roman"/>
          <w:noProof/>
          <w:color w:val="000000" w:themeColor="text1"/>
          <w:sz w:val="20"/>
          <w:szCs w:val="20"/>
        </w:rPr>
        <w:t>the IPA in the classrooms, the last (4) recognize to what range the IPA encourage teachers to change their practice.</w:t>
      </w:r>
      <w:r w:rsidRPr="003C0DDE">
        <w:rPr>
          <w:rFonts w:ascii="Times New Roman" w:hAnsi="Times New Roman" w:cs="Times New Roman"/>
          <w:color w:val="000000" w:themeColor="text1"/>
          <w:sz w:val="20"/>
          <w:szCs w:val="20"/>
        </w:rPr>
        <w:t xml:space="preserve"> The locations of the field trial are in Massachusetts, Pennsylvania, Virginia, Oklahoma, Wisconsin, and Oregon. The teachers received training on the Oral Proficiency Interview or the Modified Oral Proficiency Interview. The IPA </w:t>
      </w:r>
      <w:r w:rsidRPr="003C0DDE">
        <w:rPr>
          <w:rFonts w:ascii="Times New Roman" w:hAnsi="Times New Roman" w:cs="Times New Roman"/>
          <w:noProof/>
          <w:color w:val="000000" w:themeColor="text1"/>
          <w:sz w:val="20"/>
          <w:szCs w:val="20"/>
        </w:rPr>
        <w:t>was piloted</w:t>
      </w:r>
      <w:r w:rsidRPr="003C0DDE">
        <w:rPr>
          <w:rFonts w:ascii="Times New Roman" w:hAnsi="Times New Roman" w:cs="Times New Roman"/>
          <w:color w:val="000000" w:themeColor="text1"/>
          <w:sz w:val="20"/>
          <w:szCs w:val="20"/>
        </w:rPr>
        <w:t xml:space="preserve"> by some forty language teachers and approximately 1000 students of Chinese, French, German, Italian, Latin, and Spanish across grade level3-12. After each of three rounds of field testing the IPA for Purposes of researching its effectiveness as an assessment, </w:t>
      </w:r>
      <w:r w:rsidRPr="003C0DDE">
        <w:rPr>
          <w:rFonts w:ascii="Times New Roman" w:hAnsi="Times New Roman" w:cs="Times New Roman"/>
          <w:noProof/>
          <w:color w:val="000000" w:themeColor="text1"/>
          <w:sz w:val="20"/>
          <w:szCs w:val="20"/>
        </w:rPr>
        <w:t>the revision</w:t>
      </w:r>
      <w:r w:rsidRPr="003C0DDE">
        <w:rPr>
          <w:rFonts w:ascii="Times New Roman" w:hAnsi="Times New Roman" w:cs="Times New Roman"/>
          <w:color w:val="000000" w:themeColor="text1"/>
          <w:sz w:val="20"/>
          <w:szCs w:val="20"/>
        </w:rPr>
        <w:t xml:space="preserve"> </w:t>
      </w:r>
      <w:r w:rsidRPr="003C0DDE">
        <w:rPr>
          <w:rFonts w:ascii="Times New Roman" w:hAnsi="Times New Roman" w:cs="Times New Roman"/>
          <w:noProof/>
          <w:color w:val="000000" w:themeColor="text1"/>
          <w:sz w:val="20"/>
          <w:szCs w:val="20"/>
        </w:rPr>
        <w:t>was made</w:t>
      </w:r>
      <w:r w:rsidRPr="003C0DDE">
        <w:rPr>
          <w:rFonts w:ascii="Times New Roman" w:hAnsi="Times New Roman" w:cs="Times New Roman"/>
          <w:color w:val="000000" w:themeColor="text1"/>
          <w:sz w:val="20"/>
          <w:szCs w:val="20"/>
        </w:rPr>
        <w:t xml:space="preserve"> to the assessment and rubrics, performance data </w:t>
      </w:r>
      <w:r w:rsidRPr="003C0DDE">
        <w:rPr>
          <w:rFonts w:ascii="Times New Roman" w:hAnsi="Times New Roman" w:cs="Times New Roman"/>
          <w:noProof/>
          <w:color w:val="000000" w:themeColor="text1"/>
          <w:sz w:val="20"/>
          <w:szCs w:val="20"/>
        </w:rPr>
        <w:t>were compiled</w:t>
      </w:r>
      <w:r w:rsidRPr="003C0DDE">
        <w:rPr>
          <w:rFonts w:ascii="Times New Roman" w:hAnsi="Times New Roman" w:cs="Times New Roman"/>
          <w:color w:val="000000" w:themeColor="text1"/>
          <w:sz w:val="20"/>
          <w:szCs w:val="20"/>
        </w:rPr>
        <w:t xml:space="preserve">, and both teachers and students responded to questionnaire to share their perceptions of the IPA. The result of the initial IPA project illustrated that the IPA had a </w:t>
      </w:r>
      <w:proofErr w:type="spellStart"/>
      <w:r w:rsidRPr="003C0DDE">
        <w:rPr>
          <w:rFonts w:ascii="Times New Roman" w:hAnsi="Times New Roman" w:cs="Times New Roman"/>
          <w:i/>
          <w:color w:val="000000" w:themeColor="text1"/>
          <w:sz w:val="20"/>
          <w:szCs w:val="20"/>
        </w:rPr>
        <w:t>washback</w:t>
      </w:r>
      <w:proofErr w:type="spellEnd"/>
      <w:r w:rsidRPr="003C0DDE">
        <w:rPr>
          <w:rFonts w:ascii="Times New Roman" w:hAnsi="Times New Roman" w:cs="Times New Roman"/>
          <w:i/>
          <w:color w:val="000000" w:themeColor="text1"/>
          <w:sz w:val="20"/>
          <w:szCs w:val="20"/>
        </w:rPr>
        <w:t xml:space="preserve"> effect</w:t>
      </w:r>
      <w:r w:rsidRPr="003C0DDE">
        <w:rPr>
          <w:rFonts w:ascii="Times New Roman" w:hAnsi="Times New Roman" w:cs="Times New Roman"/>
          <w:color w:val="000000" w:themeColor="text1"/>
          <w:sz w:val="20"/>
          <w:szCs w:val="20"/>
        </w:rPr>
        <w:t xml:space="preserve"> on instruction that is, it prompted teachers to modify their classroom practices to enhance their students’ performance.</w:t>
      </w:r>
    </w:p>
    <w:p w:rsidR="003C0DDE" w:rsidRPr="003C0DDE" w:rsidRDefault="003C0DDE" w:rsidP="003C0DDE">
      <w:pPr>
        <w:autoSpaceDE w:val="0"/>
        <w:autoSpaceDN w:val="0"/>
        <w:adjustRightInd w:val="0"/>
        <w:spacing w:after="20" w:line="240" w:lineRule="auto"/>
        <w:ind w:firstLine="426"/>
        <w:jc w:val="both"/>
        <w:rPr>
          <w:rFonts w:ascii="Times New Roman" w:hAnsi="Times New Roman" w:cs="Times New Roman"/>
          <w:color w:val="000000" w:themeColor="text1"/>
          <w:sz w:val="20"/>
          <w:szCs w:val="20"/>
        </w:rPr>
      </w:pPr>
      <w:r w:rsidRPr="003C0DDE">
        <w:rPr>
          <w:rFonts w:ascii="Times New Roman" w:hAnsi="Times New Roman" w:cs="Times New Roman"/>
          <w:color w:val="000000" w:themeColor="text1"/>
          <w:sz w:val="20"/>
          <w:szCs w:val="20"/>
        </w:rPr>
        <w:t xml:space="preserve">From the consideration above, it can </w:t>
      </w:r>
      <w:r w:rsidRPr="003C0DDE">
        <w:rPr>
          <w:rFonts w:ascii="Times New Roman" w:hAnsi="Times New Roman" w:cs="Times New Roman"/>
          <w:noProof/>
          <w:color w:val="000000" w:themeColor="text1"/>
          <w:sz w:val="20"/>
          <w:szCs w:val="20"/>
        </w:rPr>
        <w:t>be concluded</w:t>
      </w:r>
      <w:r w:rsidRPr="003C0DDE">
        <w:rPr>
          <w:rFonts w:ascii="Times New Roman" w:hAnsi="Times New Roman" w:cs="Times New Roman"/>
          <w:color w:val="000000" w:themeColor="text1"/>
          <w:sz w:val="20"/>
          <w:szCs w:val="20"/>
        </w:rPr>
        <w:t xml:space="preserve"> that the use of IPA in some countries can affect the positive </w:t>
      </w:r>
      <w:proofErr w:type="spellStart"/>
      <w:r w:rsidRPr="003C0DDE">
        <w:rPr>
          <w:rFonts w:ascii="Times New Roman" w:hAnsi="Times New Roman" w:cs="Times New Roman"/>
          <w:color w:val="000000" w:themeColor="text1"/>
          <w:sz w:val="20"/>
          <w:szCs w:val="20"/>
        </w:rPr>
        <w:t>washback</w:t>
      </w:r>
      <w:proofErr w:type="spellEnd"/>
      <w:r w:rsidRPr="003C0DDE">
        <w:rPr>
          <w:rFonts w:ascii="Times New Roman" w:hAnsi="Times New Roman" w:cs="Times New Roman"/>
          <w:color w:val="000000" w:themeColor="text1"/>
          <w:sz w:val="20"/>
          <w:szCs w:val="20"/>
        </w:rPr>
        <w:t xml:space="preserve"> so that teachers will struggle to create </w:t>
      </w:r>
      <w:r w:rsidRPr="003C0DDE">
        <w:rPr>
          <w:rFonts w:ascii="Times New Roman" w:hAnsi="Times New Roman" w:cs="Times New Roman"/>
          <w:noProof/>
          <w:color w:val="000000" w:themeColor="text1"/>
          <w:sz w:val="20"/>
          <w:szCs w:val="20"/>
        </w:rPr>
        <w:t>a new</w:t>
      </w:r>
      <w:r w:rsidRPr="003C0DDE">
        <w:rPr>
          <w:rFonts w:ascii="Times New Roman" w:hAnsi="Times New Roman" w:cs="Times New Roman"/>
          <w:color w:val="000000" w:themeColor="text1"/>
          <w:sz w:val="20"/>
          <w:szCs w:val="20"/>
        </w:rPr>
        <w:t xml:space="preserve"> strategy and classroom management to enhance students’ performance.</w:t>
      </w:r>
    </w:p>
    <w:p w:rsidR="003C0DDE" w:rsidRPr="003C0DDE" w:rsidRDefault="003C0DDE" w:rsidP="003C0DDE">
      <w:pPr>
        <w:autoSpaceDE w:val="0"/>
        <w:autoSpaceDN w:val="0"/>
        <w:adjustRightInd w:val="0"/>
        <w:spacing w:after="20" w:line="240" w:lineRule="auto"/>
        <w:jc w:val="both"/>
        <w:rPr>
          <w:rFonts w:ascii="Times New Roman" w:hAnsi="Times New Roman" w:cs="Times New Roman"/>
          <w:color w:val="000000" w:themeColor="text1"/>
          <w:sz w:val="20"/>
          <w:szCs w:val="20"/>
        </w:rPr>
      </w:pPr>
    </w:p>
    <w:p w:rsidR="003C0DDE" w:rsidRPr="003C0DDE" w:rsidRDefault="003C0DDE" w:rsidP="003C0DDE">
      <w:pPr>
        <w:pStyle w:val="ListParagraph"/>
        <w:numPr>
          <w:ilvl w:val="0"/>
          <w:numId w:val="2"/>
        </w:numPr>
        <w:autoSpaceDE w:val="0"/>
        <w:autoSpaceDN w:val="0"/>
        <w:adjustRightInd w:val="0"/>
        <w:spacing w:after="20" w:line="240" w:lineRule="auto"/>
        <w:ind w:left="426"/>
        <w:jc w:val="both"/>
        <w:rPr>
          <w:rFonts w:ascii="Times New Roman" w:hAnsi="Times New Roman" w:cs="Times New Roman"/>
          <w:b/>
          <w:color w:val="000000" w:themeColor="text1"/>
          <w:sz w:val="20"/>
          <w:szCs w:val="20"/>
        </w:rPr>
      </w:pPr>
      <w:r w:rsidRPr="003C0DDE">
        <w:rPr>
          <w:rFonts w:ascii="Times New Roman" w:hAnsi="Times New Roman" w:cs="Times New Roman"/>
          <w:b/>
          <w:color w:val="000000" w:themeColor="text1"/>
          <w:sz w:val="20"/>
          <w:szCs w:val="20"/>
        </w:rPr>
        <w:t>Three modes of IPA</w:t>
      </w:r>
    </w:p>
    <w:p w:rsidR="003C0DDE" w:rsidRPr="003C0DDE" w:rsidRDefault="003C0DDE" w:rsidP="003C0DDE">
      <w:pPr>
        <w:autoSpaceDE w:val="0"/>
        <w:autoSpaceDN w:val="0"/>
        <w:adjustRightInd w:val="0"/>
        <w:spacing w:after="20" w:line="240" w:lineRule="auto"/>
        <w:ind w:firstLine="720"/>
        <w:jc w:val="both"/>
        <w:rPr>
          <w:rFonts w:ascii="Times New Roman" w:hAnsi="Times New Roman" w:cs="Times New Roman"/>
          <w:b/>
          <w:color w:val="000000" w:themeColor="text1"/>
          <w:sz w:val="20"/>
          <w:szCs w:val="20"/>
        </w:rPr>
      </w:pPr>
      <w:r w:rsidRPr="003C0DDE">
        <w:rPr>
          <w:rFonts w:ascii="Times New Roman" w:hAnsi="Times New Roman" w:cs="Times New Roman"/>
          <w:color w:val="000000" w:themeColor="text1"/>
          <w:sz w:val="20"/>
          <w:szCs w:val="20"/>
        </w:rPr>
        <w:t xml:space="preserve">According to Adair- Hauck, </w:t>
      </w:r>
      <w:proofErr w:type="spellStart"/>
      <w:r w:rsidRPr="003C0DDE">
        <w:rPr>
          <w:rFonts w:ascii="Times New Roman" w:hAnsi="Times New Roman" w:cs="Times New Roman"/>
          <w:color w:val="000000" w:themeColor="text1"/>
          <w:sz w:val="20"/>
          <w:szCs w:val="20"/>
        </w:rPr>
        <w:t>Glisan</w:t>
      </w:r>
      <w:proofErr w:type="spellEnd"/>
      <w:r w:rsidRPr="003C0DDE">
        <w:rPr>
          <w:rFonts w:ascii="Times New Roman" w:hAnsi="Times New Roman" w:cs="Times New Roman"/>
          <w:color w:val="000000" w:themeColor="text1"/>
          <w:sz w:val="20"/>
          <w:szCs w:val="20"/>
        </w:rPr>
        <w:t xml:space="preserve">, and </w:t>
      </w:r>
      <w:proofErr w:type="spellStart"/>
      <w:r w:rsidRPr="003C0DDE">
        <w:rPr>
          <w:rFonts w:ascii="Times New Roman" w:hAnsi="Times New Roman" w:cs="Times New Roman"/>
          <w:color w:val="000000" w:themeColor="text1"/>
          <w:sz w:val="20"/>
          <w:szCs w:val="20"/>
        </w:rPr>
        <w:t>Troyan</w:t>
      </w:r>
      <w:proofErr w:type="spellEnd"/>
      <w:r w:rsidRPr="003C0DDE">
        <w:rPr>
          <w:rFonts w:ascii="Times New Roman" w:hAnsi="Times New Roman" w:cs="Times New Roman"/>
          <w:color w:val="000000" w:themeColor="text1"/>
          <w:sz w:val="20"/>
          <w:szCs w:val="20"/>
        </w:rPr>
        <w:t xml:space="preserve"> (2013: 42), there are three modes of communication of Integrated Performance Assessment tasks as the following. </w:t>
      </w:r>
    </w:p>
    <w:p w:rsidR="003C0DDE" w:rsidRPr="003C0DDE" w:rsidRDefault="003C0DDE" w:rsidP="003C0DDE">
      <w:pPr>
        <w:autoSpaceDE w:val="0"/>
        <w:autoSpaceDN w:val="0"/>
        <w:adjustRightInd w:val="0"/>
        <w:spacing w:after="20" w:line="240" w:lineRule="auto"/>
        <w:ind w:firstLine="720"/>
        <w:jc w:val="both"/>
        <w:rPr>
          <w:rFonts w:ascii="Times New Roman" w:hAnsi="Times New Roman" w:cs="Times New Roman"/>
          <w:color w:val="000000" w:themeColor="text1"/>
          <w:sz w:val="20"/>
          <w:szCs w:val="20"/>
        </w:rPr>
      </w:pPr>
      <w:r w:rsidRPr="003C0DDE">
        <w:rPr>
          <w:rFonts w:ascii="Times New Roman" w:hAnsi="Times New Roman" w:cs="Times New Roman"/>
          <w:color w:val="000000" w:themeColor="text1"/>
          <w:sz w:val="20"/>
          <w:szCs w:val="20"/>
        </w:rPr>
        <w:t xml:space="preserve">The </w:t>
      </w:r>
      <w:r w:rsidRPr="003C0DDE">
        <w:rPr>
          <w:rFonts w:ascii="Times New Roman" w:hAnsi="Times New Roman" w:cs="Times New Roman"/>
          <w:i/>
          <w:color w:val="000000" w:themeColor="text1"/>
          <w:sz w:val="20"/>
          <w:szCs w:val="20"/>
        </w:rPr>
        <w:t>interpretive mode</w:t>
      </w:r>
      <w:r w:rsidRPr="003C0DDE">
        <w:rPr>
          <w:rFonts w:ascii="Times New Roman" w:hAnsi="Times New Roman" w:cs="Times New Roman"/>
          <w:color w:val="000000" w:themeColor="text1"/>
          <w:sz w:val="20"/>
          <w:szCs w:val="20"/>
        </w:rPr>
        <w:t xml:space="preserve"> involves activities that gives learners opportunities to listen to, read, or view authentic materials. Here, learners demonstrate understanding of these materials on two levels:  literal and interpretive.  At the literal level, learners demonstrate that they can understand the surface meaning of the text.  At the interpretive level, learners “read between the lines” to demonstrate that they can use their background knowledge and cultural understandings to provide a more complete interpretation of the message.</w:t>
      </w:r>
    </w:p>
    <w:p w:rsidR="003C0DDE" w:rsidRPr="003C0DDE" w:rsidRDefault="003C0DDE" w:rsidP="003C0DDE">
      <w:pPr>
        <w:autoSpaceDE w:val="0"/>
        <w:autoSpaceDN w:val="0"/>
        <w:adjustRightInd w:val="0"/>
        <w:spacing w:after="20" w:line="240" w:lineRule="auto"/>
        <w:ind w:firstLine="720"/>
        <w:jc w:val="both"/>
        <w:rPr>
          <w:rFonts w:ascii="Times New Roman" w:hAnsi="Times New Roman" w:cs="Times New Roman"/>
          <w:color w:val="000000" w:themeColor="text1"/>
          <w:sz w:val="20"/>
          <w:szCs w:val="20"/>
        </w:rPr>
      </w:pPr>
      <w:r w:rsidRPr="003C0DDE">
        <w:rPr>
          <w:rFonts w:ascii="Times New Roman" w:hAnsi="Times New Roman" w:cs="Times New Roman"/>
          <w:color w:val="000000" w:themeColor="text1"/>
          <w:sz w:val="20"/>
          <w:szCs w:val="20"/>
        </w:rPr>
        <w:t xml:space="preserve">The </w:t>
      </w:r>
      <w:r w:rsidRPr="003C0DDE">
        <w:rPr>
          <w:rFonts w:ascii="Times New Roman" w:hAnsi="Times New Roman" w:cs="Times New Roman"/>
          <w:i/>
          <w:color w:val="000000" w:themeColor="text1"/>
          <w:sz w:val="20"/>
          <w:szCs w:val="20"/>
        </w:rPr>
        <w:t>presentational mode</w:t>
      </w:r>
      <w:r w:rsidRPr="003C0DDE">
        <w:rPr>
          <w:rFonts w:ascii="Times New Roman" w:hAnsi="Times New Roman" w:cs="Times New Roman"/>
          <w:color w:val="000000" w:themeColor="text1"/>
          <w:sz w:val="20"/>
          <w:szCs w:val="20"/>
        </w:rPr>
        <w:t xml:space="preserve"> are generally ask students to prepare formal speaking or writing activities involving one-way communication to an audience or listeners and readers, such as giving a speech or report, preparing a paper or story, or producing </w:t>
      </w:r>
      <w:proofErr w:type="spellStart"/>
      <w:r w:rsidRPr="003C0DDE">
        <w:rPr>
          <w:rFonts w:ascii="Times New Roman" w:hAnsi="Times New Roman" w:cs="Times New Roman"/>
          <w:color w:val="000000" w:themeColor="text1"/>
          <w:sz w:val="20"/>
          <w:szCs w:val="20"/>
        </w:rPr>
        <w:t>newcast</w:t>
      </w:r>
      <w:proofErr w:type="spellEnd"/>
      <w:r w:rsidRPr="003C0DDE">
        <w:rPr>
          <w:rFonts w:ascii="Times New Roman" w:hAnsi="Times New Roman" w:cs="Times New Roman"/>
          <w:color w:val="000000" w:themeColor="text1"/>
          <w:sz w:val="20"/>
          <w:szCs w:val="20"/>
        </w:rPr>
        <w:t xml:space="preserve"> or video.  </w:t>
      </w:r>
      <w:r w:rsidRPr="003C0DDE">
        <w:rPr>
          <w:rFonts w:ascii="Times New Roman" w:hAnsi="Times New Roman" w:cs="Times New Roman"/>
          <w:noProof/>
          <w:color w:val="000000" w:themeColor="text1"/>
          <w:sz w:val="20"/>
          <w:szCs w:val="20"/>
        </w:rPr>
        <w:t xml:space="preserve">The roles of making the presentation is  important and includes many drafts of </w:t>
      </w:r>
      <w:r w:rsidRPr="003C0DDE">
        <w:rPr>
          <w:rFonts w:ascii="Times New Roman" w:hAnsi="Times New Roman" w:cs="Times New Roman"/>
          <w:noProof/>
          <w:color w:val="000000" w:themeColor="text1"/>
          <w:sz w:val="20"/>
          <w:szCs w:val="20"/>
        </w:rPr>
        <w:lastRenderedPageBreak/>
        <w:t>written text and/or many practices of an oral presentation with reaction in order to present a final, polished product.</w:t>
      </w:r>
    </w:p>
    <w:p w:rsidR="003C0DDE" w:rsidRPr="003C0DDE" w:rsidRDefault="003C0DDE" w:rsidP="003C0DDE">
      <w:pPr>
        <w:autoSpaceDE w:val="0"/>
        <w:autoSpaceDN w:val="0"/>
        <w:adjustRightInd w:val="0"/>
        <w:spacing w:after="20" w:line="240" w:lineRule="auto"/>
        <w:ind w:firstLine="720"/>
        <w:jc w:val="both"/>
        <w:rPr>
          <w:rFonts w:ascii="Times New Roman" w:hAnsi="Times New Roman" w:cs="Times New Roman"/>
          <w:color w:val="000000" w:themeColor="text1"/>
          <w:sz w:val="20"/>
          <w:szCs w:val="20"/>
        </w:rPr>
      </w:pPr>
      <w:r w:rsidRPr="003C0DDE">
        <w:rPr>
          <w:rFonts w:ascii="Times New Roman" w:hAnsi="Times New Roman" w:cs="Times New Roman"/>
          <w:color w:val="000000" w:themeColor="text1"/>
          <w:sz w:val="20"/>
          <w:szCs w:val="20"/>
        </w:rPr>
        <w:t xml:space="preserve">The </w:t>
      </w:r>
      <w:r w:rsidRPr="003C0DDE">
        <w:rPr>
          <w:rFonts w:ascii="Times New Roman" w:hAnsi="Times New Roman" w:cs="Times New Roman"/>
          <w:i/>
          <w:color w:val="000000" w:themeColor="text1"/>
          <w:sz w:val="20"/>
          <w:szCs w:val="20"/>
        </w:rPr>
        <w:t>interpersonal modes</w:t>
      </w:r>
      <w:r w:rsidRPr="003C0DDE">
        <w:rPr>
          <w:rFonts w:ascii="Times New Roman" w:hAnsi="Times New Roman" w:cs="Times New Roman"/>
          <w:color w:val="000000" w:themeColor="text1"/>
          <w:sz w:val="20"/>
          <w:szCs w:val="20"/>
        </w:rPr>
        <w:t xml:space="preserve"> are two ways, interactive activities such as face to face or telephone conversations and writing activities such as writing email or text messages. The interpersonal mode has two important characteristics that influence the way the performance task is set up:  unrehearsed and negotiated. The first is </w:t>
      </w:r>
      <w:r w:rsidRPr="003C0DDE">
        <w:rPr>
          <w:rFonts w:ascii="Times New Roman" w:hAnsi="Times New Roman" w:cs="Times New Roman"/>
          <w:i/>
          <w:iCs/>
          <w:color w:val="000000" w:themeColor="text1"/>
          <w:sz w:val="20"/>
          <w:szCs w:val="20"/>
        </w:rPr>
        <w:t>unrehearsed</w:t>
      </w:r>
      <w:r w:rsidRPr="003C0DDE">
        <w:rPr>
          <w:rFonts w:ascii="Times New Roman" w:hAnsi="Times New Roman" w:cs="Times New Roman"/>
          <w:color w:val="000000" w:themeColor="text1"/>
          <w:sz w:val="20"/>
          <w:szCs w:val="20"/>
        </w:rPr>
        <w:t xml:space="preserve"> means that the students have to “think on their feet” as they engage in a conversation or discussion. They cannot read from notecards or memorize their conversation or discussion. This activities can be said as spontaneous activities. The second is </w:t>
      </w:r>
      <w:r w:rsidRPr="003C0DDE">
        <w:rPr>
          <w:rFonts w:ascii="Times New Roman" w:hAnsi="Times New Roman" w:cs="Times New Roman"/>
          <w:i/>
          <w:iCs/>
          <w:color w:val="000000" w:themeColor="text1"/>
          <w:sz w:val="20"/>
          <w:szCs w:val="20"/>
        </w:rPr>
        <w:t xml:space="preserve">negotiated activities. It </w:t>
      </w:r>
      <w:r w:rsidRPr="003C0DDE">
        <w:rPr>
          <w:rFonts w:ascii="Times New Roman" w:hAnsi="Times New Roman" w:cs="Times New Roman"/>
          <w:color w:val="000000" w:themeColor="text1"/>
          <w:sz w:val="20"/>
          <w:szCs w:val="20"/>
        </w:rPr>
        <w:t>means that the students have to listen to the other participants’ comments and respond accordingly. </w:t>
      </w:r>
    </w:p>
    <w:p w:rsidR="003C0DDE" w:rsidRPr="003C0DDE" w:rsidRDefault="003C0DDE" w:rsidP="003C0DDE">
      <w:pPr>
        <w:autoSpaceDE w:val="0"/>
        <w:autoSpaceDN w:val="0"/>
        <w:adjustRightInd w:val="0"/>
        <w:spacing w:after="20" w:line="240" w:lineRule="auto"/>
        <w:ind w:firstLine="720"/>
        <w:jc w:val="both"/>
        <w:rPr>
          <w:rFonts w:ascii="Times New Roman" w:hAnsi="Times New Roman" w:cs="Times New Roman"/>
          <w:color w:val="000000" w:themeColor="text1"/>
          <w:sz w:val="20"/>
          <w:szCs w:val="20"/>
        </w:rPr>
      </w:pPr>
      <w:r w:rsidRPr="003C0DDE">
        <w:rPr>
          <w:rFonts w:ascii="Times New Roman" w:hAnsi="Times New Roman" w:cs="Times New Roman"/>
          <w:color w:val="000000" w:themeColor="text1"/>
          <w:sz w:val="20"/>
          <w:szCs w:val="20"/>
        </w:rPr>
        <w:t xml:space="preserve">The three modes of communication above will be used in the developed materials to arrange the activities. By using the three modes above, it is hoped that the activities will be challenging for students. Therefore the students will be active and happy in teaching and learning process so that the learner center as Curriculum 2013 hopes will be reached. </w:t>
      </w:r>
    </w:p>
    <w:p w:rsidR="003C0DDE" w:rsidRPr="00F70895" w:rsidRDefault="003C0DDE" w:rsidP="003C0DDE">
      <w:pPr>
        <w:autoSpaceDE w:val="0"/>
        <w:autoSpaceDN w:val="0"/>
        <w:adjustRightInd w:val="0"/>
        <w:spacing w:after="20" w:line="240" w:lineRule="auto"/>
        <w:jc w:val="both"/>
        <w:rPr>
          <w:rFonts w:ascii="Times New Roman" w:hAnsi="Times New Roman" w:cs="Times New Roman"/>
          <w:color w:val="000000" w:themeColor="text1"/>
          <w:sz w:val="20"/>
          <w:szCs w:val="20"/>
        </w:rPr>
      </w:pPr>
    </w:p>
    <w:p w:rsidR="00974C94" w:rsidRPr="00F70895" w:rsidRDefault="00974C94" w:rsidP="00F70895">
      <w:pPr>
        <w:pStyle w:val="ListParagraph"/>
        <w:autoSpaceDE w:val="0"/>
        <w:autoSpaceDN w:val="0"/>
        <w:adjustRightInd w:val="0"/>
        <w:spacing w:after="20" w:line="240" w:lineRule="auto"/>
        <w:ind w:firstLine="720"/>
        <w:jc w:val="both"/>
        <w:rPr>
          <w:rFonts w:ascii="Times New Roman" w:hAnsi="Times New Roman" w:cs="Times New Roman"/>
          <w:color w:val="000000" w:themeColor="text1"/>
          <w:sz w:val="20"/>
          <w:szCs w:val="20"/>
        </w:rPr>
      </w:pPr>
    </w:p>
    <w:p w:rsidR="00974C94" w:rsidRPr="00F70895" w:rsidRDefault="006D198A" w:rsidP="00F70895">
      <w:pPr>
        <w:pStyle w:val="ListParagraph"/>
        <w:numPr>
          <w:ilvl w:val="0"/>
          <w:numId w:val="1"/>
        </w:numPr>
        <w:spacing w:line="240" w:lineRule="auto"/>
        <w:ind w:left="284" w:hanging="284"/>
        <w:rPr>
          <w:rFonts w:ascii="Times New Roman" w:hAnsi="Times New Roman" w:cs="Times New Roman"/>
          <w:b/>
          <w:sz w:val="20"/>
          <w:szCs w:val="20"/>
        </w:rPr>
      </w:pPr>
      <w:r w:rsidRPr="00F70895">
        <w:rPr>
          <w:rFonts w:ascii="Times New Roman" w:hAnsi="Times New Roman" w:cs="Times New Roman"/>
          <w:b/>
          <w:sz w:val="20"/>
          <w:szCs w:val="20"/>
        </w:rPr>
        <w:t>Method</w:t>
      </w:r>
    </w:p>
    <w:p w:rsidR="006D198A" w:rsidRPr="00F70895" w:rsidRDefault="006D198A" w:rsidP="00F23F42">
      <w:pPr>
        <w:spacing w:line="240" w:lineRule="auto"/>
        <w:jc w:val="both"/>
        <w:rPr>
          <w:rFonts w:ascii="Times New Roman" w:hAnsi="Times New Roman" w:cs="Times New Roman"/>
          <w:sz w:val="20"/>
          <w:szCs w:val="20"/>
          <w:lang w:val="en-ID"/>
        </w:rPr>
      </w:pPr>
      <w:r w:rsidRPr="00F70895">
        <w:rPr>
          <w:rFonts w:ascii="Times New Roman" w:hAnsi="Times New Roman" w:cs="Times New Roman"/>
          <w:sz w:val="20"/>
          <w:szCs w:val="20"/>
          <w:lang w:val="id-ID"/>
        </w:rPr>
        <w:t>This study was classified as educational Research and Development (R&amp;D). According to Branch (2009: 2), R &amp; D is identified as the systematic process of translating principles of teaching and learning into plans for learning resources and instructional strategies</w:t>
      </w:r>
      <w:r w:rsidR="00F23F42">
        <w:rPr>
          <w:rFonts w:ascii="Times New Roman" w:hAnsi="Times New Roman" w:cs="Times New Roman"/>
          <w:sz w:val="20"/>
          <w:szCs w:val="20"/>
          <w:lang w:val="en-ID"/>
        </w:rPr>
        <w:t>.</w:t>
      </w:r>
      <w:r w:rsidRPr="00F70895">
        <w:rPr>
          <w:rFonts w:ascii="Times New Roman" w:hAnsi="Times New Roman" w:cs="Times New Roman"/>
          <w:sz w:val="20"/>
          <w:szCs w:val="20"/>
          <w:lang w:val="id-ID"/>
        </w:rPr>
        <w:t xml:space="preserve"> There are some steps</w:t>
      </w:r>
      <w:r w:rsidRPr="00F70895">
        <w:rPr>
          <w:rFonts w:ascii="Times New Roman" w:hAnsi="Times New Roman" w:cs="Times New Roman"/>
          <w:sz w:val="20"/>
          <w:szCs w:val="20"/>
          <w:lang w:val="en-ID"/>
        </w:rPr>
        <w:t xml:space="preserve"> of ADDIE models</w:t>
      </w:r>
      <w:r w:rsidRPr="00F70895">
        <w:rPr>
          <w:rFonts w:ascii="Times New Roman" w:hAnsi="Times New Roman" w:cs="Times New Roman"/>
          <w:sz w:val="20"/>
          <w:szCs w:val="20"/>
          <w:lang w:val="id-ID"/>
        </w:rPr>
        <w:t>, namely: analyze, design, develop, implement, and evaluate. However, the researcher modified some steps in this study.</w:t>
      </w:r>
    </w:p>
    <w:p w:rsidR="006D198A" w:rsidRPr="00F70895" w:rsidRDefault="006D198A" w:rsidP="00F23F42">
      <w:pPr>
        <w:spacing w:line="240" w:lineRule="auto"/>
        <w:jc w:val="both"/>
        <w:rPr>
          <w:rFonts w:ascii="Times New Roman" w:hAnsi="Times New Roman" w:cs="Times New Roman"/>
          <w:sz w:val="20"/>
          <w:szCs w:val="20"/>
          <w:lang w:val="id-ID"/>
        </w:rPr>
      </w:pPr>
      <w:r w:rsidRPr="00F70895">
        <w:rPr>
          <w:rFonts w:ascii="Times New Roman" w:hAnsi="Times New Roman" w:cs="Times New Roman"/>
          <w:sz w:val="20"/>
          <w:szCs w:val="20"/>
          <w:lang w:val="id-ID"/>
        </w:rPr>
        <w:t>The product of the study was the culture-based material with Integrated Performance Assessment for the eighth grade students of  Junior High School. The researcher did not only focus to the product but also observe</w:t>
      </w:r>
      <w:r w:rsidRPr="00F70895">
        <w:rPr>
          <w:rFonts w:ascii="Times New Roman" w:hAnsi="Times New Roman" w:cs="Times New Roman"/>
          <w:sz w:val="20"/>
          <w:szCs w:val="20"/>
          <w:lang w:val="en-ID"/>
        </w:rPr>
        <w:t>d</w:t>
      </w:r>
      <w:r w:rsidRPr="00F70895">
        <w:rPr>
          <w:rFonts w:ascii="Times New Roman" w:hAnsi="Times New Roman" w:cs="Times New Roman"/>
          <w:sz w:val="20"/>
          <w:szCs w:val="20"/>
          <w:lang w:val="id-ID"/>
        </w:rPr>
        <w:t xml:space="preserve"> the process before and after the materials implemented.</w:t>
      </w:r>
    </w:p>
    <w:p w:rsidR="006D198A" w:rsidRDefault="006D198A" w:rsidP="00F23F42">
      <w:pPr>
        <w:spacing w:line="240" w:lineRule="auto"/>
        <w:jc w:val="both"/>
        <w:rPr>
          <w:rFonts w:ascii="Times New Roman" w:hAnsi="Times New Roman" w:cs="Times New Roman"/>
          <w:sz w:val="20"/>
          <w:szCs w:val="20"/>
          <w:lang w:val="id-ID"/>
        </w:rPr>
      </w:pPr>
      <w:r w:rsidRPr="00F70895">
        <w:rPr>
          <w:rFonts w:ascii="Times New Roman" w:hAnsi="Times New Roman" w:cs="Times New Roman"/>
          <w:sz w:val="20"/>
          <w:szCs w:val="20"/>
          <w:lang w:val="id-ID"/>
        </w:rPr>
        <w:t>The study was conducted in SMP N 1 Muntilan. To get the data about the quality of the product, the researcher implemented the materials in the class. The subject of the research was a class consisted of 23 students</w:t>
      </w:r>
      <w:r w:rsidRPr="00F70895">
        <w:rPr>
          <w:rFonts w:ascii="Times New Roman" w:hAnsi="Times New Roman" w:cs="Times New Roman"/>
          <w:sz w:val="20"/>
          <w:szCs w:val="20"/>
          <w:lang w:val="en-ID"/>
        </w:rPr>
        <w:t xml:space="preserve">. </w:t>
      </w:r>
      <w:r w:rsidRPr="00F70895">
        <w:rPr>
          <w:rFonts w:ascii="Times New Roman" w:hAnsi="Times New Roman" w:cs="Times New Roman"/>
          <w:sz w:val="20"/>
          <w:szCs w:val="20"/>
          <w:lang w:val="id-ID"/>
        </w:rPr>
        <w:t xml:space="preserve">The researcher was given 4 meetings to implement the materials. Because the limitation of the time, the researcher could </w:t>
      </w:r>
      <w:r w:rsidRPr="00F70895">
        <w:rPr>
          <w:rFonts w:ascii="Times New Roman" w:hAnsi="Times New Roman" w:cs="Times New Roman"/>
          <w:sz w:val="20"/>
          <w:szCs w:val="20"/>
          <w:lang w:val="en-ID"/>
        </w:rPr>
        <w:t xml:space="preserve">not implement all the units </w:t>
      </w:r>
      <w:r w:rsidRPr="00F70895">
        <w:rPr>
          <w:rFonts w:ascii="Times New Roman" w:hAnsi="Times New Roman" w:cs="Times New Roman"/>
          <w:sz w:val="20"/>
          <w:szCs w:val="20"/>
          <w:lang w:val="id-ID"/>
        </w:rPr>
        <w:t>of the developed</w:t>
      </w:r>
      <w:r w:rsidRPr="00F70895">
        <w:rPr>
          <w:rFonts w:ascii="Times New Roman" w:hAnsi="Times New Roman" w:cs="Times New Roman"/>
          <w:sz w:val="20"/>
          <w:szCs w:val="20"/>
          <w:lang w:val="en-ID"/>
        </w:rPr>
        <w:t xml:space="preserve"> materials</w:t>
      </w:r>
      <w:r w:rsidRPr="00F70895">
        <w:rPr>
          <w:rFonts w:ascii="Times New Roman" w:hAnsi="Times New Roman" w:cs="Times New Roman"/>
          <w:sz w:val="20"/>
          <w:szCs w:val="20"/>
          <w:lang w:val="id-ID"/>
        </w:rPr>
        <w:t>.</w:t>
      </w:r>
    </w:p>
    <w:p w:rsidR="00344A77" w:rsidRDefault="00344A77" w:rsidP="00F23F42">
      <w:pPr>
        <w:spacing w:line="240" w:lineRule="auto"/>
        <w:jc w:val="both"/>
        <w:rPr>
          <w:rFonts w:ascii="Times New Roman" w:hAnsi="Times New Roman" w:cs="Times New Roman"/>
          <w:sz w:val="20"/>
          <w:szCs w:val="20"/>
          <w:lang w:val="id-ID"/>
        </w:rPr>
      </w:pPr>
    </w:p>
    <w:p w:rsidR="00344A77" w:rsidRPr="00F70895" w:rsidRDefault="00344A77" w:rsidP="00F23F42">
      <w:pPr>
        <w:spacing w:line="240" w:lineRule="auto"/>
        <w:jc w:val="both"/>
        <w:rPr>
          <w:rFonts w:ascii="Times New Roman" w:hAnsi="Times New Roman" w:cs="Times New Roman"/>
          <w:sz w:val="20"/>
          <w:szCs w:val="20"/>
          <w:lang w:val="id-ID"/>
        </w:rPr>
      </w:pPr>
    </w:p>
    <w:p w:rsidR="006D198A" w:rsidRPr="00F70895" w:rsidRDefault="006D198A" w:rsidP="00F70895">
      <w:pPr>
        <w:pStyle w:val="ListParagraph"/>
        <w:numPr>
          <w:ilvl w:val="0"/>
          <w:numId w:val="1"/>
        </w:numPr>
        <w:spacing w:line="240" w:lineRule="auto"/>
        <w:ind w:left="284" w:hanging="284"/>
        <w:rPr>
          <w:rFonts w:ascii="Times New Roman" w:hAnsi="Times New Roman" w:cs="Times New Roman"/>
          <w:b/>
          <w:sz w:val="20"/>
          <w:szCs w:val="20"/>
        </w:rPr>
      </w:pPr>
      <w:r w:rsidRPr="00F70895">
        <w:rPr>
          <w:rFonts w:ascii="Times New Roman" w:hAnsi="Times New Roman" w:cs="Times New Roman"/>
          <w:b/>
          <w:sz w:val="20"/>
          <w:szCs w:val="20"/>
        </w:rPr>
        <w:lastRenderedPageBreak/>
        <w:t>Result</w:t>
      </w:r>
    </w:p>
    <w:p w:rsidR="006D198A" w:rsidRPr="00F70895" w:rsidRDefault="006D198A" w:rsidP="00F70895">
      <w:pPr>
        <w:autoSpaceDE w:val="0"/>
        <w:autoSpaceDN w:val="0"/>
        <w:adjustRightInd w:val="0"/>
        <w:spacing w:after="0" w:line="240" w:lineRule="auto"/>
        <w:ind w:firstLine="360"/>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 xml:space="preserve">There were several steps conducted in designing culture-based materials with Integrated Performance Assessment for the eighth grade students of SMP </w:t>
      </w:r>
      <w:proofErr w:type="spellStart"/>
      <w:r w:rsidRPr="00F70895">
        <w:rPr>
          <w:rFonts w:ascii="Times New Roman" w:hAnsi="Times New Roman" w:cs="Times New Roman"/>
          <w:color w:val="000000" w:themeColor="text1"/>
          <w:sz w:val="20"/>
          <w:szCs w:val="20"/>
        </w:rPr>
        <w:t>Negeri</w:t>
      </w:r>
      <w:proofErr w:type="spellEnd"/>
      <w:r w:rsidRPr="00F70895">
        <w:rPr>
          <w:rFonts w:ascii="Times New Roman" w:hAnsi="Times New Roman" w:cs="Times New Roman"/>
          <w:color w:val="000000" w:themeColor="text1"/>
          <w:sz w:val="20"/>
          <w:szCs w:val="20"/>
        </w:rPr>
        <w:t xml:space="preserve"> 1 </w:t>
      </w:r>
      <w:proofErr w:type="spellStart"/>
      <w:r w:rsidRPr="00F70895">
        <w:rPr>
          <w:rFonts w:ascii="Times New Roman" w:hAnsi="Times New Roman" w:cs="Times New Roman"/>
          <w:color w:val="000000" w:themeColor="text1"/>
          <w:sz w:val="20"/>
          <w:szCs w:val="20"/>
        </w:rPr>
        <w:t>Muntilan</w:t>
      </w:r>
      <w:proofErr w:type="spellEnd"/>
      <w:r w:rsidRPr="00F70895">
        <w:rPr>
          <w:rFonts w:ascii="Times New Roman" w:hAnsi="Times New Roman" w:cs="Times New Roman"/>
          <w:color w:val="000000" w:themeColor="text1"/>
          <w:sz w:val="20"/>
          <w:szCs w:val="20"/>
        </w:rPr>
        <w:t>. The steps were presented as the result of the development in order to answer the questions in the research question. There were five steps presented in the result of the development. Those were the needs analysis, the course grid, the activities format, the evaluation and the revision of the first draft of culture-based materials with IPA for grade eight students of Junior High School and the implementation, evaluation and revision of the final draft of culture-based materials with IPA for grade eight students of Junior High School.</w:t>
      </w:r>
    </w:p>
    <w:p w:rsidR="006D198A" w:rsidRPr="00F70895" w:rsidRDefault="006D198A" w:rsidP="00F70895">
      <w:pPr>
        <w:pStyle w:val="E-JOURNALBody"/>
        <w:rPr>
          <w:sz w:val="20"/>
          <w:szCs w:val="20"/>
        </w:rPr>
      </w:pPr>
    </w:p>
    <w:p w:rsidR="006D198A" w:rsidRPr="00F70895" w:rsidRDefault="006D198A" w:rsidP="00F70895">
      <w:pPr>
        <w:pStyle w:val="ListParagraph"/>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 xml:space="preserve">Information collection is the first step in conducting the Research and Development. Information collection is very important in conducting this study because it provides useful information which is used to know the students’ needs and interests. The needs analysis was conducted at SMP N 1 </w:t>
      </w:r>
      <w:proofErr w:type="spellStart"/>
      <w:r w:rsidRPr="00F70895">
        <w:rPr>
          <w:rFonts w:ascii="Times New Roman" w:hAnsi="Times New Roman" w:cs="Times New Roman"/>
          <w:color w:val="000000" w:themeColor="text1"/>
          <w:sz w:val="20"/>
          <w:szCs w:val="20"/>
        </w:rPr>
        <w:t>Muntilan</w:t>
      </w:r>
      <w:proofErr w:type="spellEnd"/>
      <w:r w:rsidRPr="00F70895">
        <w:rPr>
          <w:rFonts w:ascii="Times New Roman" w:hAnsi="Times New Roman" w:cs="Times New Roman"/>
          <w:color w:val="000000" w:themeColor="text1"/>
          <w:sz w:val="20"/>
          <w:szCs w:val="20"/>
        </w:rPr>
        <w:t>.</w:t>
      </w:r>
    </w:p>
    <w:p w:rsidR="006D198A" w:rsidRPr="00F70895" w:rsidRDefault="006D198A" w:rsidP="00F70895">
      <w:pPr>
        <w:pStyle w:val="ListParagraph"/>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 xml:space="preserve">The needs analysis was done in grade eight students of SMP N 1 </w:t>
      </w:r>
      <w:proofErr w:type="spellStart"/>
      <w:r w:rsidRPr="00F70895">
        <w:rPr>
          <w:rFonts w:ascii="Times New Roman" w:hAnsi="Times New Roman" w:cs="Times New Roman"/>
          <w:color w:val="000000" w:themeColor="text1"/>
          <w:sz w:val="20"/>
          <w:szCs w:val="20"/>
        </w:rPr>
        <w:t>Muntilan</w:t>
      </w:r>
      <w:proofErr w:type="spellEnd"/>
      <w:r w:rsidRPr="00F70895">
        <w:rPr>
          <w:rFonts w:ascii="Times New Roman" w:hAnsi="Times New Roman" w:cs="Times New Roman"/>
          <w:color w:val="000000" w:themeColor="text1"/>
          <w:sz w:val="20"/>
          <w:szCs w:val="20"/>
        </w:rPr>
        <w:t xml:space="preserve"> to obtain the students’ learning needs, interests and their background knowledge. Moreover, it is used to obtain the teacher’s method and opinion about the teaching and learning process. Besides, the researcher also analyzed the English curriculum 2013 of the eighth grade. The instrument of need analysis was a close-ended questionnaire. The questionnaire consisted of several questions related to the students’ profile; the students’ opinion and interest of learning activities in the classroom; students’ preferred in the election of input, topic, materials; and the involvement of culture and IPA in the English materials. Those components were elaborated into 28 questions with mostly four options of answer. There were some questions in which students were only allowed to choose one option, and there were some questions in which the students were allowed to choose more than one options. The highest percentage was considered as the students’ need.</w:t>
      </w:r>
    </w:p>
    <w:p w:rsidR="006D198A" w:rsidRPr="00F70895" w:rsidRDefault="006D198A" w:rsidP="00F70895">
      <w:pPr>
        <w:pStyle w:val="E-JOURNALBody"/>
        <w:ind w:firstLine="0"/>
        <w:rPr>
          <w:sz w:val="20"/>
          <w:szCs w:val="20"/>
        </w:rPr>
      </w:pPr>
    </w:p>
    <w:p w:rsidR="006D198A" w:rsidRPr="00F70895" w:rsidRDefault="006D198A" w:rsidP="00F70895">
      <w:pPr>
        <w:pStyle w:val="E-JOURNALBody"/>
        <w:rPr>
          <w:sz w:val="20"/>
          <w:szCs w:val="20"/>
        </w:rPr>
      </w:pPr>
      <w:r w:rsidRPr="00F70895">
        <w:rPr>
          <w:color w:val="000000" w:themeColor="text1"/>
          <w:sz w:val="20"/>
          <w:szCs w:val="20"/>
        </w:rPr>
        <w:t>After the researcher developed the first draft of the materials, the next step was evaluating the appropriateness of the materials according to the criteria stipulated by BSNP (2007) in order to know the validity of the materials. The evaluation was done by the expert of materials. The questionnaire was distributed to evaluate the materials. The questionnaire covered four aspects namely the appropriateness of the content, the language, the presentation, and the graphic.</w:t>
      </w:r>
    </w:p>
    <w:p w:rsidR="006D198A" w:rsidRPr="00F70895" w:rsidRDefault="006D198A" w:rsidP="00F70895">
      <w:pPr>
        <w:pStyle w:val="E-JOURNALBody"/>
        <w:rPr>
          <w:sz w:val="20"/>
          <w:szCs w:val="20"/>
        </w:rPr>
      </w:pPr>
    </w:p>
    <w:p w:rsidR="006D198A" w:rsidRPr="00F70895" w:rsidRDefault="006D198A" w:rsidP="00F70895">
      <w:pPr>
        <w:pStyle w:val="E-JOURNALBody"/>
        <w:rPr>
          <w:sz w:val="20"/>
          <w:szCs w:val="20"/>
        </w:rPr>
      </w:pPr>
    </w:p>
    <w:p w:rsidR="006D198A" w:rsidRPr="00F70895" w:rsidRDefault="006D198A" w:rsidP="003C0DDE">
      <w:pPr>
        <w:autoSpaceDE w:val="0"/>
        <w:autoSpaceDN w:val="0"/>
        <w:adjustRightInd w:val="0"/>
        <w:spacing w:after="0" w:line="240" w:lineRule="auto"/>
        <w:rPr>
          <w:rFonts w:ascii="Times New Roman" w:hAnsi="Times New Roman" w:cs="Times New Roman"/>
          <w:b/>
          <w:color w:val="000000" w:themeColor="text1"/>
          <w:sz w:val="20"/>
          <w:szCs w:val="20"/>
        </w:rPr>
      </w:pPr>
      <w:r w:rsidRPr="00F70895">
        <w:rPr>
          <w:rFonts w:ascii="Times New Roman" w:hAnsi="Times New Roman" w:cs="Times New Roman"/>
          <w:b/>
          <w:color w:val="000000" w:themeColor="text1"/>
          <w:sz w:val="20"/>
          <w:szCs w:val="20"/>
        </w:rPr>
        <w:lastRenderedPageBreak/>
        <w:t>Table 3. The Result of Expert Judgment</w:t>
      </w:r>
    </w:p>
    <w:tbl>
      <w:tblPr>
        <w:tblStyle w:val="TableGrid"/>
        <w:tblW w:w="0" w:type="auto"/>
        <w:tblLook w:val="04A0" w:firstRow="1" w:lastRow="0" w:firstColumn="1" w:lastColumn="0" w:noHBand="0" w:noVBand="1"/>
      </w:tblPr>
      <w:tblGrid>
        <w:gridCol w:w="398"/>
        <w:gridCol w:w="952"/>
        <w:gridCol w:w="498"/>
        <w:gridCol w:w="498"/>
        <w:gridCol w:w="498"/>
        <w:gridCol w:w="498"/>
        <w:gridCol w:w="498"/>
        <w:gridCol w:w="498"/>
      </w:tblGrid>
      <w:tr w:rsidR="006D198A" w:rsidRPr="00F70895" w:rsidTr="003C0DDE">
        <w:trPr>
          <w:trHeight w:val="271"/>
        </w:trPr>
        <w:tc>
          <w:tcPr>
            <w:tcW w:w="282" w:type="dxa"/>
            <w:vMerge w:val="restart"/>
          </w:tcPr>
          <w:p w:rsidR="006D198A" w:rsidRPr="00F70895" w:rsidRDefault="006D198A" w:rsidP="00F70895">
            <w:pPr>
              <w:rPr>
                <w:rFonts w:ascii="Times New Roman" w:hAnsi="Times New Roman" w:cs="Times New Roman"/>
                <w:sz w:val="20"/>
                <w:szCs w:val="20"/>
              </w:rPr>
            </w:pPr>
            <w:r w:rsidRPr="00F70895">
              <w:rPr>
                <w:rFonts w:ascii="Times New Roman" w:hAnsi="Times New Roman" w:cs="Times New Roman"/>
                <w:sz w:val="20"/>
                <w:szCs w:val="20"/>
              </w:rPr>
              <w:t>No</w:t>
            </w:r>
          </w:p>
        </w:tc>
        <w:tc>
          <w:tcPr>
            <w:tcW w:w="948" w:type="dxa"/>
            <w:vMerge w:val="restart"/>
          </w:tcPr>
          <w:p w:rsidR="006D198A" w:rsidRPr="00F70895" w:rsidRDefault="006D198A" w:rsidP="00F70895">
            <w:pPr>
              <w:rPr>
                <w:rFonts w:ascii="Times New Roman" w:hAnsi="Times New Roman" w:cs="Times New Roman"/>
                <w:b/>
                <w:sz w:val="20"/>
                <w:szCs w:val="20"/>
                <w:lang w:val="en-ID"/>
              </w:rPr>
            </w:pPr>
            <w:r w:rsidRPr="00F70895">
              <w:rPr>
                <w:rFonts w:ascii="Times New Roman" w:hAnsi="Times New Roman" w:cs="Times New Roman"/>
                <w:b/>
                <w:sz w:val="20"/>
                <w:szCs w:val="20"/>
                <w:lang w:val="en-ID"/>
              </w:rPr>
              <w:t>Category</w:t>
            </w:r>
          </w:p>
        </w:tc>
        <w:tc>
          <w:tcPr>
            <w:tcW w:w="3300" w:type="dxa"/>
            <w:gridSpan w:val="6"/>
          </w:tcPr>
          <w:p w:rsidR="006D198A" w:rsidRPr="00F70895" w:rsidRDefault="006D198A" w:rsidP="00F70895">
            <w:pPr>
              <w:jc w:val="center"/>
              <w:rPr>
                <w:rFonts w:ascii="Times New Roman" w:hAnsi="Times New Roman" w:cs="Times New Roman"/>
                <w:b/>
                <w:sz w:val="20"/>
                <w:szCs w:val="20"/>
                <w:lang w:val="en-ID"/>
              </w:rPr>
            </w:pPr>
            <w:r w:rsidRPr="00F70895">
              <w:rPr>
                <w:rFonts w:ascii="Times New Roman" w:hAnsi="Times New Roman" w:cs="Times New Roman"/>
                <w:b/>
                <w:sz w:val="20"/>
                <w:szCs w:val="20"/>
                <w:lang w:val="en-ID"/>
              </w:rPr>
              <w:t>Name of the Unit</w:t>
            </w:r>
          </w:p>
        </w:tc>
      </w:tr>
      <w:tr w:rsidR="006D198A" w:rsidRPr="00F70895" w:rsidTr="003C0DDE">
        <w:trPr>
          <w:trHeight w:val="271"/>
        </w:trPr>
        <w:tc>
          <w:tcPr>
            <w:tcW w:w="282" w:type="dxa"/>
            <w:vMerge/>
          </w:tcPr>
          <w:p w:rsidR="006D198A" w:rsidRPr="00F70895" w:rsidRDefault="006D198A" w:rsidP="00F70895">
            <w:pPr>
              <w:rPr>
                <w:rFonts w:ascii="Times New Roman" w:hAnsi="Times New Roman" w:cs="Times New Roman"/>
                <w:sz w:val="20"/>
                <w:szCs w:val="20"/>
              </w:rPr>
            </w:pPr>
          </w:p>
        </w:tc>
        <w:tc>
          <w:tcPr>
            <w:tcW w:w="948" w:type="dxa"/>
            <w:vMerge/>
          </w:tcPr>
          <w:p w:rsidR="006D198A" w:rsidRPr="00F70895" w:rsidRDefault="006D198A" w:rsidP="00F70895">
            <w:pPr>
              <w:rPr>
                <w:rFonts w:ascii="Times New Roman" w:hAnsi="Times New Roman" w:cs="Times New Roman"/>
                <w:b/>
                <w:sz w:val="20"/>
                <w:szCs w:val="20"/>
              </w:rPr>
            </w:pPr>
          </w:p>
        </w:tc>
        <w:tc>
          <w:tcPr>
            <w:tcW w:w="549" w:type="dxa"/>
          </w:tcPr>
          <w:p w:rsidR="006D198A" w:rsidRPr="00F70895" w:rsidRDefault="006D198A" w:rsidP="00F70895">
            <w:pPr>
              <w:rPr>
                <w:rFonts w:ascii="Times New Roman" w:hAnsi="Times New Roman" w:cs="Times New Roman"/>
                <w:b/>
                <w:sz w:val="20"/>
                <w:szCs w:val="20"/>
              </w:rPr>
            </w:pPr>
            <w:r w:rsidRPr="00F70895">
              <w:rPr>
                <w:rFonts w:ascii="Times New Roman" w:hAnsi="Times New Roman" w:cs="Times New Roman"/>
                <w:b/>
                <w:sz w:val="20"/>
                <w:szCs w:val="20"/>
              </w:rPr>
              <w:t>Unit 1</w:t>
            </w:r>
          </w:p>
        </w:tc>
        <w:tc>
          <w:tcPr>
            <w:tcW w:w="549" w:type="dxa"/>
          </w:tcPr>
          <w:p w:rsidR="006D198A" w:rsidRPr="00F70895" w:rsidRDefault="006D198A" w:rsidP="00F70895">
            <w:pPr>
              <w:rPr>
                <w:rFonts w:ascii="Times New Roman" w:hAnsi="Times New Roman" w:cs="Times New Roman"/>
                <w:b/>
                <w:sz w:val="20"/>
                <w:szCs w:val="20"/>
              </w:rPr>
            </w:pPr>
            <w:r w:rsidRPr="00F70895">
              <w:rPr>
                <w:rFonts w:ascii="Times New Roman" w:hAnsi="Times New Roman" w:cs="Times New Roman"/>
                <w:b/>
                <w:sz w:val="20"/>
                <w:szCs w:val="20"/>
              </w:rPr>
              <w:t>Unit 2</w:t>
            </w:r>
          </w:p>
        </w:tc>
        <w:tc>
          <w:tcPr>
            <w:tcW w:w="549" w:type="dxa"/>
          </w:tcPr>
          <w:p w:rsidR="006D198A" w:rsidRPr="00F70895" w:rsidRDefault="006D198A" w:rsidP="00F70895">
            <w:pPr>
              <w:rPr>
                <w:rFonts w:ascii="Times New Roman" w:hAnsi="Times New Roman" w:cs="Times New Roman"/>
                <w:b/>
                <w:sz w:val="20"/>
                <w:szCs w:val="20"/>
              </w:rPr>
            </w:pPr>
            <w:r w:rsidRPr="00F70895">
              <w:rPr>
                <w:rFonts w:ascii="Times New Roman" w:hAnsi="Times New Roman" w:cs="Times New Roman"/>
                <w:b/>
                <w:sz w:val="20"/>
                <w:szCs w:val="20"/>
              </w:rPr>
              <w:t>Unit 3</w:t>
            </w:r>
          </w:p>
        </w:tc>
        <w:tc>
          <w:tcPr>
            <w:tcW w:w="549" w:type="dxa"/>
          </w:tcPr>
          <w:p w:rsidR="006D198A" w:rsidRPr="00F70895" w:rsidRDefault="006D198A" w:rsidP="00F70895">
            <w:pPr>
              <w:rPr>
                <w:rFonts w:ascii="Times New Roman" w:hAnsi="Times New Roman" w:cs="Times New Roman"/>
                <w:b/>
                <w:sz w:val="20"/>
                <w:szCs w:val="20"/>
              </w:rPr>
            </w:pPr>
            <w:r w:rsidRPr="00F70895">
              <w:rPr>
                <w:rFonts w:ascii="Times New Roman" w:hAnsi="Times New Roman" w:cs="Times New Roman"/>
                <w:b/>
                <w:sz w:val="20"/>
                <w:szCs w:val="20"/>
              </w:rPr>
              <w:t>Unit 4</w:t>
            </w:r>
          </w:p>
        </w:tc>
        <w:tc>
          <w:tcPr>
            <w:tcW w:w="549" w:type="dxa"/>
          </w:tcPr>
          <w:p w:rsidR="006D198A" w:rsidRPr="00F70895" w:rsidRDefault="006D198A" w:rsidP="00F70895">
            <w:pPr>
              <w:rPr>
                <w:rFonts w:ascii="Times New Roman" w:hAnsi="Times New Roman" w:cs="Times New Roman"/>
                <w:b/>
                <w:sz w:val="20"/>
                <w:szCs w:val="20"/>
              </w:rPr>
            </w:pPr>
            <w:r w:rsidRPr="00F70895">
              <w:rPr>
                <w:rFonts w:ascii="Times New Roman" w:hAnsi="Times New Roman" w:cs="Times New Roman"/>
                <w:b/>
                <w:sz w:val="20"/>
                <w:szCs w:val="20"/>
              </w:rPr>
              <w:t>Unit 5</w:t>
            </w:r>
          </w:p>
        </w:tc>
        <w:tc>
          <w:tcPr>
            <w:tcW w:w="552" w:type="dxa"/>
          </w:tcPr>
          <w:p w:rsidR="006D198A" w:rsidRPr="00F70895" w:rsidRDefault="006D198A" w:rsidP="00F70895">
            <w:pPr>
              <w:rPr>
                <w:rFonts w:ascii="Times New Roman" w:hAnsi="Times New Roman" w:cs="Times New Roman"/>
                <w:b/>
                <w:sz w:val="20"/>
                <w:szCs w:val="20"/>
              </w:rPr>
            </w:pPr>
            <w:r w:rsidRPr="00F70895">
              <w:rPr>
                <w:rFonts w:ascii="Times New Roman" w:hAnsi="Times New Roman" w:cs="Times New Roman"/>
                <w:b/>
                <w:sz w:val="20"/>
                <w:szCs w:val="20"/>
              </w:rPr>
              <w:t>Unit 6</w:t>
            </w:r>
          </w:p>
        </w:tc>
      </w:tr>
      <w:tr w:rsidR="006D198A" w:rsidRPr="00F70895" w:rsidTr="003C0DDE">
        <w:trPr>
          <w:trHeight w:val="256"/>
        </w:trPr>
        <w:tc>
          <w:tcPr>
            <w:tcW w:w="282" w:type="dxa"/>
          </w:tcPr>
          <w:p w:rsidR="006D198A" w:rsidRPr="00F70895" w:rsidRDefault="006D198A" w:rsidP="00F70895">
            <w:pPr>
              <w:rPr>
                <w:rFonts w:ascii="Times New Roman" w:hAnsi="Times New Roman" w:cs="Times New Roman"/>
                <w:sz w:val="20"/>
                <w:szCs w:val="20"/>
              </w:rPr>
            </w:pPr>
            <w:r w:rsidRPr="00F70895">
              <w:rPr>
                <w:rFonts w:ascii="Times New Roman" w:hAnsi="Times New Roman" w:cs="Times New Roman"/>
                <w:sz w:val="20"/>
                <w:szCs w:val="20"/>
              </w:rPr>
              <w:t>1</w:t>
            </w:r>
          </w:p>
        </w:tc>
        <w:tc>
          <w:tcPr>
            <w:tcW w:w="948"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Content</w:t>
            </w:r>
          </w:p>
        </w:tc>
        <w:tc>
          <w:tcPr>
            <w:tcW w:w="549"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4</w:t>
            </w:r>
          </w:p>
        </w:tc>
        <w:tc>
          <w:tcPr>
            <w:tcW w:w="549"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4</w:t>
            </w:r>
          </w:p>
        </w:tc>
        <w:tc>
          <w:tcPr>
            <w:tcW w:w="549"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4</w:t>
            </w:r>
          </w:p>
        </w:tc>
        <w:tc>
          <w:tcPr>
            <w:tcW w:w="549"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4</w:t>
            </w:r>
          </w:p>
        </w:tc>
        <w:tc>
          <w:tcPr>
            <w:tcW w:w="549"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4</w:t>
            </w:r>
          </w:p>
        </w:tc>
        <w:tc>
          <w:tcPr>
            <w:tcW w:w="552"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4</w:t>
            </w:r>
          </w:p>
        </w:tc>
      </w:tr>
      <w:tr w:rsidR="006D198A" w:rsidRPr="00F70895" w:rsidTr="003C0DDE">
        <w:trPr>
          <w:trHeight w:val="271"/>
        </w:trPr>
        <w:tc>
          <w:tcPr>
            <w:tcW w:w="282" w:type="dxa"/>
          </w:tcPr>
          <w:p w:rsidR="006D198A" w:rsidRPr="00F70895" w:rsidRDefault="006D198A" w:rsidP="00F70895">
            <w:pPr>
              <w:rPr>
                <w:rFonts w:ascii="Times New Roman" w:hAnsi="Times New Roman" w:cs="Times New Roman"/>
                <w:sz w:val="20"/>
                <w:szCs w:val="20"/>
              </w:rPr>
            </w:pPr>
            <w:r w:rsidRPr="00F70895">
              <w:rPr>
                <w:rFonts w:ascii="Times New Roman" w:hAnsi="Times New Roman" w:cs="Times New Roman"/>
                <w:sz w:val="20"/>
                <w:szCs w:val="20"/>
              </w:rPr>
              <w:t>2</w:t>
            </w:r>
          </w:p>
        </w:tc>
        <w:tc>
          <w:tcPr>
            <w:tcW w:w="948"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Language</w:t>
            </w:r>
          </w:p>
        </w:tc>
        <w:tc>
          <w:tcPr>
            <w:tcW w:w="549"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3.71</w:t>
            </w:r>
          </w:p>
        </w:tc>
        <w:tc>
          <w:tcPr>
            <w:tcW w:w="549"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3.5</w:t>
            </w:r>
          </w:p>
        </w:tc>
        <w:tc>
          <w:tcPr>
            <w:tcW w:w="549"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3.85</w:t>
            </w:r>
          </w:p>
        </w:tc>
        <w:tc>
          <w:tcPr>
            <w:tcW w:w="549" w:type="dxa"/>
          </w:tcPr>
          <w:p w:rsidR="006D198A" w:rsidRPr="00F70895" w:rsidRDefault="006D198A" w:rsidP="00F70895">
            <w:pPr>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3.71</w:t>
            </w:r>
          </w:p>
        </w:tc>
        <w:tc>
          <w:tcPr>
            <w:tcW w:w="549"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3.85</w:t>
            </w:r>
          </w:p>
        </w:tc>
        <w:tc>
          <w:tcPr>
            <w:tcW w:w="552"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3.57</w:t>
            </w:r>
          </w:p>
        </w:tc>
      </w:tr>
      <w:tr w:rsidR="006D198A" w:rsidRPr="00F70895" w:rsidTr="003C0DDE">
        <w:trPr>
          <w:trHeight w:val="256"/>
        </w:trPr>
        <w:tc>
          <w:tcPr>
            <w:tcW w:w="282" w:type="dxa"/>
          </w:tcPr>
          <w:p w:rsidR="006D198A" w:rsidRPr="00F70895" w:rsidRDefault="006D198A" w:rsidP="00F70895">
            <w:pPr>
              <w:rPr>
                <w:rFonts w:ascii="Times New Roman" w:hAnsi="Times New Roman" w:cs="Times New Roman"/>
                <w:sz w:val="20"/>
                <w:szCs w:val="20"/>
              </w:rPr>
            </w:pPr>
            <w:r w:rsidRPr="00F70895">
              <w:rPr>
                <w:rFonts w:ascii="Times New Roman" w:hAnsi="Times New Roman" w:cs="Times New Roman"/>
                <w:sz w:val="20"/>
                <w:szCs w:val="20"/>
              </w:rPr>
              <w:t>3</w:t>
            </w:r>
          </w:p>
        </w:tc>
        <w:tc>
          <w:tcPr>
            <w:tcW w:w="948"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Presentation</w:t>
            </w:r>
          </w:p>
        </w:tc>
        <w:tc>
          <w:tcPr>
            <w:tcW w:w="549"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3.84</w:t>
            </w:r>
          </w:p>
        </w:tc>
        <w:tc>
          <w:tcPr>
            <w:tcW w:w="549"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3.84</w:t>
            </w:r>
          </w:p>
        </w:tc>
        <w:tc>
          <w:tcPr>
            <w:tcW w:w="549"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3.92</w:t>
            </w:r>
          </w:p>
        </w:tc>
        <w:tc>
          <w:tcPr>
            <w:tcW w:w="549" w:type="dxa"/>
          </w:tcPr>
          <w:p w:rsidR="006D198A" w:rsidRPr="00F70895" w:rsidRDefault="006D198A" w:rsidP="00F70895">
            <w:pPr>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3.84</w:t>
            </w:r>
          </w:p>
        </w:tc>
        <w:tc>
          <w:tcPr>
            <w:tcW w:w="549"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3.76</w:t>
            </w:r>
          </w:p>
        </w:tc>
        <w:tc>
          <w:tcPr>
            <w:tcW w:w="552"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3.92</w:t>
            </w:r>
          </w:p>
        </w:tc>
      </w:tr>
      <w:tr w:rsidR="006D198A" w:rsidRPr="00F70895" w:rsidTr="003C0DDE">
        <w:trPr>
          <w:trHeight w:val="271"/>
        </w:trPr>
        <w:tc>
          <w:tcPr>
            <w:tcW w:w="282" w:type="dxa"/>
          </w:tcPr>
          <w:p w:rsidR="006D198A" w:rsidRPr="00F70895" w:rsidRDefault="006D198A" w:rsidP="00F70895">
            <w:pPr>
              <w:rPr>
                <w:rFonts w:ascii="Times New Roman" w:hAnsi="Times New Roman" w:cs="Times New Roman"/>
                <w:sz w:val="20"/>
                <w:szCs w:val="20"/>
              </w:rPr>
            </w:pPr>
            <w:r w:rsidRPr="00F70895">
              <w:rPr>
                <w:rFonts w:ascii="Times New Roman" w:hAnsi="Times New Roman" w:cs="Times New Roman"/>
                <w:sz w:val="20"/>
                <w:szCs w:val="20"/>
              </w:rPr>
              <w:t>4</w:t>
            </w:r>
          </w:p>
        </w:tc>
        <w:tc>
          <w:tcPr>
            <w:tcW w:w="948"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Graphic</w:t>
            </w:r>
          </w:p>
        </w:tc>
        <w:tc>
          <w:tcPr>
            <w:tcW w:w="549"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3.71</w:t>
            </w:r>
          </w:p>
        </w:tc>
        <w:tc>
          <w:tcPr>
            <w:tcW w:w="549"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3.85</w:t>
            </w:r>
          </w:p>
        </w:tc>
        <w:tc>
          <w:tcPr>
            <w:tcW w:w="549"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3.71</w:t>
            </w:r>
          </w:p>
        </w:tc>
        <w:tc>
          <w:tcPr>
            <w:tcW w:w="549" w:type="dxa"/>
          </w:tcPr>
          <w:p w:rsidR="006D198A" w:rsidRPr="00F70895" w:rsidRDefault="006D198A" w:rsidP="00F70895">
            <w:pPr>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3.85</w:t>
            </w:r>
          </w:p>
        </w:tc>
        <w:tc>
          <w:tcPr>
            <w:tcW w:w="549"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3.57</w:t>
            </w:r>
          </w:p>
        </w:tc>
        <w:tc>
          <w:tcPr>
            <w:tcW w:w="552"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3.57</w:t>
            </w:r>
          </w:p>
        </w:tc>
      </w:tr>
      <w:tr w:rsidR="006D198A" w:rsidRPr="00F70895" w:rsidTr="003C0DDE">
        <w:trPr>
          <w:trHeight w:val="256"/>
        </w:trPr>
        <w:tc>
          <w:tcPr>
            <w:tcW w:w="282" w:type="dxa"/>
          </w:tcPr>
          <w:p w:rsidR="006D198A" w:rsidRPr="00F70895" w:rsidRDefault="006D198A" w:rsidP="00F70895">
            <w:pPr>
              <w:rPr>
                <w:rFonts w:ascii="Times New Roman" w:hAnsi="Times New Roman" w:cs="Times New Roman"/>
                <w:sz w:val="20"/>
                <w:szCs w:val="20"/>
              </w:rPr>
            </w:pPr>
          </w:p>
        </w:tc>
        <w:tc>
          <w:tcPr>
            <w:tcW w:w="948" w:type="dxa"/>
          </w:tcPr>
          <w:p w:rsidR="006D198A" w:rsidRPr="00F70895" w:rsidRDefault="006D198A" w:rsidP="00F70895">
            <w:pPr>
              <w:rPr>
                <w:rFonts w:ascii="Times New Roman" w:hAnsi="Times New Roman" w:cs="Times New Roman"/>
                <w:b/>
                <w:sz w:val="20"/>
                <w:szCs w:val="20"/>
              </w:rPr>
            </w:pPr>
            <w:r w:rsidRPr="00F70895">
              <w:rPr>
                <w:rFonts w:ascii="Times New Roman" w:hAnsi="Times New Roman" w:cs="Times New Roman"/>
                <w:b/>
                <w:sz w:val="20"/>
                <w:szCs w:val="20"/>
              </w:rPr>
              <w:t>Average Score</w:t>
            </w:r>
          </w:p>
        </w:tc>
        <w:tc>
          <w:tcPr>
            <w:tcW w:w="549" w:type="dxa"/>
          </w:tcPr>
          <w:p w:rsidR="006D198A" w:rsidRPr="00F70895" w:rsidRDefault="006D198A" w:rsidP="00F70895">
            <w:pPr>
              <w:jc w:val="both"/>
              <w:rPr>
                <w:rFonts w:ascii="Times New Roman" w:hAnsi="Times New Roman" w:cs="Times New Roman"/>
                <w:b/>
                <w:color w:val="000000" w:themeColor="text1"/>
                <w:sz w:val="20"/>
                <w:szCs w:val="20"/>
              </w:rPr>
            </w:pPr>
            <w:r w:rsidRPr="00F70895">
              <w:rPr>
                <w:rFonts w:ascii="Times New Roman" w:hAnsi="Times New Roman" w:cs="Times New Roman"/>
                <w:b/>
                <w:color w:val="000000" w:themeColor="text1"/>
                <w:sz w:val="20"/>
                <w:szCs w:val="20"/>
              </w:rPr>
              <w:t>3.81</w:t>
            </w:r>
          </w:p>
        </w:tc>
        <w:tc>
          <w:tcPr>
            <w:tcW w:w="549" w:type="dxa"/>
          </w:tcPr>
          <w:p w:rsidR="006D198A" w:rsidRPr="00F70895" w:rsidRDefault="006D198A" w:rsidP="00F70895">
            <w:pPr>
              <w:jc w:val="both"/>
              <w:rPr>
                <w:rFonts w:ascii="Times New Roman" w:hAnsi="Times New Roman" w:cs="Times New Roman"/>
                <w:b/>
                <w:color w:val="000000" w:themeColor="text1"/>
                <w:sz w:val="20"/>
                <w:szCs w:val="20"/>
              </w:rPr>
            </w:pPr>
            <w:r w:rsidRPr="00F70895">
              <w:rPr>
                <w:rFonts w:ascii="Times New Roman" w:hAnsi="Times New Roman" w:cs="Times New Roman"/>
                <w:b/>
                <w:color w:val="000000" w:themeColor="text1"/>
                <w:sz w:val="20"/>
                <w:szCs w:val="20"/>
              </w:rPr>
              <w:t>3.80</w:t>
            </w:r>
          </w:p>
        </w:tc>
        <w:tc>
          <w:tcPr>
            <w:tcW w:w="549" w:type="dxa"/>
          </w:tcPr>
          <w:p w:rsidR="006D198A" w:rsidRPr="00F70895" w:rsidRDefault="006D198A" w:rsidP="00F70895">
            <w:pPr>
              <w:jc w:val="both"/>
              <w:rPr>
                <w:rFonts w:ascii="Times New Roman" w:hAnsi="Times New Roman" w:cs="Times New Roman"/>
                <w:b/>
                <w:color w:val="000000" w:themeColor="text1"/>
                <w:sz w:val="20"/>
                <w:szCs w:val="20"/>
              </w:rPr>
            </w:pPr>
            <w:r w:rsidRPr="00F70895">
              <w:rPr>
                <w:rFonts w:ascii="Times New Roman" w:hAnsi="Times New Roman" w:cs="Times New Roman"/>
                <w:b/>
                <w:color w:val="000000" w:themeColor="text1"/>
                <w:sz w:val="20"/>
                <w:szCs w:val="20"/>
              </w:rPr>
              <w:t>3.87</w:t>
            </w:r>
          </w:p>
        </w:tc>
        <w:tc>
          <w:tcPr>
            <w:tcW w:w="549" w:type="dxa"/>
          </w:tcPr>
          <w:p w:rsidR="006D198A" w:rsidRPr="00F70895" w:rsidRDefault="006D198A" w:rsidP="00F70895">
            <w:pPr>
              <w:jc w:val="both"/>
              <w:rPr>
                <w:rFonts w:ascii="Times New Roman" w:hAnsi="Times New Roman" w:cs="Times New Roman"/>
                <w:b/>
                <w:color w:val="000000" w:themeColor="text1"/>
                <w:sz w:val="20"/>
                <w:szCs w:val="20"/>
              </w:rPr>
            </w:pPr>
            <w:r w:rsidRPr="00F70895">
              <w:rPr>
                <w:rFonts w:ascii="Times New Roman" w:hAnsi="Times New Roman" w:cs="Times New Roman"/>
                <w:b/>
                <w:color w:val="000000" w:themeColor="text1"/>
                <w:sz w:val="20"/>
                <w:szCs w:val="20"/>
              </w:rPr>
              <w:t>3.85</w:t>
            </w:r>
          </w:p>
        </w:tc>
        <w:tc>
          <w:tcPr>
            <w:tcW w:w="549" w:type="dxa"/>
          </w:tcPr>
          <w:p w:rsidR="006D198A" w:rsidRPr="00F70895" w:rsidRDefault="006D198A" w:rsidP="00F70895">
            <w:pPr>
              <w:jc w:val="both"/>
              <w:rPr>
                <w:rFonts w:ascii="Times New Roman" w:hAnsi="Times New Roman" w:cs="Times New Roman"/>
                <w:b/>
                <w:color w:val="000000" w:themeColor="text1"/>
                <w:sz w:val="20"/>
                <w:szCs w:val="20"/>
              </w:rPr>
            </w:pPr>
            <w:r w:rsidRPr="00F70895">
              <w:rPr>
                <w:rFonts w:ascii="Times New Roman" w:hAnsi="Times New Roman" w:cs="Times New Roman"/>
                <w:b/>
                <w:color w:val="000000" w:themeColor="text1"/>
                <w:sz w:val="20"/>
                <w:szCs w:val="20"/>
              </w:rPr>
              <w:t>3.79</w:t>
            </w:r>
          </w:p>
        </w:tc>
        <w:tc>
          <w:tcPr>
            <w:tcW w:w="552" w:type="dxa"/>
          </w:tcPr>
          <w:p w:rsidR="006D198A" w:rsidRPr="00F70895" w:rsidRDefault="006D198A" w:rsidP="00F70895">
            <w:pPr>
              <w:jc w:val="both"/>
              <w:rPr>
                <w:rFonts w:ascii="Times New Roman" w:hAnsi="Times New Roman" w:cs="Times New Roman"/>
                <w:b/>
                <w:color w:val="000000" w:themeColor="text1"/>
                <w:sz w:val="20"/>
                <w:szCs w:val="20"/>
              </w:rPr>
            </w:pPr>
            <w:r w:rsidRPr="00F70895">
              <w:rPr>
                <w:rFonts w:ascii="Times New Roman" w:hAnsi="Times New Roman" w:cs="Times New Roman"/>
                <w:b/>
                <w:color w:val="000000" w:themeColor="text1"/>
                <w:sz w:val="20"/>
                <w:szCs w:val="20"/>
              </w:rPr>
              <w:t>3.76</w:t>
            </w:r>
          </w:p>
        </w:tc>
      </w:tr>
      <w:tr w:rsidR="006D198A" w:rsidRPr="00F70895" w:rsidTr="003C0DDE">
        <w:trPr>
          <w:trHeight w:val="256"/>
        </w:trPr>
        <w:tc>
          <w:tcPr>
            <w:tcW w:w="282" w:type="dxa"/>
          </w:tcPr>
          <w:p w:rsidR="006D198A" w:rsidRPr="00F70895" w:rsidRDefault="006D198A" w:rsidP="00F70895">
            <w:pPr>
              <w:rPr>
                <w:rFonts w:ascii="Times New Roman" w:hAnsi="Times New Roman" w:cs="Times New Roman"/>
                <w:sz w:val="20"/>
                <w:szCs w:val="20"/>
              </w:rPr>
            </w:pPr>
          </w:p>
        </w:tc>
        <w:tc>
          <w:tcPr>
            <w:tcW w:w="948" w:type="dxa"/>
          </w:tcPr>
          <w:p w:rsidR="006D198A" w:rsidRPr="00F70895" w:rsidRDefault="006D198A" w:rsidP="00F70895">
            <w:pPr>
              <w:rPr>
                <w:rFonts w:ascii="Times New Roman" w:hAnsi="Times New Roman" w:cs="Times New Roman"/>
                <w:b/>
                <w:sz w:val="20"/>
                <w:szCs w:val="20"/>
              </w:rPr>
            </w:pPr>
            <w:r w:rsidRPr="00F70895">
              <w:rPr>
                <w:rFonts w:ascii="Times New Roman" w:hAnsi="Times New Roman" w:cs="Times New Roman"/>
                <w:b/>
                <w:sz w:val="20"/>
                <w:szCs w:val="20"/>
              </w:rPr>
              <w:t>Final means</w:t>
            </w:r>
          </w:p>
        </w:tc>
        <w:tc>
          <w:tcPr>
            <w:tcW w:w="3300" w:type="dxa"/>
            <w:gridSpan w:val="6"/>
          </w:tcPr>
          <w:p w:rsidR="006D198A" w:rsidRPr="00F70895" w:rsidRDefault="006D198A" w:rsidP="00F70895">
            <w:pPr>
              <w:rPr>
                <w:rFonts w:ascii="Times New Roman" w:hAnsi="Times New Roman" w:cs="Times New Roman"/>
                <w:sz w:val="20"/>
                <w:szCs w:val="20"/>
              </w:rPr>
            </w:pPr>
            <w:r w:rsidRPr="00F70895">
              <w:rPr>
                <w:rFonts w:ascii="Times New Roman" w:hAnsi="Times New Roman" w:cs="Times New Roman"/>
                <w:b/>
                <w:color w:val="000000" w:themeColor="text1"/>
                <w:sz w:val="20"/>
                <w:szCs w:val="20"/>
              </w:rPr>
              <w:t>3.81</w:t>
            </w:r>
          </w:p>
        </w:tc>
      </w:tr>
    </w:tbl>
    <w:p w:rsidR="006D198A" w:rsidRPr="00F70895" w:rsidRDefault="006D198A" w:rsidP="00F70895">
      <w:pPr>
        <w:spacing w:line="240" w:lineRule="auto"/>
        <w:jc w:val="both"/>
        <w:rPr>
          <w:rFonts w:ascii="Times New Roman" w:hAnsi="Times New Roman" w:cs="Times New Roman"/>
          <w:color w:val="000000" w:themeColor="text1"/>
          <w:sz w:val="20"/>
          <w:szCs w:val="20"/>
        </w:rPr>
      </w:pPr>
    </w:p>
    <w:p w:rsidR="006D198A" w:rsidRPr="00F70895" w:rsidRDefault="006D198A" w:rsidP="00F70895">
      <w:pPr>
        <w:spacing w:line="240" w:lineRule="auto"/>
        <w:ind w:firstLine="720"/>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The table above shows that the overall means of the materials was 3.81. Therefore, the means was in the range of x ≥ 3.53. It means that the result of the expert judgment shows that developed materials were very good and appropriate to be applied.</w:t>
      </w:r>
    </w:p>
    <w:p w:rsidR="006D198A" w:rsidRPr="00F70895" w:rsidRDefault="006D198A" w:rsidP="00F70895">
      <w:pPr>
        <w:pStyle w:val="E-JOURNALBody"/>
        <w:ind w:firstLine="0"/>
        <w:rPr>
          <w:sz w:val="20"/>
          <w:szCs w:val="20"/>
        </w:rPr>
      </w:pPr>
    </w:p>
    <w:p w:rsidR="006D198A" w:rsidRPr="00F70895" w:rsidRDefault="006D198A" w:rsidP="00F70895">
      <w:pPr>
        <w:pStyle w:val="ListParagraph"/>
        <w:spacing w:line="240" w:lineRule="auto"/>
        <w:ind w:left="0" w:firstLine="360"/>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After implementing the materials, the researcher conducted an evaluation. The material evaluation was used to know the quality of the developed materials. The result of the evaluation was used to know whether the product was good or should be revised again. To obtain the data for the evaluation, the researcher used two instruments; those were the material evaluation questionnaire and the interview guideline.</w:t>
      </w:r>
    </w:p>
    <w:p w:rsidR="006D198A" w:rsidRPr="00F70895" w:rsidRDefault="006D198A" w:rsidP="00F70895">
      <w:pPr>
        <w:pStyle w:val="ListParagraph"/>
        <w:spacing w:line="240" w:lineRule="auto"/>
        <w:ind w:left="0" w:firstLine="360"/>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 xml:space="preserve">The questionnaire covered some aspects which were the title of the unit, the objective of the unit, the content of the materials, the graphic of the materials, the learning activities, the language of the materials, the culture integration of the materials and the students’ response to the use of materials. The results of the materials evaluation questionnaire are described in the following table. </w:t>
      </w:r>
    </w:p>
    <w:p w:rsidR="006D198A" w:rsidRPr="00F70895" w:rsidRDefault="006D198A" w:rsidP="00F70895">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F70895">
        <w:rPr>
          <w:rFonts w:ascii="Times New Roman" w:hAnsi="Times New Roman" w:cs="Times New Roman"/>
          <w:b/>
          <w:color w:val="000000" w:themeColor="text1"/>
          <w:sz w:val="20"/>
          <w:szCs w:val="20"/>
        </w:rPr>
        <w:t>Table 4. The Result of Materials Evaluation Questionnaire</w:t>
      </w:r>
    </w:p>
    <w:tbl>
      <w:tblPr>
        <w:tblStyle w:val="TableGrid"/>
        <w:tblW w:w="0" w:type="auto"/>
        <w:jc w:val="center"/>
        <w:tblLook w:val="04A0" w:firstRow="1" w:lastRow="0" w:firstColumn="1" w:lastColumn="0" w:noHBand="0" w:noVBand="1"/>
      </w:tblPr>
      <w:tblGrid>
        <w:gridCol w:w="461"/>
        <w:gridCol w:w="2740"/>
        <w:gridCol w:w="998"/>
      </w:tblGrid>
      <w:tr w:rsidR="006D198A" w:rsidRPr="00F70895" w:rsidTr="003C0DDE">
        <w:trPr>
          <w:trHeight w:val="248"/>
          <w:jc w:val="center"/>
        </w:trPr>
        <w:tc>
          <w:tcPr>
            <w:tcW w:w="324" w:type="dxa"/>
          </w:tcPr>
          <w:p w:rsidR="006D198A" w:rsidRPr="00F70895" w:rsidRDefault="006D198A" w:rsidP="00F70895">
            <w:pPr>
              <w:jc w:val="both"/>
              <w:rPr>
                <w:rFonts w:ascii="Times New Roman" w:hAnsi="Times New Roman" w:cs="Times New Roman"/>
                <w:b/>
                <w:color w:val="000000" w:themeColor="text1"/>
                <w:sz w:val="20"/>
                <w:szCs w:val="20"/>
              </w:rPr>
            </w:pPr>
            <w:r w:rsidRPr="00F70895">
              <w:rPr>
                <w:rFonts w:ascii="Times New Roman" w:hAnsi="Times New Roman" w:cs="Times New Roman"/>
                <w:b/>
                <w:color w:val="000000" w:themeColor="text1"/>
                <w:sz w:val="20"/>
                <w:szCs w:val="20"/>
              </w:rPr>
              <w:t>No</w:t>
            </w:r>
          </w:p>
        </w:tc>
        <w:tc>
          <w:tcPr>
            <w:tcW w:w="2740" w:type="dxa"/>
          </w:tcPr>
          <w:p w:rsidR="006D198A" w:rsidRPr="00F70895" w:rsidRDefault="006D198A" w:rsidP="00F70895">
            <w:pPr>
              <w:jc w:val="both"/>
              <w:rPr>
                <w:rFonts w:ascii="Times New Roman" w:hAnsi="Times New Roman" w:cs="Times New Roman"/>
                <w:b/>
                <w:color w:val="000000" w:themeColor="text1"/>
                <w:sz w:val="20"/>
                <w:szCs w:val="20"/>
              </w:rPr>
            </w:pPr>
            <w:r w:rsidRPr="00F70895">
              <w:rPr>
                <w:rFonts w:ascii="Times New Roman" w:hAnsi="Times New Roman" w:cs="Times New Roman"/>
                <w:b/>
                <w:color w:val="000000" w:themeColor="text1"/>
                <w:sz w:val="20"/>
                <w:szCs w:val="20"/>
              </w:rPr>
              <w:t>Aspects</w:t>
            </w:r>
          </w:p>
        </w:tc>
        <w:tc>
          <w:tcPr>
            <w:tcW w:w="998" w:type="dxa"/>
          </w:tcPr>
          <w:p w:rsidR="006D198A" w:rsidRPr="00F70895" w:rsidRDefault="006D198A" w:rsidP="00F70895">
            <w:pPr>
              <w:jc w:val="both"/>
              <w:rPr>
                <w:rFonts w:ascii="Times New Roman" w:hAnsi="Times New Roman" w:cs="Times New Roman"/>
                <w:b/>
                <w:color w:val="000000" w:themeColor="text1"/>
                <w:sz w:val="20"/>
                <w:szCs w:val="20"/>
              </w:rPr>
            </w:pPr>
            <w:r w:rsidRPr="00F70895">
              <w:rPr>
                <w:rFonts w:ascii="Times New Roman" w:hAnsi="Times New Roman" w:cs="Times New Roman"/>
                <w:b/>
                <w:color w:val="000000" w:themeColor="text1"/>
                <w:sz w:val="20"/>
                <w:szCs w:val="20"/>
              </w:rPr>
              <w:t>Means Value</w:t>
            </w:r>
          </w:p>
        </w:tc>
      </w:tr>
      <w:tr w:rsidR="006D198A" w:rsidRPr="00F70895" w:rsidTr="003C0DDE">
        <w:trPr>
          <w:trHeight w:val="266"/>
          <w:jc w:val="center"/>
        </w:trPr>
        <w:tc>
          <w:tcPr>
            <w:tcW w:w="324"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1.</w:t>
            </w:r>
          </w:p>
        </w:tc>
        <w:tc>
          <w:tcPr>
            <w:tcW w:w="2740"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The title of the unit</w:t>
            </w:r>
          </w:p>
        </w:tc>
        <w:tc>
          <w:tcPr>
            <w:tcW w:w="998"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3.77</w:t>
            </w:r>
          </w:p>
        </w:tc>
      </w:tr>
      <w:tr w:rsidR="006D198A" w:rsidRPr="00F70895" w:rsidTr="003C0DDE">
        <w:trPr>
          <w:trHeight w:val="248"/>
          <w:jc w:val="center"/>
        </w:trPr>
        <w:tc>
          <w:tcPr>
            <w:tcW w:w="324"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2.</w:t>
            </w:r>
          </w:p>
        </w:tc>
        <w:tc>
          <w:tcPr>
            <w:tcW w:w="2740"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The objective of the unit</w:t>
            </w:r>
          </w:p>
        </w:tc>
        <w:tc>
          <w:tcPr>
            <w:tcW w:w="998"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3.75</w:t>
            </w:r>
          </w:p>
        </w:tc>
      </w:tr>
      <w:tr w:rsidR="006D198A" w:rsidRPr="00F70895" w:rsidTr="003C0DDE">
        <w:trPr>
          <w:trHeight w:val="248"/>
          <w:jc w:val="center"/>
        </w:trPr>
        <w:tc>
          <w:tcPr>
            <w:tcW w:w="324"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w:t>
            </w:r>
          </w:p>
        </w:tc>
        <w:tc>
          <w:tcPr>
            <w:tcW w:w="2740"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The content of the materials</w:t>
            </w:r>
          </w:p>
        </w:tc>
        <w:tc>
          <w:tcPr>
            <w:tcW w:w="998"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3.81</w:t>
            </w:r>
          </w:p>
        </w:tc>
      </w:tr>
      <w:tr w:rsidR="006D198A" w:rsidRPr="00F70895" w:rsidTr="003C0DDE">
        <w:trPr>
          <w:trHeight w:val="266"/>
          <w:jc w:val="center"/>
        </w:trPr>
        <w:tc>
          <w:tcPr>
            <w:tcW w:w="324"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4.</w:t>
            </w:r>
          </w:p>
        </w:tc>
        <w:tc>
          <w:tcPr>
            <w:tcW w:w="2740"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The graphic of the materials</w:t>
            </w:r>
          </w:p>
        </w:tc>
        <w:tc>
          <w:tcPr>
            <w:tcW w:w="998"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3.81</w:t>
            </w:r>
          </w:p>
        </w:tc>
      </w:tr>
      <w:tr w:rsidR="006D198A" w:rsidRPr="00F70895" w:rsidTr="003C0DDE">
        <w:trPr>
          <w:trHeight w:val="248"/>
          <w:jc w:val="center"/>
        </w:trPr>
        <w:tc>
          <w:tcPr>
            <w:tcW w:w="324"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5.</w:t>
            </w:r>
          </w:p>
        </w:tc>
        <w:tc>
          <w:tcPr>
            <w:tcW w:w="2740"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The learning activities</w:t>
            </w:r>
          </w:p>
        </w:tc>
        <w:tc>
          <w:tcPr>
            <w:tcW w:w="998"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3.84</w:t>
            </w:r>
          </w:p>
        </w:tc>
      </w:tr>
      <w:tr w:rsidR="006D198A" w:rsidRPr="00F70895" w:rsidTr="003C0DDE">
        <w:trPr>
          <w:trHeight w:val="248"/>
          <w:jc w:val="center"/>
        </w:trPr>
        <w:tc>
          <w:tcPr>
            <w:tcW w:w="324"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6.</w:t>
            </w:r>
          </w:p>
        </w:tc>
        <w:tc>
          <w:tcPr>
            <w:tcW w:w="2740"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The language of the materials</w:t>
            </w:r>
          </w:p>
        </w:tc>
        <w:tc>
          <w:tcPr>
            <w:tcW w:w="998"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3.81</w:t>
            </w:r>
          </w:p>
        </w:tc>
      </w:tr>
      <w:tr w:rsidR="006D198A" w:rsidRPr="00F70895" w:rsidTr="003C0DDE">
        <w:trPr>
          <w:trHeight w:val="266"/>
          <w:jc w:val="center"/>
        </w:trPr>
        <w:tc>
          <w:tcPr>
            <w:tcW w:w="324"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7.</w:t>
            </w:r>
          </w:p>
        </w:tc>
        <w:tc>
          <w:tcPr>
            <w:tcW w:w="2740"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The culture integration of the materials</w:t>
            </w:r>
          </w:p>
        </w:tc>
        <w:tc>
          <w:tcPr>
            <w:tcW w:w="998"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3.85</w:t>
            </w:r>
          </w:p>
        </w:tc>
      </w:tr>
      <w:tr w:rsidR="006D198A" w:rsidRPr="00F70895" w:rsidTr="003C0DDE">
        <w:trPr>
          <w:trHeight w:val="248"/>
          <w:jc w:val="center"/>
        </w:trPr>
        <w:tc>
          <w:tcPr>
            <w:tcW w:w="324"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8.</w:t>
            </w:r>
          </w:p>
        </w:tc>
        <w:tc>
          <w:tcPr>
            <w:tcW w:w="2740"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The students’ response to the use of materials</w:t>
            </w:r>
          </w:p>
        </w:tc>
        <w:tc>
          <w:tcPr>
            <w:tcW w:w="998" w:type="dxa"/>
          </w:tcPr>
          <w:p w:rsidR="006D198A" w:rsidRPr="00F70895" w:rsidRDefault="006D198A" w:rsidP="00F70895">
            <w:pPr>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3.83</w:t>
            </w:r>
          </w:p>
        </w:tc>
      </w:tr>
      <w:tr w:rsidR="006D198A" w:rsidRPr="00F70895" w:rsidTr="003C0DDE">
        <w:trPr>
          <w:trHeight w:val="248"/>
          <w:jc w:val="center"/>
        </w:trPr>
        <w:tc>
          <w:tcPr>
            <w:tcW w:w="324" w:type="dxa"/>
          </w:tcPr>
          <w:p w:rsidR="006D198A" w:rsidRPr="00F70895" w:rsidRDefault="006D198A" w:rsidP="00F70895">
            <w:pPr>
              <w:jc w:val="both"/>
              <w:rPr>
                <w:rFonts w:ascii="Times New Roman" w:hAnsi="Times New Roman" w:cs="Times New Roman"/>
                <w:b/>
                <w:color w:val="000000" w:themeColor="text1"/>
                <w:sz w:val="20"/>
                <w:szCs w:val="20"/>
              </w:rPr>
            </w:pPr>
          </w:p>
        </w:tc>
        <w:tc>
          <w:tcPr>
            <w:tcW w:w="2740" w:type="dxa"/>
          </w:tcPr>
          <w:p w:rsidR="006D198A" w:rsidRPr="00F70895" w:rsidRDefault="006D198A" w:rsidP="00F70895">
            <w:pPr>
              <w:jc w:val="both"/>
              <w:rPr>
                <w:rFonts w:ascii="Times New Roman" w:hAnsi="Times New Roman" w:cs="Times New Roman"/>
                <w:b/>
                <w:color w:val="000000" w:themeColor="text1"/>
                <w:sz w:val="20"/>
                <w:szCs w:val="20"/>
              </w:rPr>
            </w:pPr>
            <w:r w:rsidRPr="00F70895">
              <w:rPr>
                <w:rFonts w:ascii="Times New Roman" w:hAnsi="Times New Roman" w:cs="Times New Roman"/>
                <w:b/>
                <w:color w:val="000000" w:themeColor="text1"/>
                <w:sz w:val="20"/>
                <w:szCs w:val="20"/>
              </w:rPr>
              <w:t>Final Means</w:t>
            </w:r>
          </w:p>
        </w:tc>
        <w:tc>
          <w:tcPr>
            <w:tcW w:w="998" w:type="dxa"/>
          </w:tcPr>
          <w:p w:rsidR="006D198A" w:rsidRPr="00F70895" w:rsidRDefault="006D198A" w:rsidP="00F70895">
            <w:pPr>
              <w:jc w:val="both"/>
              <w:rPr>
                <w:rFonts w:ascii="Times New Roman" w:hAnsi="Times New Roman" w:cs="Times New Roman"/>
                <w:b/>
                <w:color w:val="000000" w:themeColor="text1"/>
                <w:sz w:val="20"/>
                <w:szCs w:val="20"/>
              </w:rPr>
            </w:pPr>
            <w:r w:rsidRPr="00F70895">
              <w:rPr>
                <w:rFonts w:ascii="Times New Roman" w:hAnsi="Times New Roman" w:cs="Times New Roman"/>
                <w:b/>
                <w:color w:val="000000" w:themeColor="text1"/>
                <w:sz w:val="20"/>
                <w:szCs w:val="20"/>
              </w:rPr>
              <w:t>3.81</w:t>
            </w:r>
          </w:p>
        </w:tc>
      </w:tr>
    </w:tbl>
    <w:p w:rsidR="006D198A" w:rsidRPr="00F70895" w:rsidRDefault="006D198A" w:rsidP="00F70895">
      <w:pPr>
        <w:spacing w:line="240" w:lineRule="auto"/>
        <w:jc w:val="both"/>
        <w:rPr>
          <w:rFonts w:ascii="Times New Roman" w:hAnsi="Times New Roman" w:cs="Times New Roman"/>
          <w:b/>
          <w:color w:val="000000" w:themeColor="text1"/>
          <w:sz w:val="20"/>
          <w:szCs w:val="20"/>
        </w:rPr>
      </w:pPr>
    </w:p>
    <w:p w:rsidR="006D198A" w:rsidRPr="00F70895" w:rsidRDefault="006D198A" w:rsidP="00F70895">
      <w:pPr>
        <w:spacing w:line="240" w:lineRule="auto"/>
        <w:jc w:val="both"/>
        <w:rPr>
          <w:rFonts w:ascii="Times New Roman" w:hAnsi="Times New Roman" w:cs="Times New Roman"/>
          <w:color w:val="000000" w:themeColor="text1"/>
          <w:sz w:val="20"/>
          <w:szCs w:val="20"/>
          <w:lang w:val="en-ID"/>
        </w:rPr>
      </w:pPr>
      <w:r w:rsidRPr="00F70895">
        <w:rPr>
          <w:rFonts w:ascii="Times New Roman" w:hAnsi="Times New Roman" w:cs="Times New Roman"/>
          <w:color w:val="000000" w:themeColor="text1"/>
          <w:sz w:val="20"/>
          <w:szCs w:val="20"/>
        </w:rPr>
        <w:t xml:space="preserve">The result of the mean above showed that the developed materials based on the students’ perspective was categorized as “very good” because it was in the range of </w:t>
      </w:r>
      <w:r w:rsidRPr="00F70895">
        <w:rPr>
          <w:rFonts w:ascii="Times New Roman" w:hAnsi="Times New Roman" w:cs="Times New Roman"/>
          <w:color w:val="000000" w:themeColor="text1"/>
          <w:sz w:val="20"/>
          <w:szCs w:val="20"/>
          <w:lang w:val="en-ID"/>
        </w:rPr>
        <w:t>x ≥ 3.53.</w:t>
      </w:r>
    </w:p>
    <w:p w:rsidR="006D198A" w:rsidRPr="00F70895" w:rsidRDefault="006D198A" w:rsidP="00F70895">
      <w:pPr>
        <w:spacing w:line="240" w:lineRule="auto"/>
        <w:ind w:firstLine="360"/>
        <w:jc w:val="both"/>
        <w:rPr>
          <w:rFonts w:ascii="Times New Roman" w:hAnsi="Times New Roman" w:cs="Times New Roman"/>
          <w:sz w:val="20"/>
          <w:szCs w:val="20"/>
        </w:rPr>
      </w:pPr>
      <w:r w:rsidRPr="00F70895">
        <w:rPr>
          <w:rFonts w:ascii="Times New Roman" w:hAnsi="Times New Roman" w:cs="Times New Roman"/>
          <w:color w:val="000000" w:themeColor="text1"/>
          <w:sz w:val="20"/>
          <w:szCs w:val="20"/>
          <w:lang w:val="en-ID"/>
        </w:rPr>
        <w:t xml:space="preserve">On the other hands, </w:t>
      </w:r>
      <w:r w:rsidRPr="00F70895">
        <w:rPr>
          <w:rFonts w:ascii="Times New Roman" w:hAnsi="Times New Roman" w:cs="Times New Roman"/>
          <w:sz w:val="20"/>
          <w:szCs w:val="20"/>
        </w:rPr>
        <w:t>the result of the interview with students and the teacher showed the positive responds for them. They said that by using the developed book, students were interested to learn English by using Indonesian culture. Besides, they learnt about English, they also learnt about their own culture. The Integrated Performance Assessment also gave them challenging activities. Interpretive, interpersonal and presentational activities make them active in the teaching and learning process.</w:t>
      </w:r>
    </w:p>
    <w:p w:rsidR="006D198A" w:rsidRPr="00F70895" w:rsidRDefault="006D198A" w:rsidP="00F70895">
      <w:pPr>
        <w:spacing w:line="240" w:lineRule="auto"/>
        <w:rPr>
          <w:rFonts w:ascii="Times New Roman" w:hAnsi="Times New Roman" w:cs="Times New Roman"/>
          <w:sz w:val="20"/>
          <w:szCs w:val="20"/>
        </w:rPr>
      </w:pPr>
    </w:p>
    <w:p w:rsidR="006D198A" w:rsidRPr="00F70895" w:rsidRDefault="006D198A" w:rsidP="00F70895">
      <w:pPr>
        <w:pStyle w:val="ListParagraph"/>
        <w:numPr>
          <w:ilvl w:val="0"/>
          <w:numId w:val="1"/>
        </w:numPr>
        <w:spacing w:line="240" w:lineRule="auto"/>
        <w:ind w:left="284" w:hanging="284"/>
        <w:rPr>
          <w:rFonts w:ascii="Times New Roman" w:hAnsi="Times New Roman" w:cs="Times New Roman"/>
          <w:b/>
          <w:sz w:val="20"/>
          <w:szCs w:val="20"/>
        </w:rPr>
      </w:pPr>
      <w:r w:rsidRPr="00F70895">
        <w:rPr>
          <w:rFonts w:ascii="Times New Roman" w:hAnsi="Times New Roman" w:cs="Times New Roman"/>
          <w:b/>
          <w:sz w:val="20"/>
          <w:szCs w:val="20"/>
        </w:rPr>
        <w:t>Discussion</w:t>
      </w:r>
    </w:p>
    <w:p w:rsidR="001D1B46" w:rsidRPr="00F70895" w:rsidRDefault="001D1B46" w:rsidP="00F70895">
      <w:pPr>
        <w:spacing w:line="240" w:lineRule="auto"/>
        <w:ind w:firstLine="720"/>
        <w:jc w:val="both"/>
        <w:rPr>
          <w:rFonts w:ascii="Times New Roman" w:hAnsi="Times New Roman" w:cs="Times New Roman"/>
          <w:sz w:val="20"/>
          <w:szCs w:val="20"/>
          <w:lang w:val="en-ID"/>
        </w:rPr>
      </w:pPr>
      <w:r w:rsidRPr="00F70895">
        <w:rPr>
          <w:rFonts w:ascii="Times New Roman" w:hAnsi="Times New Roman" w:cs="Times New Roman"/>
          <w:sz w:val="20"/>
          <w:szCs w:val="20"/>
          <w:lang w:val="en-ID"/>
        </w:rPr>
        <w:t>This part presented the discussion based on the findings of the study. It is concerned with the appropriateness of the developed materials.</w:t>
      </w:r>
    </w:p>
    <w:p w:rsidR="001D1B46" w:rsidRPr="00F70895" w:rsidRDefault="001D1B46" w:rsidP="00F70895">
      <w:pPr>
        <w:spacing w:line="240" w:lineRule="auto"/>
        <w:ind w:firstLine="720"/>
        <w:jc w:val="both"/>
        <w:rPr>
          <w:rFonts w:ascii="Times New Roman" w:hAnsi="Times New Roman" w:cs="Times New Roman"/>
          <w:sz w:val="20"/>
          <w:szCs w:val="20"/>
          <w:lang w:val="en-ID"/>
        </w:rPr>
      </w:pPr>
      <w:r w:rsidRPr="00F70895">
        <w:rPr>
          <w:rFonts w:ascii="Times New Roman" w:hAnsi="Times New Roman" w:cs="Times New Roman"/>
          <w:sz w:val="20"/>
          <w:szCs w:val="20"/>
          <w:lang w:val="en-ID"/>
        </w:rPr>
        <w:t xml:space="preserve">The developed materials were arranged based on the result of need analysis data. The data was got from the questionnaire which was given to the students. The questionnaire consists of some questions related to the learners’ needs and the target needs. The target needs refer to what learners need to do in the target situation. It consists of necessities, lacks, and wants in learning English. The learning needs are about the students’ opinion about what they should do to attain the target situation. It consists of input, procedures, teachers’ role, students’ role, and setting. This is congruent with </w:t>
      </w:r>
      <w:proofErr w:type="spellStart"/>
      <w:r w:rsidRPr="00F70895">
        <w:rPr>
          <w:rFonts w:ascii="Times New Roman" w:hAnsi="Times New Roman" w:cs="Times New Roman"/>
          <w:sz w:val="20"/>
          <w:szCs w:val="20"/>
          <w:lang w:val="en-ID"/>
        </w:rPr>
        <w:t>Nunan</w:t>
      </w:r>
      <w:proofErr w:type="spellEnd"/>
      <w:r w:rsidRPr="00F70895">
        <w:rPr>
          <w:rFonts w:ascii="Times New Roman" w:hAnsi="Times New Roman" w:cs="Times New Roman"/>
          <w:sz w:val="20"/>
          <w:szCs w:val="20"/>
          <w:lang w:val="en-ID"/>
        </w:rPr>
        <w:t xml:space="preserve"> (2004), he classified the task components into goal, input, procedures, teacher role and setting.  </w:t>
      </w:r>
    </w:p>
    <w:p w:rsidR="001D1B46" w:rsidRPr="00F70895" w:rsidRDefault="001D1B46" w:rsidP="00F70895">
      <w:pPr>
        <w:spacing w:line="240" w:lineRule="auto"/>
        <w:ind w:firstLine="720"/>
        <w:jc w:val="both"/>
        <w:rPr>
          <w:rFonts w:ascii="Times New Roman" w:hAnsi="Times New Roman" w:cs="Times New Roman"/>
          <w:color w:val="000000" w:themeColor="text1"/>
          <w:sz w:val="20"/>
          <w:szCs w:val="20"/>
          <w:lang w:val="en-ID"/>
        </w:rPr>
      </w:pPr>
      <w:r w:rsidRPr="00F70895">
        <w:rPr>
          <w:rFonts w:ascii="Times New Roman" w:hAnsi="Times New Roman" w:cs="Times New Roman"/>
          <w:color w:val="000000" w:themeColor="text1"/>
          <w:sz w:val="20"/>
          <w:szCs w:val="20"/>
          <w:lang w:val="en-ID"/>
        </w:rPr>
        <w:t xml:space="preserve">The appropriateness of the developed materials were analysed by the expert of the materials. The questionnaire for the expert consists of some questions related to the content of the materials, the language of the materials, the presentation of the materials, and the graphic of the materials.  Based on the result of the questionnaire from the expert, the developed materials were categorized as “very good’ because the mean was 3.81. The materials was arranged by following the theory about how to design task that is proposed by </w:t>
      </w:r>
      <w:proofErr w:type="spellStart"/>
      <w:r w:rsidRPr="00F70895">
        <w:rPr>
          <w:rFonts w:ascii="Times New Roman" w:hAnsi="Times New Roman" w:cs="Times New Roman"/>
          <w:color w:val="000000" w:themeColor="text1"/>
          <w:sz w:val="20"/>
          <w:szCs w:val="20"/>
          <w:lang w:val="en-ID"/>
        </w:rPr>
        <w:t>Nunan</w:t>
      </w:r>
      <w:proofErr w:type="spellEnd"/>
      <w:r w:rsidRPr="00F70895">
        <w:rPr>
          <w:rFonts w:ascii="Times New Roman" w:hAnsi="Times New Roman" w:cs="Times New Roman"/>
          <w:color w:val="000000" w:themeColor="text1"/>
          <w:sz w:val="20"/>
          <w:szCs w:val="20"/>
          <w:lang w:val="en-ID"/>
        </w:rPr>
        <w:t xml:space="preserve"> (2004). According to him, in designing the tasks, there are some principles have to be followed. They are scaffolding, task dependency, recycling, active learning, integration, reproduction to creation and reflection.  </w:t>
      </w:r>
    </w:p>
    <w:p w:rsidR="001D1B46" w:rsidRPr="00F70895" w:rsidRDefault="001D1B46" w:rsidP="00F70895">
      <w:pPr>
        <w:spacing w:line="240" w:lineRule="auto"/>
        <w:ind w:firstLine="720"/>
        <w:jc w:val="both"/>
        <w:rPr>
          <w:rFonts w:ascii="Times New Roman" w:hAnsi="Times New Roman" w:cs="Times New Roman"/>
          <w:sz w:val="20"/>
          <w:szCs w:val="20"/>
          <w:lang w:val="en-ID"/>
        </w:rPr>
      </w:pPr>
      <w:r w:rsidRPr="00F70895">
        <w:rPr>
          <w:rFonts w:ascii="Times New Roman" w:hAnsi="Times New Roman" w:cs="Times New Roman"/>
          <w:sz w:val="20"/>
          <w:szCs w:val="20"/>
          <w:lang w:val="en-ID"/>
        </w:rPr>
        <w:lastRenderedPageBreak/>
        <w:t xml:space="preserve">Based on the result of the questionnaire for students about the responds of the developed materials, the mean of the result was 3.81. According to </w:t>
      </w:r>
      <w:r w:rsidRPr="00F70895">
        <w:rPr>
          <w:rFonts w:ascii="Times New Roman" w:hAnsi="Times New Roman" w:cs="Times New Roman"/>
          <w:color w:val="000000" w:themeColor="text1"/>
          <w:sz w:val="20"/>
          <w:szCs w:val="20"/>
          <w:lang w:val="en-ID"/>
        </w:rPr>
        <w:t xml:space="preserve">Suharto (2006), x </w:t>
      </w:r>
      <w:r w:rsidRPr="00F70895">
        <w:rPr>
          <w:rFonts w:ascii="Times New Roman" w:hAnsi="Times New Roman" w:cs="Times New Roman"/>
          <w:sz w:val="20"/>
          <w:szCs w:val="20"/>
          <w:lang w:val="en-ID"/>
        </w:rPr>
        <w:t>≥ 3.53 is categorized as very good. Conferring to Hutchinson and Waters (1987), the good materials do not teach learners but they encourage learners to learn. Good materials contain interesting texts, enjoyable activities which engage learners’ thinking capabilities, opportunities for learners to use their existing knowledge and skills, and content which both the learners and the teacher cope with.</w:t>
      </w:r>
    </w:p>
    <w:p w:rsidR="001D1B46" w:rsidRPr="00F70895" w:rsidRDefault="001D1B46" w:rsidP="00F70895">
      <w:pPr>
        <w:spacing w:line="240" w:lineRule="auto"/>
        <w:ind w:firstLine="720"/>
        <w:jc w:val="both"/>
        <w:rPr>
          <w:rFonts w:ascii="Times New Roman" w:hAnsi="Times New Roman" w:cs="Times New Roman"/>
          <w:sz w:val="20"/>
          <w:szCs w:val="20"/>
          <w:lang w:val="en-ID"/>
        </w:rPr>
      </w:pPr>
      <w:r w:rsidRPr="00F70895">
        <w:rPr>
          <w:rFonts w:ascii="Times New Roman" w:hAnsi="Times New Roman" w:cs="Times New Roman"/>
          <w:sz w:val="20"/>
          <w:szCs w:val="20"/>
          <w:lang w:val="en-ID"/>
        </w:rPr>
        <w:t>The result of interview with students also gave the positive responds. The students said that the materials</w:t>
      </w:r>
      <w:r w:rsidR="003C0DDE">
        <w:rPr>
          <w:rFonts w:ascii="Times New Roman" w:hAnsi="Times New Roman" w:cs="Times New Roman"/>
          <w:sz w:val="20"/>
          <w:szCs w:val="20"/>
          <w:lang w:val="en-ID"/>
        </w:rPr>
        <w:t xml:space="preserve"> and activities</w:t>
      </w:r>
      <w:r w:rsidRPr="00F70895">
        <w:rPr>
          <w:rFonts w:ascii="Times New Roman" w:hAnsi="Times New Roman" w:cs="Times New Roman"/>
          <w:sz w:val="20"/>
          <w:szCs w:val="20"/>
          <w:lang w:val="en-ID"/>
        </w:rPr>
        <w:t xml:space="preserve"> were interesting for them. They want to learn with the developed materials again and again. They also like the topic of the texts in the book. </w:t>
      </w:r>
    </w:p>
    <w:p w:rsidR="001D1B46" w:rsidRPr="00F70895" w:rsidRDefault="003C0DDE" w:rsidP="00F70895">
      <w:pPr>
        <w:autoSpaceDE w:val="0"/>
        <w:autoSpaceDN w:val="0"/>
        <w:adjustRightInd w:val="0"/>
        <w:spacing w:after="20" w:line="240" w:lineRule="auto"/>
        <w:ind w:firstLine="720"/>
        <w:jc w:val="both"/>
        <w:rPr>
          <w:rFonts w:ascii="Times New Roman" w:hAnsi="Times New Roman" w:cs="Times New Roman"/>
          <w:sz w:val="20"/>
          <w:szCs w:val="20"/>
        </w:rPr>
      </w:pPr>
      <w:r>
        <w:rPr>
          <w:rFonts w:ascii="Times New Roman" w:hAnsi="Times New Roman" w:cs="Times New Roman"/>
          <w:sz w:val="20"/>
          <w:szCs w:val="20"/>
        </w:rPr>
        <w:t>Furthermore</w:t>
      </w:r>
      <w:r w:rsidR="001D1B46" w:rsidRPr="00F70895">
        <w:rPr>
          <w:rFonts w:ascii="Times New Roman" w:hAnsi="Times New Roman" w:cs="Times New Roman"/>
          <w:sz w:val="20"/>
          <w:szCs w:val="20"/>
        </w:rPr>
        <w:t xml:space="preserve">, arranging activities which can make students active in the teaching and learning process is difficult. As Junior High School students are in a transition age, they are difficult to be understood. Harmer (2007: 83) said that adolescents are often seen as problem students. Nevertheless, they are who engaged, have a great capacity to learn, a great potential for creativity and a passionate commitment to things which interest them. </w:t>
      </w:r>
    </w:p>
    <w:p w:rsidR="001D1B46" w:rsidRPr="00F70895" w:rsidRDefault="001D1B46" w:rsidP="00F70895">
      <w:pPr>
        <w:autoSpaceDE w:val="0"/>
        <w:autoSpaceDN w:val="0"/>
        <w:adjustRightInd w:val="0"/>
        <w:spacing w:after="20" w:line="240" w:lineRule="auto"/>
        <w:ind w:firstLine="720"/>
        <w:jc w:val="both"/>
        <w:rPr>
          <w:rFonts w:ascii="Times New Roman" w:hAnsi="Times New Roman" w:cs="Times New Roman"/>
          <w:sz w:val="20"/>
          <w:szCs w:val="20"/>
        </w:rPr>
      </w:pPr>
      <w:r w:rsidRPr="00F70895">
        <w:rPr>
          <w:rFonts w:ascii="Times New Roman" w:hAnsi="Times New Roman" w:cs="Times New Roman"/>
          <w:sz w:val="20"/>
          <w:szCs w:val="20"/>
        </w:rPr>
        <w:t xml:space="preserve">In order to arrange interesting and engaging activities, the researcher use Integrated Performance Assessment. By following IPA modes of communication, the researcher arranged materials which based on what they would be assessed. According to Adair Hauck, </w:t>
      </w:r>
      <w:proofErr w:type="spellStart"/>
      <w:r w:rsidRPr="00F70895">
        <w:rPr>
          <w:rFonts w:ascii="Times New Roman" w:hAnsi="Times New Roman" w:cs="Times New Roman"/>
          <w:sz w:val="20"/>
          <w:szCs w:val="20"/>
        </w:rPr>
        <w:t>Glisan</w:t>
      </w:r>
      <w:proofErr w:type="spellEnd"/>
      <w:r w:rsidRPr="00F70895">
        <w:rPr>
          <w:rFonts w:ascii="Times New Roman" w:hAnsi="Times New Roman" w:cs="Times New Roman"/>
          <w:sz w:val="20"/>
          <w:szCs w:val="20"/>
        </w:rPr>
        <w:t xml:space="preserve">, and </w:t>
      </w:r>
      <w:proofErr w:type="spellStart"/>
      <w:r w:rsidRPr="00F70895">
        <w:rPr>
          <w:rFonts w:ascii="Times New Roman" w:hAnsi="Times New Roman" w:cs="Times New Roman"/>
          <w:sz w:val="20"/>
          <w:szCs w:val="20"/>
        </w:rPr>
        <w:t>Troyan</w:t>
      </w:r>
      <w:proofErr w:type="spellEnd"/>
      <w:r w:rsidRPr="00F70895">
        <w:rPr>
          <w:rFonts w:ascii="Times New Roman" w:hAnsi="Times New Roman" w:cs="Times New Roman"/>
          <w:sz w:val="20"/>
          <w:szCs w:val="20"/>
        </w:rPr>
        <w:t xml:space="preserve"> (2013), IPA enables learners to demonstrate their ability to communicate within specific goal areas of the National standards across the interpretive, interpersonal, and presentational. The result of questionnaire for students especially about the activities showed that they interest and feel challenging with the materials.</w:t>
      </w:r>
    </w:p>
    <w:p w:rsidR="001D1B46" w:rsidRPr="00F70895" w:rsidRDefault="001D1B46" w:rsidP="00F70895">
      <w:pPr>
        <w:autoSpaceDE w:val="0"/>
        <w:autoSpaceDN w:val="0"/>
        <w:adjustRightInd w:val="0"/>
        <w:spacing w:after="20" w:line="240" w:lineRule="auto"/>
        <w:ind w:firstLine="720"/>
        <w:jc w:val="both"/>
        <w:rPr>
          <w:rFonts w:ascii="Times New Roman" w:hAnsi="Times New Roman" w:cs="Times New Roman"/>
          <w:sz w:val="20"/>
          <w:szCs w:val="20"/>
        </w:rPr>
      </w:pPr>
      <w:r w:rsidRPr="00F70895">
        <w:rPr>
          <w:rFonts w:ascii="Times New Roman" w:hAnsi="Times New Roman" w:cs="Times New Roman"/>
          <w:sz w:val="20"/>
          <w:szCs w:val="20"/>
        </w:rPr>
        <w:t>Finally, according to the considerations above, it can be said that the developed materials were appropriate to be implemented. Since the materials were developed based on what students’ needs and evaluated by the expert. It also evaluated by the students and the teacher. The result of evaluation also showed positive responds for them.</w:t>
      </w:r>
    </w:p>
    <w:p w:rsidR="001D1B46" w:rsidRPr="00F70895" w:rsidRDefault="001D1B46" w:rsidP="00F70895">
      <w:pPr>
        <w:spacing w:line="240" w:lineRule="auto"/>
        <w:rPr>
          <w:rFonts w:ascii="Times New Roman" w:hAnsi="Times New Roman" w:cs="Times New Roman"/>
          <w:sz w:val="20"/>
          <w:szCs w:val="20"/>
        </w:rPr>
      </w:pPr>
    </w:p>
    <w:p w:rsidR="006D198A" w:rsidRPr="003C0DDE" w:rsidRDefault="006D198A" w:rsidP="003C0DDE">
      <w:pPr>
        <w:pStyle w:val="ListParagraph"/>
        <w:numPr>
          <w:ilvl w:val="0"/>
          <w:numId w:val="1"/>
        </w:numPr>
        <w:spacing w:line="240" w:lineRule="auto"/>
        <w:ind w:left="284" w:hanging="284"/>
        <w:rPr>
          <w:rFonts w:ascii="Times New Roman" w:hAnsi="Times New Roman" w:cs="Times New Roman"/>
          <w:b/>
          <w:sz w:val="20"/>
          <w:szCs w:val="20"/>
        </w:rPr>
      </w:pPr>
      <w:r w:rsidRPr="003C0DDE">
        <w:rPr>
          <w:rFonts w:ascii="Times New Roman" w:hAnsi="Times New Roman" w:cs="Times New Roman"/>
          <w:b/>
          <w:sz w:val="20"/>
          <w:szCs w:val="20"/>
        </w:rPr>
        <w:t>Acknowledgement</w:t>
      </w:r>
    </w:p>
    <w:p w:rsidR="001D1B46" w:rsidRPr="00F70895" w:rsidRDefault="001D1B46" w:rsidP="00F70895">
      <w:pPr>
        <w:spacing w:line="240" w:lineRule="auto"/>
        <w:rPr>
          <w:rFonts w:ascii="Times New Roman" w:hAnsi="Times New Roman" w:cs="Times New Roman"/>
          <w:sz w:val="20"/>
          <w:szCs w:val="20"/>
        </w:rPr>
      </w:pPr>
      <w:r w:rsidRPr="00F70895">
        <w:rPr>
          <w:rFonts w:ascii="Times New Roman" w:hAnsi="Times New Roman" w:cs="Times New Roman"/>
          <w:sz w:val="20"/>
          <w:szCs w:val="20"/>
        </w:rPr>
        <w:t xml:space="preserve">I would like to express my gratitude and appreciation to </w:t>
      </w:r>
      <w:proofErr w:type="spellStart"/>
      <w:r w:rsidRPr="00F70895">
        <w:rPr>
          <w:rFonts w:ascii="Times New Roman" w:hAnsi="Times New Roman" w:cs="Times New Roman"/>
          <w:i/>
          <w:iCs/>
          <w:sz w:val="20"/>
          <w:szCs w:val="20"/>
        </w:rPr>
        <w:t>Ibu</w:t>
      </w:r>
      <w:proofErr w:type="spellEnd"/>
      <w:r w:rsidRPr="00F70895">
        <w:rPr>
          <w:rFonts w:ascii="Times New Roman" w:hAnsi="Times New Roman" w:cs="Times New Roman"/>
          <w:i/>
          <w:iCs/>
          <w:sz w:val="20"/>
          <w:szCs w:val="20"/>
        </w:rPr>
        <w:t xml:space="preserve"> </w:t>
      </w:r>
      <w:proofErr w:type="spellStart"/>
      <w:r w:rsidRPr="00F70895">
        <w:rPr>
          <w:rFonts w:ascii="Times New Roman" w:hAnsi="Times New Roman" w:cs="Times New Roman"/>
          <w:i/>
          <w:iCs/>
          <w:sz w:val="20"/>
          <w:szCs w:val="20"/>
        </w:rPr>
        <w:t>Pangesti</w:t>
      </w:r>
      <w:proofErr w:type="spellEnd"/>
      <w:r w:rsidRPr="00F70895">
        <w:rPr>
          <w:rFonts w:ascii="Times New Roman" w:hAnsi="Times New Roman" w:cs="Times New Roman"/>
          <w:i/>
          <w:iCs/>
          <w:sz w:val="20"/>
          <w:szCs w:val="20"/>
        </w:rPr>
        <w:t xml:space="preserve"> </w:t>
      </w:r>
      <w:proofErr w:type="spellStart"/>
      <w:r w:rsidRPr="00F70895">
        <w:rPr>
          <w:rFonts w:ascii="Times New Roman" w:hAnsi="Times New Roman" w:cs="Times New Roman"/>
          <w:i/>
          <w:iCs/>
          <w:sz w:val="20"/>
          <w:szCs w:val="20"/>
        </w:rPr>
        <w:t>Wiedarti</w:t>
      </w:r>
      <w:proofErr w:type="spellEnd"/>
      <w:r w:rsidRPr="00F70895">
        <w:rPr>
          <w:rFonts w:ascii="Times New Roman" w:hAnsi="Times New Roman" w:cs="Times New Roman"/>
          <w:sz w:val="20"/>
          <w:szCs w:val="20"/>
        </w:rPr>
        <w:t xml:space="preserve">, </w:t>
      </w:r>
      <w:proofErr w:type="spellStart"/>
      <w:r w:rsidRPr="00F70895">
        <w:rPr>
          <w:rFonts w:ascii="Times New Roman" w:hAnsi="Times New Roman" w:cs="Times New Roman"/>
          <w:sz w:val="20"/>
          <w:szCs w:val="20"/>
        </w:rPr>
        <w:t>Ph</w:t>
      </w:r>
      <w:proofErr w:type="gramStart"/>
      <w:r w:rsidRPr="00F70895">
        <w:rPr>
          <w:rFonts w:ascii="Times New Roman" w:hAnsi="Times New Roman" w:cs="Times New Roman"/>
          <w:sz w:val="20"/>
          <w:szCs w:val="20"/>
        </w:rPr>
        <w:t>,D</w:t>
      </w:r>
      <w:proofErr w:type="spellEnd"/>
      <w:proofErr w:type="gramEnd"/>
      <w:r w:rsidRPr="00F70895">
        <w:rPr>
          <w:rFonts w:ascii="Times New Roman" w:hAnsi="Times New Roman" w:cs="Times New Roman"/>
          <w:sz w:val="20"/>
          <w:szCs w:val="20"/>
        </w:rPr>
        <w:t xml:space="preserve"> who has guided me through the process of writing the article. Thank you for your advice, support, suggestion and attention in guiding and assessing the article.</w:t>
      </w:r>
    </w:p>
    <w:p w:rsidR="00344A77" w:rsidRDefault="00344A77" w:rsidP="00F70895">
      <w:pPr>
        <w:spacing w:line="240" w:lineRule="auto"/>
        <w:rPr>
          <w:rFonts w:ascii="Times New Roman" w:hAnsi="Times New Roman" w:cs="Times New Roman"/>
          <w:b/>
          <w:sz w:val="20"/>
          <w:szCs w:val="20"/>
        </w:rPr>
      </w:pPr>
    </w:p>
    <w:p w:rsidR="006D198A" w:rsidRPr="00F70895" w:rsidRDefault="006D198A" w:rsidP="00F70895">
      <w:pPr>
        <w:spacing w:line="240" w:lineRule="auto"/>
        <w:rPr>
          <w:rFonts w:ascii="Times New Roman" w:hAnsi="Times New Roman" w:cs="Times New Roman"/>
          <w:b/>
          <w:sz w:val="20"/>
          <w:szCs w:val="20"/>
        </w:rPr>
      </w:pPr>
      <w:bookmarkStart w:id="0" w:name="_GoBack"/>
      <w:bookmarkEnd w:id="0"/>
      <w:r w:rsidRPr="00F70895">
        <w:rPr>
          <w:rFonts w:ascii="Times New Roman" w:hAnsi="Times New Roman" w:cs="Times New Roman"/>
          <w:b/>
          <w:sz w:val="20"/>
          <w:szCs w:val="20"/>
        </w:rPr>
        <w:lastRenderedPageBreak/>
        <w:t>References</w:t>
      </w:r>
    </w:p>
    <w:p w:rsidR="001D1B46" w:rsidRPr="00F70895" w:rsidRDefault="001D1B46" w:rsidP="00F70895">
      <w:pPr>
        <w:shd w:val="clear" w:color="auto" w:fill="FFFFFF" w:themeFill="background1"/>
        <w:autoSpaceDE w:val="0"/>
        <w:autoSpaceDN w:val="0"/>
        <w:adjustRightInd w:val="0"/>
        <w:spacing w:line="240" w:lineRule="auto"/>
        <w:ind w:left="567" w:hanging="567"/>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 xml:space="preserve">Adair- Hauck, B., </w:t>
      </w:r>
      <w:proofErr w:type="spellStart"/>
      <w:r w:rsidRPr="00F70895">
        <w:rPr>
          <w:rFonts w:ascii="Times New Roman" w:hAnsi="Times New Roman" w:cs="Times New Roman"/>
          <w:color w:val="000000" w:themeColor="text1"/>
          <w:sz w:val="20"/>
          <w:szCs w:val="20"/>
        </w:rPr>
        <w:t>Glisan</w:t>
      </w:r>
      <w:proofErr w:type="spellEnd"/>
      <w:r w:rsidRPr="00F70895">
        <w:rPr>
          <w:rFonts w:ascii="Times New Roman" w:hAnsi="Times New Roman" w:cs="Times New Roman"/>
          <w:color w:val="000000" w:themeColor="text1"/>
          <w:sz w:val="20"/>
          <w:szCs w:val="20"/>
        </w:rPr>
        <w:t xml:space="preserve">, E.W., and </w:t>
      </w:r>
      <w:proofErr w:type="spellStart"/>
      <w:r w:rsidRPr="00F70895">
        <w:rPr>
          <w:rFonts w:ascii="Times New Roman" w:hAnsi="Times New Roman" w:cs="Times New Roman"/>
          <w:color w:val="000000" w:themeColor="text1"/>
          <w:sz w:val="20"/>
          <w:szCs w:val="20"/>
        </w:rPr>
        <w:t>Troyan</w:t>
      </w:r>
      <w:proofErr w:type="gramStart"/>
      <w:r w:rsidRPr="00F70895">
        <w:rPr>
          <w:rFonts w:ascii="Times New Roman" w:hAnsi="Times New Roman" w:cs="Times New Roman"/>
          <w:color w:val="000000" w:themeColor="text1"/>
          <w:sz w:val="20"/>
          <w:szCs w:val="20"/>
        </w:rPr>
        <w:t>,F.J</w:t>
      </w:r>
      <w:proofErr w:type="spellEnd"/>
      <w:proofErr w:type="gramEnd"/>
      <w:r w:rsidRPr="00F70895">
        <w:rPr>
          <w:rFonts w:ascii="Times New Roman" w:hAnsi="Times New Roman" w:cs="Times New Roman"/>
          <w:color w:val="000000" w:themeColor="text1"/>
          <w:sz w:val="20"/>
          <w:szCs w:val="20"/>
        </w:rPr>
        <w:t xml:space="preserve">. (2013). </w:t>
      </w:r>
      <w:r w:rsidRPr="00F70895">
        <w:rPr>
          <w:rFonts w:ascii="Times New Roman" w:hAnsi="Times New Roman" w:cs="Times New Roman"/>
          <w:i/>
          <w:color w:val="000000" w:themeColor="text1"/>
          <w:sz w:val="20"/>
          <w:szCs w:val="20"/>
        </w:rPr>
        <w:t>Implementing Integrated Performance Assessment.</w:t>
      </w:r>
      <w:r w:rsidRPr="00F70895">
        <w:rPr>
          <w:rFonts w:ascii="Times New Roman" w:hAnsi="Times New Roman" w:cs="Times New Roman"/>
          <w:color w:val="000000" w:themeColor="text1"/>
          <w:sz w:val="20"/>
          <w:szCs w:val="20"/>
        </w:rPr>
        <w:t xml:space="preserve"> Alexandria: The American Council on the Teaching of Foreign Languages.</w:t>
      </w:r>
    </w:p>
    <w:p w:rsidR="001D1B46" w:rsidRPr="00F70895" w:rsidRDefault="001D1B46" w:rsidP="00F70895">
      <w:pPr>
        <w:autoSpaceDE w:val="0"/>
        <w:autoSpaceDN w:val="0"/>
        <w:adjustRightInd w:val="0"/>
        <w:spacing w:line="240" w:lineRule="auto"/>
        <w:ind w:left="567" w:hanging="567"/>
        <w:jc w:val="both"/>
        <w:rPr>
          <w:rFonts w:ascii="Times New Roman" w:hAnsi="Times New Roman" w:cs="Times New Roman"/>
          <w:i/>
          <w:color w:val="000000" w:themeColor="text1"/>
          <w:sz w:val="20"/>
          <w:szCs w:val="20"/>
          <w:lang w:val="en-ID"/>
        </w:rPr>
      </w:pPr>
      <w:r w:rsidRPr="00F70895">
        <w:rPr>
          <w:rFonts w:ascii="Times New Roman" w:hAnsi="Times New Roman" w:cs="Times New Roman"/>
          <w:i/>
          <w:color w:val="000000" w:themeColor="text1"/>
          <w:sz w:val="20"/>
          <w:szCs w:val="20"/>
          <w:lang w:val="en-ID"/>
        </w:rPr>
        <w:t xml:space="preserve">BSNP. 2007. </w:t>
      </w:r>
      <w:proofErr w:type="spellStart"/>
      <w:r w:rsidRPr="00F70895">
        <w:rPr>
          <w:rFonts w:ascii="Times New Roman" w:hAnsi="Times New Roman" w:cs="Times New Roman"/>
          <w:i/>
          <w:color w:val="000000" w:themeColor="text1"/>
          <w:sz w:val="20"/>
          <w:szCs w:val="20"/>
          <w:lang w:val="en-ID"/>
        </w:rPr>
        <w:t>Panduan</w:t>
      </w:r>
      <w:proofErr w:type="spellEnd"/>
      <w:r w:rsidRPr="00F70895">
        <w:rPr>
          <w:rFonts w:ascii="Times New Roman" w:hAnsi="Times New Roman" w:cs="Times New Roman"/>
          <w:i/>
          <w:color w:val="000000" w:themeColor="text1"/>
          <w:sz w:val="20"/>
          <w:szCs w:val="20"/>
          <w:lang w:val="en-ID"/>
        </w:rPr>
        <w:t xml:space="preserve"> </w:t>
      </w:r>
      <w:proofErr w:type="spellStart"/>
      <w:r w:rsidRPr="00F70895">
        <w:rPr>
          <w:rFonts w:ascii="Times New Roman" w:hAnsi="Times New Roman" w:cs="Times New Roman"/>
          <w:i/>
          <w:color w:val="000000" w:themeColor="text1"/>
          <w:sz w:val="20"/>
          <w:szCs w:val="20"/>
          <w:lang w:val="en-ID"/>
        </w:rPr>
        <w:t>penilaian</w:t>
      </w:r>
      <w:proofErr w:type="spellEnd"/>
      <w:r w:rsidRPr="00F70895">
        <w:rPr>
          <w:rFonts w:ascii="Times New Roman" w:hAnsi="Times New Roman" w:cs="Times New Roman"/>
          <w:i/>
          <w:color w:val="000000" w:themeColor="text1"/>
          <w:sz w:val="20"/>
          <w:szCs w:val="20"/>
          <w:lang w:val="en-ID"/>
        </w:rPr>
        <w:t xml:space="preserve"> </w:t>
      </w:r>
      <w:proofErr w:type="spellStart"/>
      <w:r w:rsidRPr="00F70895">
        <w:rPr>
          <w:rFonts w:ascii="Times New Roman" w:hAnsi="Times New Roman" w:cs="Times New Roman"/>
          <w:i/>
          <w:color w:val="000000" w:themeColor="text1"/>
          <w:sz w:val="20"/>
          <w:szCs w:val="20"/>
          <w:lang w:val="en-ID"/>
        </w:rPr>
        <w:t>kelompok</w:t>
      </w:r>
      <w:proofErr w:type="spellEnd"/>
      <w:r w:rsidRPr="00F70895">
        <w:rPr>
          <w:rFonts w:ascii="Times New Roman" w:hAnsi="Times New Roman" w:cs="Times New Roman"/>
          <w:i/>
          <w:color w:val="000000" w:themeColor="text1"/>
          <w:sz w:val="20"/>
          <w:szCs w:val="20"/>
          <w:lang w:val="en-ID"/>
        </w:rPr>
        <w:t xml:space="preserve"> </w:t>
      </w:r>
      <w:proofErr w:type="spellStart"/>
      <w:r w:rsidRPr="00F70895">
        <w:rPr>
          <w:rFonts w:ascii="Times New Roman" w:hAnsi="Times New Roman" w:cs="Times New Roman"/>
          <w:i/>
          <w:color w:val="000000" w:themeColor="text1"/>
          <w:sz w:val="20"/>
          <w:szCs w:val="20"/>
          <w:lang w:val="en-ID"/>
        </w:rPr>
        <w:t>mata</w:t>
      </w:r>
      <w:proofErr w:type="spellEnd"/>
      <w:r w:rsidRPr="00F70895">
        <w:rPr>
          <w:rFonts w:ascii="Times New Roman" w:hAnsi="Times New Roman" w:cs="Times New Roman"/>
          <w:i/>
          <w:color w:val="000000" w:themeColor="text1"/>
          <w:sz w:val="20"/>
          <w:szCs w:val="20"/>
          <w:lang w:val="en-ID"/>
        </w:rPr>
        <w:t xml:space="preserve"> </w:t>
      </w:r>
      <w:proofErr w:type="spellStart"/>
      <w:r w:rsidRPr="00F70895">
        <w:rPr>
          <w:rFonts w:ascii="Times New Roman" w:hAnsi="Times New Roman" w:cs="Times New Roman"/>
          <w:i/>
          <w:color w:val="000000" w:themeColor="text1"/>
          <w:sz w:val="20"/>
          <w:szCs w:val="20"/>
          <w:lang w:val="en-ID"/>
        </w:rPr>
        <w:t>pelajaran</w:t>
      </w:r>
      <w:proofErr w:type="spellEnd"/>
      <w:r w:rsidRPr="00F70895">
        <w:rPr>
          <w:rFonts w:ascii="Times New Roman" w:hAnsi="Times New Roman" w:cs="Times New Roman"/>
          <w:i/>
          <w:color w:val="000000" w:themeColor="text1"/>
          <w:sz w:val="20"/>
          <w:szCs w:val="20"/>
          <w:lang w:val="en-ID"/>
        </w:rPr>
        <w:t xml:space="preserve"> </w:t>
      </w:r>
      <w:proofErr w:type="spellStart"/>
      <w:r w:rsidRPr="00F70895">
        <w:rPr>
          <w:rFonts w:ascii="Times New Roman" w:hAnsi="Times New Roman" w:cs="Times New Roman"/>
          <w:i/>
          <w:color w:val="000000" w:themeColor="text1"/>
          <w:sz w:val="20"/>
          <w:szCs w:val="20"/>
          <w:lang w:val="en-ID"/>
        </w:rPr>
        <w:t>ilmu</w:t>
      </w:r>
      <w:proofErr w:type="spellEnd"/>
      <w:r w:rsidRPr="00F70895">
        <w:rPr>
          <w:rFonts w:ascii="Times New Roman" w:hAnsi="Times New Roman" w:cs="Times New Roman"/>
          <w:i/>
          <w:color w:val="000000" w:themeColor="text1"/>
          <w:sz w:val="20"/>
          <w:szCs w:val="20"/>
          <w:lang w:val="en-ID"/>
        </w:rPr>
        <w:t xml:space="preserve"> </w:t>
      </w:r>
      <w:proofErr w:type="spellStart"/>
      <w:r w:rsidRPr="00F70895">
        <w:rPr>
          <w:rFonts w:ascii="Times New Roman" w:hAnsi="Times New Roman" w:cs="Times New Roman"/>
          <w:i/>
          <w:color w:val="000000" w:themeColor="text1"/>
          <w:sz w:val="20"/>
          <w:szCs w:val="20"/>
          <w:lang w:val="en-ID"/>
        </w:rPr>
        <w:t>pengetahuan</w:t>
      </w:r>
      <w:proofErr w:type="spellEnd"/>
      <w:r w:rsidRPr="00F70895">
        <w:rPr>
          <w:rFonts w:ascii="Times New Roman" w:hAnsi="Times New Roman" w:cs="Times New Roman"/>
          <w:i/>
          <w:color w:val="000000" w:themeColor="text1"/>
          <w:sz w:val="20"/>
          <w:szCs w:val="20"/>
          <w:lang w:val="en-ID"/>
        </w:rPr>
        <w:t xml:space="preserve"> </w:t>
      </w:r>
      <w:proofErr w:type="spellStart"/>
      <w:r w:rsidRPr="00F70895">
        <w:rPr>
          <w:rFonts w:ascii="Times New Roman" w:hAnsi="Times New Roman" w:cs="Times New Roman"/>
          <w:i/>
          <w:color w:val="000000" w:themeColor="text1"/>
          <w:sz w:val="20"/>
          <w:szCs w:val="20"/>
          <w:lang w:val="en-ID"/>
        </w:rPr>
        <w:t>dan</w:t>
      </w:r>
      <w:proofErr w:type="spellEnd"/>
      <w:r w:rsidRPr="00F70895">
        <w:rPr>
          <w:rFonts w:ascii="Times New Roman" w:hAnsi="Times New Roman" w:cs="Times New Roman"/>
          <w:i/>
          <w:color w:val="000000" w:themeColor="text1"/>
          <w:sz w:val="20"/>
          <w:szCs w:val="20"/>
          <w:lang w:val="en-ID"/>
        </w:rPr>
        <w:t xml:space="preserve"> </w:t>
      </w:r>
      <w:proofErr w:type="spellStart"/>
      <w:r w:rsidRPr="00F70895">
        <w:rPr>
          <w:rFonts w:ascii="Times New Roman" w:hAnsi="Times New Roman" w:cs="Times New Roman"/>
          <w:i/>
          <w:color w:val="000000" w:themeColor="text1"/>
          <w:sz w:val="20"/>
          <w:szCs w:val="20"/>
          <w:lang w:val="en-ID"/>
        </w:rPr>
        <w:t>teknologi</w:t>
      </w:r>
      <w:proofErr w:type="spellEnd"/>
      <w:r w:rsidRPr="00F70895">
        <w:rPr>
          <w:rFonts w:ascii="Times New Roman" w:hAnsi="Times New Roman" w:cs="Times New Roman"/>
          <w:i/>
          <w:color w:val="000000" w:themeColor="text1"/>
          <w:sz w:val="20"/>
          <w:szCs w:val="20"/>
          <w:lang w:val="en-ID"/>
        </w:rPr>
        <w:t xml:space="preserve">. Jakarta: </w:t>
      </w:r>
      <w:proofErr w:type="spellStart"/>
      <w:r w:rsidRPr="00F70895">
        <w:rPr>
          <w:rFonts w:ascii="Times New Roman" w:hAnsi="Times New Roman" w:cs="Times New Roman"/>
          <w:i/>
          <w:color w:val="000000" w:themeColor="text1"/>
          <w:sz w:val="20"/>
          <w:szCs w:val="20"/>
          <w:lang w:val="en-ID"/>
        </w:rPr>
        <w:t>Departemen</w:t>
      </w:r>
      <w:proofErr w:type="spellEnd"/>
      <w:r w:rsidRPr="00F70895">
        <w:rPr>
          <w:rFonts w:ascii="Times New Roman" w:hAnsi="Times New Roman" w:cs="Times New Roman"/>
          <w:i/>
          <w:color w:val="000000" w:themeColor="text1"/>
          <w:sz w:val="20"/>
          <w:szCs w:val="20"/>
          <w:lang w:val="en-ID"/>
        </w:rPr>
        <w:t xml:space="preserve"> </w:t>
      </w:r>
      <w:proofErr w:type="spellStart"/>
      <w:r w:rsidRPr="00F70895">
        <w:rPr>
          <w:rFonts w:ascii="Times New Roman" w:hAnsi="Times New Roman" w:cs="Times New Roman"/>
          <w:i/>
          <w:color w:val="000000" w:themeColor="text1"/>
          <w:sz w:val="20"/>
          <w:szCs w:val="20"/>
          <w:lang w:val="en-ID"/>
        </w:rPr>
        <w:t>Pendidikan</w:t>
      </w:r>
      <w:proofErr w:type="spellEnd"/>
      <w:r w:rsidRPr="00F70895">
        <w:rPr>
          <w:rFonts w:ascii="Times New Roman" w:hAnsi="Times New Roman" w:cs="Times New Roman"/>
          <w:i/>
          <w:color w:val="000000" w:themeColor="text1"/>
          <w:sz w:val="20"/>
          <w:szCs w:val="20"/>
          <w:lang w:val="en-ID"/>
        </w:rPr>
        <w:t xml:space="preserve"> </w:t>
      </w:r>
      <w:proofErr w:type="spellStart"/>
      <w:r w:rsidRPr="00F70895">
        <w:rPr>
          <w:rFonts w:ascii="Times New Roman" w:hAnsi="Times New Roman" w:cs="Times New Roman"/>
          <w:i/>
          <w:color w:val="000000" w:themeColor="text1"/>
          <w:sz w:val="20"/>
          <w:szCs w:val="20"/>
          <w:lang w:val="en-ID"/>
        </w:rPr>
        <w:t>Nasional</w:t>
      </w:r>
      <w:proofErr w:type="spellEnd"/>
      <w:r w:rsidRPr="00F70895">
        <w:rPr>
          <w:rFonts w:ascii="Times New Roman" w:hAnsi="Times New Roman" w:cs="Times New Roman"/>
          <w:i/>
          <w:color w:val="000000" w:themeColor="text1"/>
          <w:sz w:val="20"/>
          <w:szCs w:val="20"/>
          <w:lang w:val="en-ID"/>
        </w:rPr>
        <w:t>.</w:t>
      </w:r>
    </w:p>
    <w:p w:rsidR="001D1B46" w:rsidRPr="00F70895" w:rsidRDefault="001D1B46" w:rsidP="00F70895">
      <w:pPr>
        <w:shd w:val="clear" w:color="auto" w:fill="FFFFFF" w:themeFill="background1"/>
        <w:autoSpaceDE w:val="0"/>
        <w:autoSpaceDN w:val="0"/>
        <w:adjustRightInd w:val="0"/>
        <w:spacing w:line="240" w:lineRule="auto"/>
        <w:ind w:left="567" w:hanging="567"/>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 xml:space="preserve">Branch, R. M. (2009). </w:t>
      </w:r>
      <w:r w:rsidRPr="00F70895">
        <w:rPr>
          <w:rFonts w:ascii="Times New Roman" w:hAnsi="Times New Roman" w:cs="Times New Roman"/>
          <w:i/>
          <w:color w:val="000000" w:themeColor="text1"/>
          <w:sz w:val="20"/>
          <w:szCs w:val="20"/>
        </w:rPr>
        <w:t>Instructional Design: The ADDIE Approach</w:t>
      </w:r>
      <w:r w:rsidRPr="00F70895">
        <w:rPr>
          <w:rFonts w:ascii="Times New Roman" w:hAnsi="Times New Roman" w:cs="Times New Roman"/>
          <w:color w:val="000000" w:themeColor="text1"/>
          <w:sz w:val="20"/>
          <w:szCs w:val="20"/>
        </w:rPr>
        <w:t>. New York: Springer.</w:t>
      </w:r>
    </w:p>
    <w:p w:rsidR="001D1B46" w:rsidRPr="00F70895" w:rsidRDefault="001D1B46" w:rsidP="00F70895">
      <w:pPr>
        <w:shd w:val="clear" w:color="auto" w:fill="FFFFFF" w:themeFill="background1"/>
        <w:autoSpaceDE w:val="0"/>
        <w:autoSpaceDN w:val="0"/>
        <w:adjustRightInd w:val="0"/>
        <w:spacing w:line="240" w:lineRule="auto"/>
        <w:ind w:left="567" w:hanging="567"/>
        <w:jc w:val="both"/>
        <w:rPr>
          <w:rFonts w:ascii="Times New Roman" w:hAnsi="Times New Roman" w:cs="Times New Roman"/>
          <w:bCs/>
          <w:color w:val="000000" w:themeColor="text1"/>
          <w:sz w:val="20"/>
          <w:szCs w:val="20"/>
        </w:rPr>
      </w:pPr>
      <w:r w:rsidRPr="00F70895">
        <w:rPr>
          <w:rFonts w:ascii="Times New Roman" w:hAnsi="Times New Roman" w:cs="Times New Roman"/>
          <w:bCs/>
          <w:color w:val="000000" w:themeColor="text1"/>
          <w:sz w:val="20"/>
          <w:szCs w:val="20"/>
        </w:rPr>
        <w:t xml:space="preserve">Chapman, A. M. (2011). Implementing Character Education into School Curriculum. </w:t>
      </w:r>
      <w:proofErr w:type="spellStart"/>
      <w:r w:rsidRPr="00F70895">
        <w:rPr>
          <w:rFonts w:ascii="Times New Roman" w:hAnsi="Times New Roman" w:cs="Times New Roman"/>
          <w:bCs/>
          <w:i/>
          <w:color w:val="000000" w:themeColor="text1"/>
          <w:sz w:val="20"/>
          <w:szCs w:val="20"/>
        </w:rPr>
        <w:t>Essai</w:t>
      </w:r>
      <w:proofErr w:type="spellEnd"/>
      <w:r w:rsidRPr="00F70895">
        <w:rPr>
          <w:rFonts w:ascii="Times New Roman" w:hAnsi="Times New Roman" w:cs="Times New Roman"/>
          <w:bCs/>
          <w:i/>
          <w:color w:val="000000" w:themeColor="text1"/>
          <w:sz w:val="20"/>
          <w:szCs w:val="20"/>
        </w:rPr>
        <w:t xml:space="preserve">. </w:t>
      </w:r>
      <w:r w:rsidRPr="00F70895">
        <w:rPr>
          <w:rFonts w:ascii="Times New Roman" w:hAnsi="Times New Roman" w:cs="Times New Roman"/>
          <w:bCs/>
          <w:color w:val="000000" w:themeColor="text1"/>
          <w:sz w:val="20"/>
          <w:szCs w:val="20"/>
        </w:rPr>
        <w:t>9(11).</w:t>
      </w:r>
    </w:p>
    <w:p w:rsidR="001D1B46" w:rsidRPr="00F70895" w:rsidRDefault="001D1B46" w:rsidP="00F70895">
      <w:pPr>
        <w:shd w:val="clear" w:color="auto" w:fill="FFFFFF" w:themeFill="background1"/>
        <w:autoSpaceDE w:val="0"/>
        <w:autoSpaceDN w:val="0"/>
        <w:adjustRightInd w:val="0"/>
        <w:spacing w:line="240" w:lineRule="auto"/>
        <w:ind w:left="567" w:hanging="567"/>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 xml:space="preserve">Droop, M., &amp; </w:t>
      </w:r>
      <w:proofErr w:type="spellStart"/>
      <w:r w:rsidRPr="00F70895">
        <w:rPr>
          <w:rFonts w:ascii="Times New Roman" w:hAnsi="Times New Roman" w:cs="Times New Roman"/>
          <w:color w:val="000000" w:themeColor="text1"/>
          <w:sz w:val="20"/>
          <w:szCs w:val="20"/>
        </w:rPr>
        <w:t>Verhoeven</w:t>
      </w:r>
      <w:proofErr w:type="spellEnd"/>
      <w:r w:rsidRPr="00F70895">
        <w:rPr>
          <w:rFonts w:ascii="Times New Roman" w:hAnsi="Times New Roman" w:cs="Times New Roman"/>
          <w:color w:val="000000" w:themeColor="text1"/>
          <w:sz w:val="20"/>
          <w:szCs w:val="20"/>
        </w:rPr>
        <w:t>, L. (1998). Background Knowledge, Linguistic Complexity, and Second-Language Reading Comprehension</w:t>
      </w:r>
      <w:r w:rsidRPr="00F70895">
        <w:rPr>
          <w:rFonts w:ascii="Times New Roman" w:hAnsi="Times New Roman" w:cs="Times New Roman"/>
          <w:i/>
          <w:color w:val="000000" w:themeColor="text1"/>
          <w:sz w:val="20"/>
          <w:szCs w:val="20"/>
        </w:rPr>
        <w:t>. Journal of Literacy Research</w:t>
      </w:r>
      <w:r w:rsidRPr="00F70895">
        <w:rPr>
          <w:rFonts w:ascii="Times New Roman" w:hAnsi="Times New Roman" w:cs="Times New Roman"/>
          <w:color w:val="000000" w:themeColor="text1"/>
          <w:sz w:val="20"/>
          <w:szCs w:val="20"/>
        </w:rPr>
        <w:t xml:space="preserve">, </w:t>
      </w:r>
      <w:r w:rsidRPr="00F70895">
        <w:rPr>
          <w:rFonts w:ascii="Times New Roman" w:hAnsi="Times New Roman" w:cs="Times New Roman"/>
          <w:i/>
          <w:iCs/>
          <w:color w:val="000000" w:themeColor="text1"/>
          <w:sz w:val="20"/>
          <w:szCs w:val="20"/>
        </w:rPr>
        <w:t xml:space="preserve">30 </w:t>
      </w:r>
      <w:r w:rsidRPr="00F70895">
        <w:rPr>
          <w:rFonts w:ascii="Times New Roman" w:hAnsi="Times New Roman" w:cs="Times New Roman"/>
          <w:color w:val="000000" w:themeColor="text1"/>
          <w:sz w:val="20"/>
          <w:szCs w:val="20"/>
        </w:rPr>
        <w:t>(2)</w:t>
      </w:r>
      <w:r w:rsidRPr="00F70895">
        <w:rPr>
          <w:rFonts w:ascii="Times New Roman" w:hAnsi="Times New Roman" w:cs="Times New Roman"/>
          <w:i/>
          <w:iCs/>
          <w:color w:val="000000" w:themeColor="text1"/>
          <w:sz w:val="20"/>
          <w:szCs w:val="20"/>
        </w:rPr>
        <w:t xml:space="preserve">, </w:t>
      </w:r>
      <w:r w:rsidRPr="00F70895">
        <w:rPr>
          <w:rFonts w:ascii="Times New Roman" w:hAnsi="Times New Roman" w:cs="Times New Roman"/>
          <w:color w:val="000000" w:themeColor="text1"/>
          <w:sz w:val="20"/>
          <w:szCs w:val="20"/>
        </w:rPr>
        <w:t>253–271.</w:t>
      </w:r>
    </w:p>
    <w:p w:rsidR="001D1B46" w:rsidRPr="00F70895" w:rsidRDefault="001D1B46" w:rsidP="00F70895">
      <w:pPr>
        <w:shd w:val="clear" w:color="auto" w:fill="FFFFFF" w:themeFill="background1"/>
        <w:autoSpaceDE w:val="0"/>
        <w:autoSpaceDN w:val="0"/>
        <w:adjustRightInd w:val="0"/>
        <w:spacing w:line="240" w:lineRule="auto"/>
        <w:ind w:left="567" w:hanging="567"/>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 xml:space="preserve">Foley, William A. (2001). </w:t>
      </w:r>
      <w:proofErr w:type="spellStart"/>
      <w:r w:rsidRPr="00F70895">
        <w:rPr>
          <w:rFonts w:ascii="Times New Roman" w:hAnsi="Times New Roman" w:cs="Times New Roman"/>
          <w:i/>
          <w:color w:val="000000" w:themeColor="text1"/>
          <w:sz w:val="20"/>
          <w:szCs w:val="20"/>
        </w:rPr>
        <w:t>Antropological</w:t>
      </w:r>
      <w:proofErr w:type="spellEnd"/>
      <w:r w:rsidRPr="00F70895">
        <w:rPr>
          <w:rFonts w:ascii="Times New Roman" w:hAnsi="Times New Roman" w:cs="Times New Roman"/>
          <w:i/>
          <w:color w:val="000000" w:themeColor="text1"/>
          <w:sz w:val="20"/>
          <w:szCs w:val="20"/>
        </w:rPr>
        <w:t xml:space="preserve"> Linguistics: An Introduction. </w:t>
      </w:r>
      <w:r w:rsidRPr="00F70895">
        <w:rPr>
          <w:rFonts w:ascii="Times New Roman" w:hAnsi="Times New Roman" w:cs="Times New Roman"/>
          <w:color w:val="000000" w:themeColor="text1"/>
          <w:sz w:val="20"/>
          <w:szCs w:val="20"/>
        </w:rPr>
        <w:t>Massachusetts: Blackwell Publishers.</w:t>
      </w:r>
    </w:p>
    <w:p w:rsidR="001D1B46" w:rsidRPr="00F70895" w:rsidRDefault="001D1B46" w:rsidP="00F70895">
      <w:pPr>
        <w:shd w:val="clear" w:color="auto" w:fill="FFFFFF" w:themeFill="background1"/>
        <w:autoSpaceDE w:val="0"/>
        <w:autoSpaceDN w:val="0"/>
        <w:adjustRightInd w:val="0"/>
        <w:spacing w:line="240" w:lineRule="auto"/>
        <w:ind w:left="567" w:hanging="567"/>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 xml:space="preserve">Graves, K. (2000). </w:t>
      </w:r>
      <w:r w:rsidRPr="00F70895">
        <w:rPr>
          <w:rFonts w:ascii="Times New Roman" w:hAnsi="Times New Roman" w:cs="Times New Roman"/>
          <w:i/>
          <w:iCs/>
          <w:color w:val="000000" w:themeColor="text1"/>
          <w:sz w:val="20"/>
          <w:szCs w:val="20"/>
        </w:rPr>
        <w:t xml:space="preserve">Designing Language Courses: A guide for Teachers. </w:t>
      </w:r>
      <w:r w:rsidRPr="00F70895">
        <w:rPr>
          <w:rFonts w:ascii="Times New Roman" w:hAnsi="Times New Roman" w:cs="Times New Roman"/>
          <w:color w:val="000000" w:themeColor="text1"/>
          <w:sz w:val="20"/>
          <w:szCs w:val="20"/>
        </w:rPr>
        <w:t xml:space="preserve">Boston: </w:t>
      </w:r>
      <w:proofErr w:type="spellStart"/>
      <w:r w:rsidRPr="00F70895">
        <w:rPr>
          <w:rFonts w:ascii="Times New Roman" w:hAnsi="Times New Roman" w:cs="Times New Roman"/>
          <w:color w:val="000000" w:themeColor="text1"/>
          <w:sz w:val="20"/>
          <w:szCs w:val="20"/>
        </w:rPr>
        <w:t>Heinle</w:t>
      </w:r>
      <w:proofErr w:type="spellEnd"/>
      <w:r w:rsidRPr="00F70895">
        <w:rPr>
          <w:rFonts w:ascii="Times New Roman" w:hAnsi="Times New Roman" w:cs="Times New Roman"/>
          <w:color w:val="000000" w:themeColor="text1"/>
          <w:sz w:val="20"/>
          <w:szCs w:val="20"/>
        </w:rPr>
        <w:t xml:space="preserve"> &amp; </w:t>
      </w:r>
      <w:proofErr w:type="spellStart"/>
      <w:r w:rsidRPr="00F70895">
        <w:rPr>
          <w:rFonts w:ascii="Times New Roman" w:hAnsi="Times New Roman" w:cs="Times New Roman"/>
          <w:color w:val="000000" w:themeColor="text1"/>
          <w:sz w:val="20"/>
          <w:szCs w:val="20"/>
        </w:rPr>
        <w:t>Heinle</w:t>
      </w:r>
      <w:proofErr w:type="spellEnd"/>
      <w:r w:rsidRPr="00F70895">
        <w:rPr>
          <w:rFonts w:ascii="Times New Roman" w:hAnsi="Times New Roman" w:cs="Times New Roman"/>
          <w:color w:val="000000" w:themeColor="text1"/>
          <w:sz w:val="20"/>
          <w:szCs w:val="20"/>
        </w:rPr>
        <w:t>.</w:t>
      </w:r>
    </w:p>
    <w:p w:rsidR="001D1B46" w:rsidRPr="00F70895" w:rsidRDefault="001D1B46" w:rsidP="00F70895">
      <w:pPr>
        <w:shd w:val="clear" w:color="auto" w:fill="FFFFFF" w:themeFill="background1"/>
        <w:autoSpaceDE w:val="0"/>
        <w:autoSpaceDN w:val="0"/>
        <w:adjustRightInd w:val="0"/>
        <w:spacing w:line="240" w:lineRule="auto"/>
        <w:ind w:left="567" w:hanging="567"/>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 xml:space="preserve">Hutchinson, T. and Waters, A. (1987). </w:t>
      </w:r>
      <w:r w:rsidRPr="00F70895">
        <w:rPr>
          <w:rFonts w:ascii="Times New Roman" w:hAnsi="Times New Roman" w:cs="Times New Roman"/>
          <w:i/>
          <w:iCs/>
          <w:color w:val="000000" w:themeColor="text1"/>
          <w:sz w:val="20"/>
          <w:szCs w:val="20"/>
        </w:rPr>
        <w:t xml:space="preserve">English for Specific Purposes. </w:t>
      </w:r>
      <w:r w:rsidRPr="00F70895">
        <w:rPr>
          <w:rFonts w:ascii="Times New Roman" w:hAnsi="Times New Roman" w:cs="Times New Roman"/>
          <w:color w:val="000000" w:themeColor="text1"/>
          <w:sz w:val="20"/>
          <w:szCs w:val="20"/>
        </w:rPr>
        <w:t>Cambridge: Cambridge University Press.</w:t>
      </w:r>
    </w:p>
    <w:p w:rsidR="001D1B46" w:rsidRPr="00F70895" w:rsidRDefault="001D1B46" w:rsidP="00F70895">
      <w:pPr>
        <w:shd w:val="clear" w:color="auto" w:fill="FFFFFF" w:themeFill="background1"/>
        <w:autoSpaceDE w:val="0"/>
        <w:autoSpaceDN w:val="0"/>
        <w:adjustRightInd w:val="0"/>
        <w:spacing w:line="240" w:lineRule="auto"/>
        <w:ind w:left="567" w:hanging="567"/>
        <w:jc w:val="both"/>
        <w:rPr>
          <w:rFonts w:ascii="Times New Roman" w:hAnsi="Times New Roman" w:cs="Times New Roman"/>
          <w:color w:val="000000" w:themeColor="text1"/>
          <w:sz w:val="20"/>
          <w:szCs w:val="20"/>
        </w:rPr>
      </w:pPr>
      <w:proofErr w:type="spellStart"/>
      <w:r w:rsidRPr="00F70895">
        <w:rPr>
          <w:rFonts w:ascii="Times New Roman" w:hAnsi="Times New Roman" w:cs="Times New Roman"/>
          <w:color w:val="000000" w:themeColor="text1"/>
          <w:sz w:val="20"/>
          <w:szCs w:val="20"/>
        </w:rPr>
        <w:t>Kramsch</w:t>
      </w:r>
      <w:proofErr w:type="gramStart"/>
      <w:r w:rsidRPr="00F70895">
        <w:rPr>
          <w:rFonts w:ascii="Times New Roman" w:hAnsi="Times New Roman" w:cs="Times New Roman"/>
          <w:color w:val="000000" w:themeColor="text1"/>
          <w:sz w:val="20"/>
          <w:szCs w:val="20"/>
        </w:rPr>
        <w:t>,C</w:t>
      </w:r>
      <w:proofErr w:type="spellEnd"/>
      <w:proofErr w:type="gramEnd"/>
      <w:r w:rsidRPr="00F70895">
        <w:rPr>
          <w:rFonts w:ascii="Times New Roman" w:hAnsi="Times New Roman" w:cs="Times New Roman"/>
          <w:color w:val="000000" w:themeColor="text1"/>
          <w:sz w:val="20"/>
          <w:szCs w:val="20"/>
        </w:rPr>
        <w:t xml:space="preserve">., &amp; Sullivan, P. (1996). Appropriate Pedagogy. </w:t>
      </w:r>
      <w:r w:rsidRPr="00F70895">
        <w:rPr>
          <w:rFonts w:ascii="Times New Roman" w:hAnsi="Times New Roman" w:cs="Times New Roman"/>
          <w:i/>
          <w:color w:val="000000" w:themeColor="text1"/>
          <w:sz w:val="20"/>
          <w:szCs w:val="20"/>
        </w:rPr>
        <w:t>ELT Journal</w:t>
      </w:r>
      <w:r w:rsidRPr="00F70895">
        <w:rPr>
          <w:rFonts w:ascii="Times New Roman" w:hAnsi="Times New Roman" w:cs="Times New Roman"/>
          <w:color w:val="000000" w:themeColor="text1"/>
          <w:sz w:val="20"/>
          <w:szCs w:val="20"/>
        </w:rPr>
        <w:t xml:space="preserve"> 50 (3), 199-212.</w:t>
      </w:r>
    </w:p>
    <w:p w:rsidR="001D1B46" w:rsidRPr="00F70895" w:rsidRDefault="001D1B46" w:rsidP="00F70895">
      <w:pPr>
        <w:shd w:val="clear" w:color="auto" w:fill="FFFFFF" w:themeFill="background1"/>
        <w:autoSpaceDE w:val="0"/>
        <w:autoSpaceDN w:val="0"/>
        <w:adjustRightInd w:val="0"/>
        <w:spacing w:line="240" w:lineRule="auto"/>
        <w:ind w:left="567" w:hanging="567"/>
        <w:jc w:val="both"/>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 xml:space="preserve">Lin, Z. (2002). Discovering EFL Learners’ Perception of Prior Knowledge and Its Roles in Reading Comprehension. </w:t>
      </w:r>
      <w:r w:rsidRPr="00F70895">
        <w:rPr>
          <w:rFonts w:ascii="Times New Roman" w:hAnsi="Times New Roman" w:cs="Times New Roman"/>
          <w:i/>
          <w:color w:val="000000" w:themeColor="text1"/>
          <w:sz w:val="20"/>
          <w:szCs w:val="20"/>
        </w:rPr>
        <w:t>Journal of Research in Reading,</w:t>
      </w:r>
      <w:r w:rsidRPr="00F70895">
        <w:rPr>
          <w:rFonts w:ascii="Times New Roman" w:hAnsi="Times New Roman" w:cs="Times New Roman"/>
          <w:i/>
          <w:iCs/>
          <w:color w:val="000000" w:themeColor="text1"/>
          <w:sz w:val="20"/>
          <w:szCs w:val="20"/>
        </w:rPr>
        <w:t xml:space="preserve"> 25</w:t>
      </w:r>
      <w:r w:rsidRPr="00F70895">
        <w:rPr>
          <w:rFonts w:ascii="Times New Roman" w:hAnsi="Times New Roman" w:cs="Times New Roman"/>
          <w:color w:val="000000" w:themeColor="text1"/>
          <w:sz w:val="20"/>
          <w:szCs w:val="20"/>
        </w:rPr>
        <w:t>(2)</w:t>
      </w:r>
      <w:r w:rsidRPr="00F70895">
        <w:rPr>
          <w:rFonts w:ascii="Times New Roman" w:hAnsi="Times New Roman" w:cs="Times New Roman"/>
          <w:i/>
          <w:iCs/>
          <w:color w:val="000000" w:themeColor="text1"/>
          <w:sz w:val="20"/>
          <w:szCs w:val="20"/>
        </w:rPr>
        <w:t xml:space="preserve">, </w:t>
      </w:r>
      <w:r w:rsidRPr="00F70895">
        <w:rPr>
          <w:rFonts w:ascii="Times New Roman" w:hAnsi="Times New Roman" w:cs="Times New Roman"/>
          <w:color w:val="000000" w:themeColor="text1"/>
          <w:sz w:val="20"/>
          <w:szCs w:val="20"/>
        </w:rPr>
        <w:t>172-190.</w:t>
      </w:r>
    </w:p>
    <w:p w:rsidR="001D1B46" w:rsidRPr="00F70895" w:rsidRDefault="001D1B46" w:rsidP="00F70895">
      <w:pPr>
        <w:shd w:val="clear" w:color="auto" w:fill="FFFFFF" w:themeFill="background1"/>
        <w:autoSpaceDE w:val="0"/>
        <w:autoSpaceDN w:val="0"/>
        <w:adjustRightInd w:val="0"/>
        <w:spacing w:line="240" w:lineRule="auto"/>
        <w:ind w:left="567" w:hanging="567"/>
        <w:jc w:val="both"/>
        <w:rPr>
          <w:rFonts w:ascii="Times New Roman" w:hAnsi="Times New Roman" w:cs="Times New Roman"/>
          <w:color w:val="000000" w:themeColor="text1"/>
          <w:sz w:val="20"/>
          <w:szCs w:val="20"/>
        </w:rPr>
      </w:pPr>
      <w:proofErr w:type="spellStart"/>
      <w:r w:rsidRPr="00F70895">
        <w:rPr>
          <w:rFonts w:ascii="Times New Roman" w:hAnsi="Times New Roman" w:cs="Times New Roman"/>
          <w:color w:val="000000" w:themeColor="text1"/>
          <w:sz w:val="20"/>
          <w:szCs w:val="20"/>
        </w:rPr>
        <w:t>Lodico</w:t>
      </w:r>
      <w:proofErr w:type="spellEnd"/>
      <w:r w:rsidRPr="00F70895">
        <w:rPr>
          <w:rFonts w:ascii="Times New Roman" w:hAnsi="Times New Roman" w:cs="Times New Roman"/>
          <w:color w:val="000000" w:themeColor="text1"/>
          <w:sz w:val="20"/>
          <w:szCs w:val="20"/>
        </w:rPr>
        <w:t>, M.G., et al. (2010</w:t>
      </w:r>
      <w:r w:rsidRPr="00F70895">
        <w:rPr>
          <w:rFonts w:ascii="Times New Roman" w:hAnsi="Times New Roman" w:cs="Times New Roman"/>
          <w:i/>
          <w:color w:val="000000" w:themeColor="text1"/>
          <w:sz w:val="20"/>
          <w:szCs w:val="20"/>
        </w:rPr>
        <w:t>). Methods in Educational Research: From Theory to Practice</w:t>
      </w:r>
      <w:r w:rsidRPr="00F70895">
        <w:rPr>
          <w:rFonts w:ascii="Times New Roman" w:hAnsi="Times New Roman" w:cs="Times New Roman"/>
          <w:color w:val="000000" w:themeColor="text1"/>
          <w:sz w:val="20"/>
          <w:szCs w:val="20"/>
        </w:rPr>
        <w:t>. San Francisco: John Wiley and Sons.</w:t>
      </w:r>
    </w:p>
    <w:p w:rsidR="001D1B46" w:rsidRPr="00F70895" w:rsidRDefault="001D1B46" w:rsidP="00F70895">
      <w:pPr>
        <w:shd w:val="clear" w:color="auto" w:fill="FFFFFF" w:themeFill="background1"/>
        <w:autoSpaceDE w:val="0"/>
        <w:autoSpaceDN w:val="0"/>
        <w:adjustRightInd w:val="0"/>
        <w:spacing w:line="240" w:lineRule="auto"/>
        <w:ind w:left="567" w:hanging="567"/>
        <w:jc w:val="both"/>
        <w:rPr>
          <w:rFonts w:ascii="Times New Roman" w:hAnsi="Times New Roman" w:cs="Times New Roman"/>
          <w:color w:val="000000" w:themeColor="text1"/>
          <w:sz w:val="20"/>
          <w:szCs w:val="20"/>
        </w:rPr>
      </w:pPr>
      <w:proofErr w:type="spellStart"/>
      <w:r w:rsidRPr="00F70895">
        <w:rPr>
          <w:rFonts w:ascii="Times New Roman" w:hAnsi="Times New Roman" w:cs="Times New Roman"/>
          <w:color w:val="000000" w:themeColor="text1"/>
          <w:sz w:val="20"/>
          <w:szCs w:val="20"/>
        </w:rPr>
        <w:t>Mckay</w:t>
      </w:r>
      <w:proofErr w:type="spellEnd"/>
      <w:r w:rsidRPr="00F70895">
        <w:rPr>
          <w:rFonts w:ascii="Times New Roman" w:hAnsi="Times New Roman" w:cs="Times New Roman"/>
          <w:color w:val="000000" w:themeColor="text1"/>
          <w:sz w:val="20"/>
          <w:szCs w:val="20"/>
        </w:rPr>
        <w:t>, S. L</w:t>
      </w:r>
      <w:r w:rsidRPr="00F70895">
        <w:rPr>
          <w:rFonts w:ascii="Times New Roman" w:hAnsi="Times New Roman" w:cs="Times New Roman"/>
          <w:i/>
          <w:color w:val="000000" w:themeColor="text1"/>
          <w:sz w:val="20"/>
          <w:szCs w:val="20"/>
        </w:rPr>
        <w:t xml:space="preserve">. (2002). Teaching English as an International Language. </w:t>
      </w:r>
      <w:r w:rsidRPr="00F70895">
        <w:rPr>
          <w:rFonts w:ascii="Times New Roman" w:hAnsi="Times New Roman" w:cs="Times New Roman"/>
          <w:color w:val="000000" w:themeColor="text1"/>
          <w:sz w:val="20"/>
          <w:szCs w:val="20"/>
        </w:rPr>
        <w:t>Oxford University Press.</w:t>
      </w:r>
    </w:p>
    <w:p w:rsidR="001D1B46" w:rsidRPr="00F70895" w:rsidRDefault="001D1B46" w:rsidP="00F70895">
      <w:pPr>
        <w:shd w:val="clear" w:color="auto" w:fill="FFFFFF" w:themeFill="background1"/>
        <w:autoSpaceDE w:val="0"/>
        <w:autoSpaceDN w:val="0"/>
        <w:adjustRightInd w:val="0"/>
        <w:spacing w:line="240" w:lineRule="auto"/>
        <w:ind w:left="567" w:hanging="567"/>
        <w:jc w:val="both"/>
        <w:rPr>
          <w:rFonts w:ascii="Times New Roman" w:hAnsi="Times New Roman" w:cs="Times New Roman"/>
          <w:color w:val="000000" w:themeColor="text1"/>
          <w:sz w:val="20"/>
          <w:szCs w:val="20"/>
        </w:rPr>
      </w:pPr>
      <w:proofErr w:type="spellStart"/>
      <w:r w:rsidRPr="00F70895">
        <w:rPr>
          <w:rFonts w:ascii="Times New Roman" w:hAnsi="Times New Roman" w:cs="Times New Roman"/>
          <w:color w:val="000000" w:themeColor="text1"/>
          <w:sz w:val="20"/>
          <w:szCs w:val="20"/>
        </w:rPr>
        <w:t>Meshtrie</w:t>
      </w:r>
      <w:proofErr w:type="spellEnd"/>
      <w:r w:rsidRPr="00F70895">
        <w:rPr>
          <w:rFonts w:ascii="Times New Roman" w:hAnsi="Times New Roman" w:cs="Times New Roman"/>
          <w:color w:val="000000" w:themeColor="text1"/>
          <w:sz w:val="20"/>
          <w:szCs w:val="20"/>
        </w:rPr>
        <w:t xml:space="preserve">, R., J. Swann, A. </w:t>
      </w:r>
      <w:proofErr w:type="spellStart"/>
      <w:r w:rsidRPr="00F70895">
        <w:rPr>
          <w:rFonts w:ascii="Times New Roman" w:hAnsi="Times New Roman" w:cs="Times New Roman"/>
          <w:color w:val="000000" w:themeColor="text1"/>
          <w:sz w:val="20"/>
          <w:szCs w:val="20"/>
        </w:rPr>
        <w:t>Deumer</w:t>
      </w:r>
      <w:proofErr w:type="spellEnd"/>
      <w:r w:rsidRPr="00F70895">
        <w:rPr>
          <w:rFonts w:ascii="Times New Roman" w:hAnsi="Times New Roman" w:cs="Times New Roman"/>
          <w:color w:val="000000" w:themeColor="text1"/>
          <w:sz w:val="20"/>
          <w:szCs w:val="20"/>
        </w:rPr>
        <w:t xml:space="preserve"> and W. L. Leap. (2009). </w:t>
      </w:r>
      <w:r w:rsidRPr="00F70895">
        <w:rPr>
          <w:rFonts w:ascii="Times New Roman" w:hAnsi="Times New Roman" w:cs="Times New Roman"/>
          <w:i/>
          <w:color w:val="000000" w:themeColor="text1"/>
          <w:sz w:val="20"/>
          <w:szCs w:val="20"/>
        </w:rPr>
        <w:t>Introducing Sociolinguistics.</w:t>
      </w:r>
      <w:r w:rsidRPr="00F70895">
        <w:rPr>
          <w:rFonts w:ascii="Times New Roman" w:hAnsi="Times New Roman" w:cs="Times New Roman"/>
          <w:color w:val="000000" w:themeColor="text1"/>
          <w:sz w:val="20"/>
          <w:szCs w:val="20"/>
        </w:rPr>
        <w:t xml:space="preserve"> Edinburgh: Edinburgh University Press.</w:t>
      </w:r>
    </w:p>
    <w:p w:rsidR="001D1B46" w:rsidRPr="00F70895" w:rsidRDefault="001D1B46" w:rsidP="00F70895">
      <w:pPr>
        <w:shd w:val="clear" w:color="auto" w:fill="FFFFFF" w:themeFill="background1"/>
        <w:autoSpaceDE w:val="0"/>
        <w:autoSpaceDN w:val="0"/>
        <w:adjustRightInd w:val="0"/>
        <w:spacing w:after="0" w:line="240" w:lineRule="auto"/>
        <w:ind w:left="567" w:hanging="567"/>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 xml:space="preserve">Miles, M. B., Huberman, A. M., and Saldana, J. (2014). </w:t>
      </w:r>
      <w:r w:rsidRPr="00F70895">
        <w:rPr>
          <w:rFonts w:ascii="Times New Roman" w:hAnsi="Times New Roman" w:cs="Times New Roman"/>
          <w:i/>
          <w:iCs/>
          <w:color w:val="000000" w:themeColor="text1"/>
          <w:sz w:val="20"/>
          <w:szCs w:val="20"/>
        </w:rPr>
        <w:t xml:space="preserve">Qualitative Data Analysis. </w:t>
      </w:r>
      <w:r w:rsidRPr="00F70895">
        <w:rPr>
          <w:rFonts w:ascii="Times New Roman" w:hAnsi="Times New Roman" w:cs="Times New Roman"/>
          <w:color w:val="000000" w:themeColor="text1"/>
          <w:sz w:val="20"/>
          <w:szCs w:val="20"/>
        </w:rPr>
        <w:t>(3</w:t>
      </w:r>
      <w:r w:rsidRPr="00F70895">
        <w:rPr>
          <w:rFonts w:ascii="Times New Roman" w:hAnsi="Times New Roman" w:cs="Times New Roman"/>
          <w:color w:val="000000" w:themeColor="text1"/>
          <w:sz w:val="20"/>
          <w:szCs w:val="20"/>
          <w:vertAlign w:val="superscript"/>
        </w:rPr>
        <w:t>rd</w:t>
      </w:r>
      <w:r w:rsidRPr="00F70895">
        <w:rPr>
          <w:rFonts w:ascii="Times New Roman" w:hAnsi="Times New Roman" w:cs="Times New Roman"/>
          <w:color w:val="000000" w:themeColor="text1"/>
          <w:sz w:val="20"/>
          <w:szCs w:val="20"/>
        </w:rPr>
        <w:t xml:space="preserve"> Ed). Thousand Oaks: Sage Publications Inc.</w:t>
      </w:r>
    </w:p>
    <w:p w:rsidR="001D1B46" w:rsidRPr="00F70895" w:rsidRDefault="001D1B46" w:rsidP="00F70895">
      <w:pPr>
        <w:shd w:val="clear" w:color="auto" w:fill="FFFFFF" w:themeFill="background1"/>
        <w:autoSpaceDE w:val="0"/>
        <w:autoSpaceDN w:val="0"/>
        <w:adjustRightInd w:val="0"/>
        <w:spacing w:line="240" w:lineRule="auto"/>
        <w:ind w:left="567" w:hanging="567"/>
        <w:jc w:val="both"/>
        <w:rPr>
          <w:rFonts w:ascii="Times New Roman" w:hAnsi="Times New Roman" w:cs="Times New Roman"/>
          <w:color w:val="000000" w:themeColor="text1"/>
          <w:sz w:val="20"/>
          <w:szCs w:val="20"/>
        </w:rPr>
      </w:pPr>
      <w:proofErr w:type="spellStart"/>
      <w:r w:rsidRPr="00F70895">
        <w:rPr>
          <w:rFonts w:ascii="Times New Roman" w:hAnsi="Times New Roman" w:cs="Times New Roman"/>
          <w:color w:val="000000" w:themeColor="text1"/>
          <w:sz w:val="20"/>
          <w:szCs w:val="20"/>
        </w:rPr>
        <w:t>Nunan</w:t>
      </w:r>
      <w:proofErr w:type="spellEnd"/>
      <w:r w:rsidRPr="00F70895">
        <w:rPr>
          <w:rFonts w:ascii="Times New Roman" w:hAnsi="Times New Roman" w:cs="Times New Roman"/>
          <w:color w:val="000000" w:themeColor="text1"/>
          <w:sz w:val="20"/>
          <w:szCs w:val="20"/>
        </w:rPr>
        <w:t xml:space="preserve">, D. (2004). </w:t>
      </w:r>
      <w:r w:rsidRPr="00F70895">
        <w:rPr>
          <w:rFonts w:ascii="Times New Roman" w:hAnsi="Times New Roman" w:cs="Times New Roman"/>
          <w:i/>
          <w:iCs/>
          <w:color w:val="000000" w:themeColor="text1"/>
          <w:sz w:val="20"/>
          <w:szCs w:val="20"/>
        </w:rPr>
        <w:t xml:space="preserve">Task-Based Language Teaching. </w:t>
      </w:r>
      <w:r w:rsidRPr="00F70895">
        <w:rPr>
          <w:rFonts w:ascii="Times New Roman" w:hAnsi="Times New Roman" w:cs="Times New Roman"/>
          <w:color w:val="000000" w:themeColor="text1"/>
          <w:sz w:val="20"/>
          <w:szCs w:val="20"/>
        </w:rPr>
        <w:t>Cambridge: Cambridge University Press.</w:t>
      </w:r>
    </w:p>
    <w:p w:rsidR="001D1B46" w:rsidRPr="00F70895" w:rsidRDefault="001D1B46" w:rsidP="00F70895">
      <w:pPr>
        <w:shd w:val="clear" w:color="auto" w:fill="FFFFFF" w:themeFill="background1"/>
        <w:autoSpaceDE w:val="0"/>
        <w:autoSpaceDN w:val="0"/>
        <w:adjustRightInd w:val="0"/>
        <w:spacing w:line="240" w:lineRule="auto"/>
        <w:ind w:left="567" w:hanging="567"/>
        <w:jc w:val="both"/>
        <w:rPr>
          <w:rFonts w:ascii="Times New Roman" w:hAnsi="Times New Roman" w:cs="Times New Roman"/>
          <w:color w:val="000000" w:themeColor="text1"/>
          <w:sz w:val="20"/>
          <w:szCs w:val="20"/>
        </w:rPr>
      </w:pPr>
      <w:proofErr w:type="spellStart"/>
      <w:r w:rsidRPr="00F70895">
        <w:rPr>
          <w:rFonts w:ascii="Times New Roman" w:hAnsi="Times New Roman" w:cs="Times New Roman"/>
          <w:color w:val="000000" w:themeColor="text1"/>
          <w:sz w:val="20"/>
          <w:szCs w:val="20"/>
        </w:rPr>
        <w:lastRenderedPageBreak/>
        <w:t>Prastiwi</w:t>
      </w:r>
      <w:proofErr w:type="spellEnd"/>
      <w:r w:rsidRPr="00F70895">
        <w:rPr>
          <w:rFonts w:ascii="Times New Roman" w:hAnsi="Times New Roman" w:cs="Times New Roman"/>
          <w:color w:val="000000" w:themeColor="text1"/>
          <w:sz w:val="20"/>
          <w:szCs w:val="20"/>
        </w:rPr>
        <w:t xml:space="preserve">, Y. (2013). Transmitting Local Cultural Knowledge through English as Foreign Language (EFL) Learning as a Means of </w:t>
      </w:r>
      <w:proofErr w:type="gramStart"/>
      <w:r w:rsidRPr="00F70895">
        <w:rPr>
          <w:rFonts w:ascii="Times New Roman" w:hAnsi="Times New Roman" w:cs="Times New Roman"/>
          <w:color w:val="000000" w:themeColor="text1"/>
          <w:sz w:val="20"/>
          <w:szCs w:val="20"/>
        </w:rPr>
        <w:t>Fostering ”</w:t>
      </w:r>
      <w:proofErr w:type="gramEnd"/>
      <w:r w:rsidRPr="00F70895">
        <w:rPr>
          <w:rFonts w:ascii="Times New Roman" w:hAnsi="Times New Roman" w:cs="Times New Roman"/>
          <w:color w:val="000000" w:themeColor="text1"/>
          <w:sz w:val="20"/>
          <w:szCs w:val="20"/>
        </w:rPr>
        <w:t xml:space="preserve">Unity in Diversity”. </w:t>
      </w:r>
      <w:r w:rsidRPr="00F70895">
        <w:rPr>
          <w:rFonts w:ascii="Times New Roman" w:hAnsi="Times New Roman" w:cs="Times New Roman"/>
          <w:i/>
          <w:color w:val="000000" w:themeColor="text1"/>
          <w:sz w:val="20"/>
          <w:szCs w:val="20"/>
        </w:rPr>
        <w:t>Academic journal of interdisciplinary studies MCSER publishing, Rome- Italy</w:t>
      </w:r>
      <w:r w:rsidRPr="00F70895">
        <w:rPr>
          <w:rFonts w:ascii="Times New Roman" w:hAnsi="Times New Roman" w:cs="Times New Roman"/>
          <w:color w:val="000000" w:themeColor="text1"/>
          <w:sz w:val="20"/>
          <w:szCs w:val="20"/>
        </w:rPr>
        <w:t xml:space="preserve">. 2 (3).  </w:t>
      </w:r>
    </w:p>
    <w:p w:rsidR="001D1B46" w:rsidRPr="00F70895" w:rsidRDefault="001D1B46" w:rsidP="00F70895">
      <w:pPr>
        <w:shd w:val="clear" w:color="auto" w:fill="FFFFFF" w:themeFill="background1"/>
        <w:autoSpaceDE w:val="0"/>
        <w:autoSpaceDN w:val="0"/>
        <w:adjustRightInd w:val="0"/>
        <w:spacing w:after="0" w:line="240" w:lineRule="auto"/>
        <w:ind w:left="567" w:hanging="567"/>
        <w:rPr>
          <w:rFonts w:ascii="Times New Roman" w:hAnsi="Times New Roman" w:cs="Times New Roman"/>
          <w:color w:val="000000" w:themeColor="text1"/>
          <w:sz w:val="20"/>
          <w:szCs w:val="20"/>
        </w:rPr>
      </w:pPr>
      <w:r w:rsidRPr="00F70895">
        <w:rPr>
          <w:rFonts w:ascii="Times New Roman" w:hAnsi="Times New Roman" w:cs="Times New Roman"/>
          <w:color w:val="000000" w:themeColor="text1"/>
          <w:sz w:val="20"/>
          <w:szCs w:val="20"/>
        </w:rPr>
        <w:t xml:space="preserve">Suharto, G. (2006). </w:t>
      </w:r>
      <w:proofErr w:type="spellStart"/>
      <w:r w:rsidRPr="00F70895">
        <w:rPr>
          <w:rFonts w:ascii="Times New Roman" w:hAnsi="Times New Roman" w:cs="Times New Roman"/>
          <w:i/>
          <w:color w:val="000000" w:themeColor="text1"/>
          <w:sz w:val="20"/>
          <w:szCs w:val="20"/>
        </w:rPr>
        <w:t>Pengukuran</w:t>
      </w:r>
      <w:proofErr w:type="spellEnd"/>
      <w:r w:rsidRPr="00F70895">
        <w:rPr>
          <w:rFonts w:ascii="Times New Roman" w:hAnsi="Times New Roman" w:cs="Times New Roman"/>
          <w:i/>
          <w:color w:val="000000" w:themeColor="text1"/>
          <w:sz w:val="20"/>
          <w:szCs w:val="20"/>
        </w:rPr>
        <w:t xml:space="preserve"> </w:t>
      </w:r>
      <w:proofErr w:type="spellStart"/>
      <w:r w:rsidRPr="00F70895">
        <w:rPr>
          <w:rFonts w:ascii="Times New Roman" w:hAnsi="Times New Roman" w:cs="Times New Roman"/>
          <w:i/>
          <w:color w:val="000000" w:themeColor="text1"/>
          <w:sz w:val="20"/>
          <w:szCs w:val="20"/>
        </w:rPr>
        <w:t>Hasil</w:t>
      </w:r>
      <w:proofErr w:type="spellEnd"/>
      <w:r w:rsidRPr="00F70895">
        <w:rPr>
          <w:rFonts w:ascii="Times New Roman" w:hAnsi="Times New Roman" w:cs="Times New Roman"/>
          <w:i/>
          <w:color w:val="000000" w:themeColor="text1"/>
          <w:sz w:val="20"/>
          <w:szCs w:val="20"/>
        </w:rPr>
        <w:t xml:space="preserve"> </w:t>
      </w:r>
      <w:proofErr w:type="spellStart"/>
      <w:r w:rsidRPr="00F70895">
        <w:rPr>
          <w:rFonts w:ascii="Times New Roman" w:hAnsi="Times New Roman" w:cs="Times New Roman"/>
          <w:i/>
          <w:color w:val="000000" w:themeColor="text1"/>
          <w:sz w:val="20"/>
          <w:szCs w:val="20"/>
        </w:rPr>
        <w:t>Belajar</w:t>
      </w:r>
      <w:proofErr w:type="spellEnd"/>
      <w:r w:rsidRPr="00F70895">
        <w:rPr>
          <w:rFonts w:ascii="Times New Roman" w:hAnsi="Times New Roman" w:cs="Times New Roman"/>
          <w:i/>
          <w:color w:val="000000" w:themeColor="text1"/>
          <w:sz w:val="20"/>
          <w:szCs w:val="20"/>
        </w:rPr>
        <w:t xml:space="preserve"> Bahasa </w:t>
      </w:r>
      <w:proofErr w:type="spellStart"/>
      <w:r w:rsidRPr="00F70895">
        <w:rPr>
          <w:rFonts w:ascii="Times New Roman" w:hAnsi="Times New Roman" w:cs="Times New Roman"/>
          <w:i/>
          <w:color w:val="000000" w:themeColor="text1"/>
          <w:sz w:val="20"/>
          <w:szCs w:val="20"/>
        </w:rPr>
        <w:t>Inggris</w:t>
      </w:r>
      <w:proofErr w:type="spellEnd"/>
      <w:r w:rsidRPr="00F70895">
        <w:rPr>
          <w:rFonts w:ascii="Times New Roman" w:hAnsi="Times New Roman" w:cs="Times New Roman"/>
          <w:color w:val="000000" w:themeColor="text1"/>
          <w:sz w:val="20"/>
          <w:szCs w:val="20"/>
        </w:rPr>
        <w:t>. Yogyakarta: P3B</w:t>
      </w:r>
      <w:proofErr w:type="gramStart"/>
      <w:r w:rsidRPr="00F70895">
        <w:rPr>
          <w:rFonts w:ascii="Times New Roman" w:hAnsi="Times New Roman" w:cs="Times New Roman"/>
          <w:color w:val="000000" w:themeColor="text1"/>
          <w:sz w:val="20"/>
          <w:szCs w:val="20"/>
        </w:rPr>
        <w:t>,UNY</w:t>
      </w:r>
      <w:proofErr w:type="gramEnd"/>
      <w:r w:rsidRPr="00F70895">
        <w:rPr>
          <w:rFonts w:ascii="Times New Roman" w:hAnsi="Times New Roman" w:cs="Times New Roman"/>
          <w:color w:val="000000" w:themeColor="text1"/>
          <w:sz w:val="20"/>
          <w:szCs w:val="20"/>
        </w:rPr>
        <w:t>.</w:t>
      </w:r>
    </w:p>
    <w:p w:rsidR="001D1B46" w:rsidRPr="00F70895" w:rsidRDefault="001D1B46" w:rsidP="00F70895">
      <w:pPr>
        <w:shd w:val="clear" w:color="auto" w:fill="FFFFFF" w:themeFill="background1"/>
        <w:autoSpaceDE w:val="0"/>
        <w:autoSpaceDN w:val="0"/>
        <w:adjustRightInd w:val="0"/>
        <w:spacing w:after="0" w:line="240" w:lineRule="auto"/>
        <w:ind w:left="567" w:hanging="567"/>
        <w:rPr>
          <w:rFonts w:ascii="Times New Roman" w:hAnsi="Times New Roman" w:cs="Times New Roman"/>
          <w:i/>
          <w:iCs/>
          <w:color w:val="000000" w:themeColor="text1"/>
          <w:sz w:val="20"/>
          <w:szCs w:val="20"/>
        </w:rPr>
      </w:pPr>
      <w:r w:rsidRPr="00F70895">
        <w:rPr>
          <w:rFonts w:ascii="Times New Roman" w:hAnsi="Times New Roman" w:cs="Times New Roman"/>
          <w:color w:val="000000" w:themeColor="text1"/>
          <w:sz w:val="20"/>
          <w:szCs w:val="20"/>
        </w:rPr>
        <w:t xml:space="preserve">Tavares, R., &amp; </w:t>
      </w:r>
      <w:proofErr w:type="spellStart"/>
      <w:r w:rsidRPr="00F70895">
        <w:rPr>
          <w:rFonts w:ascii="Times New Roman" w:hAnsi="Times New Roman" w:cs="Times New Roman"/>
          <w:color w:val="000000" w:themeColor="text1"/>
          <w:sz w:val="20"/>
          <w:szCs w:val="20"/>
        </w:rPr>
        <w:t>Cavalcanti</w:t>
      </w:r>
      <w:proofErr w:type="spellEnd"/>
      <w:r w:rsidRPr="00F70895">
        <w:rPr>
          <w:rFonts w:ascii="Times New Roman" w:hAnsi="Times New Roman" w:cs="Times New Roman"/>
          <w:color w:val="000000" w:themeColor="text1"/>
          <w:sz w:val="20"/>
          <w:szCs w:val="20"/>
        </w:rPr>
        <w:t xml:space="preserve">, I. 1996. Developing Cultural Awareness. </w:t>
      </w:r>
      <w:r w:rsidRPr="00F70895">
        <w:rPr>
          <w:rFonts w:ascii="Times New Roman" w:hAnsi="Times New Roman" w:cs="Times New Roman"/>
          <w:i/>
          <w:iCs/>
          <w:color w:val="000000" w:themeColor="text1"/>
          <w:sz w:val="20"/>
          <w:szCs w:val="20"/>
        </w:rPr>
        <w:t>English Teaching Forum. 34</w:t>
      </w:r>
      <w:r w:rsidRPr="00F70895">
        <w:rPr>
          <w:rFonts w:ascii="Times New Roman" w:hAnsi="Times New Roman" w:cs="Times New Roman"/>
          <w:color w:val="000000" w:themeColor="text1"/>
          <w:sz w:val="20"/>
          <w:szCs w:val="20"/>
        </w:rPr>
        <w:t>(3-4), 19-23.</w:t>
      </w:r>
    </w:p>
    <w:p w:rsidR="001D1B46" w:rsidRPr="00F70895" w:rsidRDefault="001D1B46" w:rsidP="00F70895">
      <w:pPr>
        <w:spacing w:line="240" w:lineRule="auto"/>
        <w:rPr>
          <w:rFonts w:ascii="Times New Roman" w:hAnsi="Times New Roman" w:cs="Times New Roman"/>
          <w:sz w:val="20"/>
          <w:szCs w:val="20"/>
        </w:rPr>
      </w:pPr>
    </w:p>
    <w:sectPr w:rsidR="001D1B46" w:rsidRPr="00F70895" w:rsidSect="00F23F42">
      <w:type w:val="continuous"/>
      <w:pgSz w:w="12240" w:h="15840" w:code="1"/>
      <w:pgMar w:top="1701" w:right="1134" w:bottom="1134" w:left="1701" w:header="851" w:footer="851"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9145F0"/>
    <w:multiLevelType w:val="hybridMultilevel"/>
    <w:tmpl w:val="C4BE6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EA2E60"/>
    <w:multiLevelType w:val="hybridMultilevel"/>
    <w:tmpl w:val="21ECC122"/>
    <w:lvl w:ilvl="0" w:tplc="45149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94"/>
    <w:rsid w:val="001D1B46"/>
    <w:rsid w:val="00332168"/>
    <w:rsid w:val="00344A77"/>
    <w:rsid w:val="003C0DDE"/>
    <w:rsid w:val="00591EB3"/>
    <w:rsid w:val="006D198A"/>
    <w:rsid w:val="00701C42"/>
    <w:rsid w:val="00974C94"/>
    <w:rsid w:val="00F23F42"/>
    <w:rsid w:val="00F7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CF4C7-C8E2-42DA-BC29-727106B4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C94"/>
    <w:pPr>
      <w:spacing w:after="200" w:line="276" w:lineRule="auto"/>
      <w:ind w:left="720"/>
      <w:contextualSpacing/>
    </w:pPr>
  </w:style>
  <w:style w:type="paragraph" w:customStyle="1" w:styleId="Default">
    <w:name w:val="Default"/>
    <w:rsid w:val="00591EB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91EB3"/>
    <w:rPr>
      <w:color w:val="0563C1" w:themeColor="hyperlink"/>
      <w:u w:val="single"/>
    </w:rPr>
  </w:style>
  <w:style w:type="paragraph" w:customStyle="1" w:styleId="E-JOURNALBody">
    <w:name w:val="E-JOURNAL_Body"/>
    <w:basedOn w:val="Normal"/>
    <w:qFormat/>
    <w:rsid w:val="006D198A"/>
    <w:pPr>
      <w:spacing w:after="0" w:line="240" w:lineRule="auto"/>
      <w:ind w:firstLine="567"/>
      <w:jc w:val="both"/>
    </w:pPr>
    <w:rPr>
      <w:rFonts w:ascii="Times New Roman" w:eastAsia="Times New Roman" w:hAnsi="Times New Roman" w:cs="Times New Roman"/>
      <w:szCs w:val="24"/>
      <w:lang w:val="id-ID"/>
    </w:rPr>
  </w:style>
  <w:style w:type="table" w:styleId="TableGrid">
    <w:name w:val="Table Grid"/>
    <w:basedOn w:val="TableNormal"/>
    <w:uiPriority w:val="39"/>
    <w:rsid w:val="006D198A"/>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dha.kd@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1A581-2216-4952-8A93-3C9327DD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3425</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2018-05-14T12:47:00Z</dcterms:created>
  <dcterms:modified xsi:type="dcterms:W3CDTF">2018-05-15T06:17:00Z</dcterms:modified>
</cp:coreProperties>
</file>