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F85DD" w14:textId="7209DF26" w:rsidR="002A2D9A" w:rsidRPr="002A2D9A" w:rsidRDefault="00E84CB4" w:rsidP="002A2D9A">
      <w:pPr>
        <w:pStyle w:val="ICVETTitle"/>
      </w:pPr>
      <w:r w:rsidRPr="002A2D9A">
        <w:t>The Analysis Of The Students’ Creative Thinking Ability In Mathematics As Viewed From Their Learning Style And Educational Background</w:t>
      </w:r>
    </w:p>
    <w:p w14:paraId="151F35F2" w14:textId="77777777" w:rsidR="002A2D9A" w:rsidRPr="00F171B9" w:rsidRDefault="002A2D9A" w:rsidP="002A2D9A">
      <w:pPr>
        <w:pStyle w:val="BBAuthorName"/>
        <w:spacing w:before="0" w:line="240" w:lineRule="auto"/>
        <w:rPr>
          <w:rFonts w:ascii="Times New Roman" w:hAnsi="Times New Roman"/>
          <w:sz w:val="24"/>
          <w:szCs w:val="24"/>
          <w:lang w:val="en-GB"/>
        </w:rPr>
      </w:pPr>
    </w:p>
    <w:p w14:paraId="69654367" w14:textId="77777777" w:rsidR="00843DF5" w:rsidRPr="00102F0C" w:rsidRDefault="002A2D9A" w:rsidP="00102F0C">
      <w:pPr>
        <w:pStyle w:val="ICVETAuthor"/>
      </w:pPr>
      <w:r>
        <w:t>Wahyudi</w:t>
      </w:r>
      <w:r w:rsidR="00843DF5" w:rsidRPr="00E14BDF">
        <w:rPr>
          <w:vertAlign w:val="superscript"/>
        </w:rPr>
        <w:t>1</w:t>
      </w:r>
      <w:proofErr w:type="gramStart"/>
      <w:r>
        <w:t>,  St</w:t>
      </w:r>
      <w:proofErr w:type="gramEnd"/>
      <w:r>
        <w:t>. Budi Waluya</w:t>
      </w:r>
      <w:r w:rsidR="00843DF5" w:rsidRPr="00E14BDF">
        <w:rPr>
          <w:vertAlign w:val="superscript"/>
        </w:rPr>
        <w:t>2</w:t>
      </w:r>
      <w:r>
        <w:t xml:space="preserve">,  </w:t>
      </w:r>
      <w:proofErr w:type="spellStart"/>
      <w:r>
        <w:t>Hardi</w:t>
      </w:r>
      <w:proofErr w:type="spellEnd"/>
      <w:r>
        <w:t xml:space="preserve"> Suyitno</w:t>
      </w:r>
      <w:r w:rsidR="00843DF5" w:rsidRPr="00E14BDF">
        <w:rPr>
          <w:vertAlign w:val="superscript"/>
        </w:rPr>
        <w:t>3</w:t>
      </w:r>
      <w:r>
        <w:t>,  Isnarto</w:t>
      </w:r>
      <w:r>
        <w:rPr>
          <w:vertAlign w:val="superscript"/>
        </w:rPr>
        <w:t>4</w:t>
      </w:r>
    </w:p>
    <w:p w14:paraId="6CD7B2FD" w14:textId="77777777" w:rsidR="00843DF5" w:rsidRPr="00102F0C" w:rsidRDefault="002A2D9A" w:rsidP="00102F0C">
      <w:pPr>
        <w:pStyle w:val="ICVETAuthorIdentity"/>
      </w:pPr>
      <w:r>
        <w:rPr>
          <w:vertAlign w:val="superscript"/>
        </w:rPr>
        <w:t>1</w:t>
      </w:r>
      <w:r>
        <w:t xml:space="preserve"> </w:t>
      </w:r>
      <w:proofErr w:type="spellStart"/>
      <w:r>
        <w:t>Universitas</w:t>
      </w:r>
      <w:proofErr w:type="spellEnd"/>
      <w:r>
        <w:t xml:space="preserve"> Kristen </w:t>
      </w:r>
      <w:proofErr w:type="spellStart"/>
      <w:r>
        <w:t>Satya</w:t>
      </w:r>
      <w:proofErr w:type="spellEnd"/>
      <w:r>
        <w:t xml:space="preserve"> </w:t>
      </w:r>
      <w:proofErr w:type="spellStart"/>
      <w:r>
        <w:t>Wacana</w:t>
      </w:r>
      <w:proofErr w:type="spellEnd"/>
      <w:r w:rsidR="00843DF5" w:rsidRPr="00102F0C">
        <w:t xml:space="preserve">, </w:t>
      </w:r>
      <w:r>
        <w:rPr>
          <w:vertAlign w:val="superscript"/>
        </w:rPr>
        <w:t>2,3,4</w:t>
      </w:r>
      <w:r w:rsidR="00843DF5" w:rsidRPr="00102F0C">
        <w:t xml:space="preserve"> </w:t>
      </w:r>
      <w:proofErr w:type="spellStart"/>
      <w:r>
        <w:t>Universitas</w:t>
      </w:r>
      <w:proofErr w:type="spellEnd"/>
      <w:r>
        <w:t xml:space="preserve"> </w:t>
      </w:r>
      <w:proofErr w:type="spellStart"/>
      <w:r>
        <w:t>Negeri</w:t>
      </w:r>
      <w:proofErr w:type="spellEnd"/>
      <w:r>
        <w:t xml:space="preserve"> Semarang</w:t>
      </w:r>
    </w:p>
    <w:p w14:paraId="29FA7552" w14:textId="77777777" w:rsidR="0075323B" w:rsidRDefault="00843DF5" w:rsidP="00927547">
      <w:pPr>
        <w:pStyle w:val="ICVETEmail"/>
        <w:rPr>
          <w:vertAlign w:val="baseline"/>
        </w:rPr>
      </w:pPr>
      <w:r w:rsidRPr="00102F0C">
        <w:t>1</w:t>
      </w:r>
      <w:r w:rsidR="002A2D9A">
        <w:rPr>
          <w:vertAlign w:val="baseline"/>
        </w:rPr>
        <w:t>yudhi@staff.uksw.edu</w:t>
      </w:r>
      <w:r w:rsidRPr="00102F0C">
        <w:rPr>
          <w:vertAlign w:val="baseline"/>
        </w:rPr>
        <w:t xml:space="preserve">, </w:t>
      </w:r>
      <w:r w:rsidRPr="00102F0C">
        <w:t>2</w:t>
      </w:r>
      <w:r w:rsidR="002A2D9A">
        <w:rPr>
          <w:vertAlign w:val="baseline"/>
        </w:rPr>
        <w:t>s.b.waluya@mail.unnes.ac.id</w:t>
      </w:r>
      <w:r w:rsidRPr="00102F0C">
        <w:rPr>
          <w:vertAlign w:val="baseline"/>
        </w:rPr>
        <w:t>,</w:t>
      </w:r>
      <w:r w:rsidRPr="00102F0C">
        <w:t xml:space="preserve"> </w:t>
      </w:r>
      <w:r w:rsidR="002A2D9A" w:rsidRPr="002A2D9A">
        <w:t>3</w:t>
      </w:r>
      <w:r w:rsidR="002A2D9A" w:rsidRPr="002A2D9A">
        <w:rPr>
          <w:vertAlign w:val="baseline"/>
        </w:rPr>
        <w:t>hardi.suyitno@mail.unnes</w:t>
      </w:r>
      <w:r w:rsidR="002A2D9A">
        <w:rPr>
          <w:vertAlign w:val="baseline"/>
        </w:rPr>
        <w:t xml:space="preserve">.ac.id, </w:t>
      </w:r>
      <w:r w:rsidR="002A2D9A">
        <w:t>4</w:t>
      </w:r>
      <w:r w:rsidR="002A2D9A">
        <w:rPr>
          <w:vertAlign w:val="baseline"/>
        </w:rPr>
        <w:t>isnarto@mail.unnes.ac.id</w:t>
      </w:r>
      <w:r w:rsidR="002A2D9A" w:rsidRPr="00102F0C">
        <w:rPr>
          <w:vertAlign w:val="baseline"/>
        </w:rPr>
        <w:t xml:space="preserve">  </w:t>
      </w:r>
      <w:r w:rsidRPr="00102F0C">
        <w:rPr>
          <w:vertAlign w:val="baseline"/>
        </w:rPr>
        <w:t xml:space="preserve">  </w:t>
      </w:r>
    </w:p>
    <w:p w14:paraId="0873835D" w14:textId="77777777" w:rsidR="00843DF5" w:rsidRPr="00102F0C" w:rsidRDefault="00843DF5" w:rsidP="00102F0C">
      <w:pPr>
        <w:pStyle w:val="ICVETAbstractTitle"/>
      </w:pPr>
      <w:r w:rsidRPr="00102F0C">
        <w:t xml:space="preserve">Abstract </w:t>
      </w:r>
    </w:p>
    <w:p w14:paraId="52833F94" w14:textId="77777777" w:rsidR="002A2D9A" w:rsidRPr="001F46E7" w:rsidRDefault="002A2D9A" w:rsidP="002A2D9A">
      <w:pPr>
        <w:pStyle w:val="ICVETAbstract"/>
        <w:rPr>
          <w:sz w:val="20"/>
          <w:szCs w:val="20"/>
        </w:rPr>
      </w:pPr>
      <w:r w:rsidRPr="001F46E7">
        <w:rPr>
          <w:sz w:val="20"/>
          <w:szCs w:val="20"/>
        </w:rPr>
        <w:t xml:space="preserve">This research is a qualitative research that aims to describe mathematical creative thinking ability viewed from students’ learning styles and educational background.  The subjects of this research are 26 preservice teachers. The data of this research were taken from the questionnaires, tests, and interviews.  The research design uses triangular qualitative. The result shows that the subjects possess different creative thinking abilities as seen from the perspectives of learning style and educational background.  Most of the subjects (12 students) have low creative ability (46.1%). They are not yet able to apply the four aspects of the mathematical creative thinking. The subjects from high ability category have already done all of the aspects in creative thinking, except the originality aspect.  They still used the same way of solution. The subjects from medium category also have done the four creative thinking aspects, except fluency and originality aspects.  </w:t>
      </w:r>
      <w:proofErr w:type="gramStart"/>
      <w:r w:rsidRPr="001F46E7">
        <w:rPr>
          <w:sz w:val="20"/>
          <w:szCs w:val="20"/>
        </w:rPr>
        <w:t>The highest mathematical creative thinking aspect was achieved by subjects from Senior High School (Natural Sciences class) with auditory learning style</w:t>
      </w:r>
      <w:proofErr w:type="gramEnd"/>
      <w:r w:rsidRPr="001F46E7">
        <w:rPr>
          <w:sz w:val="20"/>
          <w:szCs w:val="20"/>
        </w:rPr>
        <w:t xml:space="preserve">. </w:t>
      </w:r>
      <w:proofErr w:type="gramStart"/>
      <w:r w:rsidRPr="001F46E7">
        <w:rPr>
          <w:sz w:val="20"/>
          <w:szCs w:val="20"/>
        </w:rPr>
        <w:t>The second high achievement was made by Madrasah Aliyah (MA) students with auditory style</w:t>
      </w:r>
      <w:proofErr w:type="gramEnd"/>
      <w:r w:rsidRPr="001F46E7">
        <w:rPr>
          <w:sz w:val="20"/>
          <w:szCs w:val="20"/>
        </w:rPr>
        <w:t xml:space="preserve">, and the next was from Vocational High School with auditory learning style too. Out of the four mathematical creative thinking ability aspects, the flexibility, originality, and elaboration aspects should remain to be the attention of teachers. </w:t>
      </w:r>
    </w:p>
    <w:p w14:paraId="5B4FD117" w14:textId="0F2C1559" w:rsidR="008025CB" w:rsidRDefault="00843DF5" w:rsidP="008025CB">
      <w:pPr>
        <w:pStyle w:val="ICVETAbstract"/>
        <w:ind w:left="1276" w:hanging="1276"/>
        <w:rPr>
          <w:b/>
          <w:bCs/>
          <w:lang w:val="id-ID"/>
        </w:rPr>
      </w:pPr>
      <w:r w:rsidRPr="001F46E7">
        <w:rPr>
          <w:b/>
          <w:sz w:val="20"/>
          <w:szCs w:val="20"/>
        </w:rPr>
        <w:t>Keywords</w:t>
      </w:r>
      <w:r w:rsidRPr="001F46E7">
        <w:rPr>
          <w:sz w:val="20"/>
          <w:szCs w:val="20"/>
        </w:rPr>
        <w:t xml:space="preserve">: </w:t>
      </w:r>
      <w:r w:rsidR="008025CB" w:rsidRPr="001F46E7">
        <w:rPr>
          <w:i/>
          <w:sz w:val="20"/>
          <w:szCs w:val="20"/>
        </w:rPr>
        <w:t>mathematical creative thinking, learning style, educational background</w:t>
      </w:r>
      <w:r w:rsidR="008025CB" w:rsidRPr="00DA2177">
        <w:rPr>
          <w:b/>
          <w:bCs/>
          <w:lang w:val="id-ID"/>
        </w:rPr>
        <w:t xml:space="preserve"> </w:t>
      </w:r>
    </w:p>
    <w:p w14:paraId="258A73C2" w14:textId="77777777" w:rsidR="001422C4" w:rsidRPr="001422C4" w:rsidRDefault="00783F6F" w:rsidP="00250B0C">
      <w:pPr>
        <w:pStyle w:val="ICVETAbstract"/>
        <w:sectPr w:rsidR="001422C4" w:rsidRPr="001422C4" w:rsidSect="006F16B4">
          <w:pgSz w:w="11901" w:h="16817" w:code="9"/>
          <w:pgMar w:top="1701" w:right="1134" w:bottom="1134" w:left="1701" w:header="709" w:footer="709" w:gutter="0"/>
          <w:cols w:space="708"/>
          <w:docGrid w:linePitch="360"/>
          <w:printerSettings r:id="rId9"/>
        </w:sectPr>
      </w:pPr>
      <w:r>
        <w:rPr>
          <w:noProof/>
        </w:rPr>
        <mc:AlternateContent>
          <mc:Choice Requires="wps">
            <w:drawing>
              <wp:inline distT="0" distB="0" distL="0" distR="0" wp14:anchorId="0F7DFAF2" wp14:editId="6F10C3FE">
                <wp:extent cx="5713730" cy="0"/>
                <wp:effectExtent l="12700" t="12700" r="26670" b="25400"/>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9" o:spid="_x0000_s1026" style="visibility:visible;mso-wrap-style:square;mso-left-percent:-10001;mso-top-percent:-10001;mso-position-horizontal:absolute;mso-position-horizontal-relative:char;mso-position-vertical:absolute;mso-position-vertical-relative:line;mso-left-percent:-10001;mso-top-percent:-10001" from="0,0" to="449.9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i+ixICAAAo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">
                <w10:anchorlock/>
              </v:line>
            </w:pict>
          </mc:Fallback>
        </mc:AlternateContent>
      </w:r>
    </w:p>
    <w:p w14:paraId="4B879771" w14:textId="77777777" w:rsidR="00843DF5" w:rsidRPr="00EE2FD2" w:rsidRDefault="00843DF5" w:rsidP="001D4CA7">
      <w:pPr>
        <w:pStyle w:val="ICVETHeading1"/>
      </w:pPr>
      <w:r w:rsidRPr="00EE2FD2">
        <w:lastRenderedPageBreak/>
        <w:t>Introduction</w:t>
      </w:r>
    </w:p>
    <w:p w14:paraId="19601504" w14:textId="77777777" w:rsidR="00664CC9" w:rsidRPr="00F171B9" w:rsidRDefault="00664CC9" w:rsidP="00664CC9">
      <w:pPr>
        <w:pStyle w:val="ICVETBodyText"/>
        <w:rPr>
          <w:lang w:val="en-GB"/>
        </w:rPr>
      </w:pPr>
      <w:r w:rsidRPr="00F171B9">
        <w:rPr>
          <w:lang w:val="en-GB"/>
        </w:rPr>
        <w:t xml:space="preserve">One of the objectives of the Indonesian education is to develop student’s potency to become creative citizens (Law Num. 20, 2003). It has even become one reason for the national curricular change from the KTSP (a locally operational curriculum) to the 2013 curriculum, to produce creative students. Thus, a prospective </w:t>
      </w:r>
      <w:proofErr w:type="gramStart"/>
      <w:r w:rsidRPr="00F171B9">
        <w:rPr>
          <w:lang w:val="en-GB"/>
        </w:rPr>
        <w:t>student-teacher</w:t>
      </w:r>
      <w:proofErr w:type="gramEnd"/>
      <w:r w:rsidRPr="00F171B9">
        <w:rPr>
          <w:lang w:val="en-GB"/>
        </w:rPr>
        <w:t xml:space="preserve"> needs to be   prepared so as to be able to bring students to become creative individuals. A creative individual means one who has an ability to make something through intelligence and imagination. Being creative is closely related to creativity. Creativity is a continuous action as a process of producing something newly existing (Best &amp; Thomas, 2007). Torrance (1969) defined creativity as a process in understanding a problem, finding possible solutions, drawing a hypothesis, testing and evaluating, as well as communicating its result to others. </w:t>
      </w:r>
    </w:p>
    <w:p w14:paraId="1612F9EC" w14:textId="77777777" w:rsidR="00664CC9" w:rsidRPr="00F171B9" w:rsidRDefault="00664CC9" w:rsidP="00664CC9">
      <w:pPr>
        <w:pStyle w:val="ICVETBodyText"/>
        <w:rPr>
          <w:lang w:val="en-GB"/>
        </w:rPr>
      </w:pPr>
      <w:r w:rsidRPr="00F171B9">
        <w:rPr>
          <w:lang w:val="en-GB"/>
        </w:rPr>
        <w:t xml:space="preserve">According to Torrance, within the process are results of creativity </w:t>
      </w:r>
      <w:r w:rsidRPr="00F171B9">
        <w:rPr>
          <w:lang w:val="id-ID"/>
        </w:rPr>
        <w:t>which</w:t>
      </w:r>
      <w:r w:rsidRPr="00F171B9">
        <w:rPr>
          <w:lang w:val="en-GB"/>
        </w:rPr>
        <w:t xml:space="preserve"> include original ideas</w:t>
      </w:r>
      <w:proofErr w:type="gramStart"/>
      <w:r w:rsidRPr="00F171B9">
        <w:rPr>
          <w:lang w:val="en-GB"/>
        </w:rPr>
        <w:t>,  different</w:t>
      </w:r>
      <w:proofErr w:type="gramEnd"/>
      <w:r w:rsidRPr="00F171B9">
        <w:rPr>
          <w:lang w:val="en-GB"/>
        </w:rPr>
        <w:t xml:space="preserve"> points of view, solution to a series of problems, recombining ideas or finding new relationships among the ideas. Creativity as an ability is one that produces new ideas by combining, changing or reapplying existing ideas as a result of thinking creatively. Creativity as an </w:t>
      </w:r>
      <w:r w:rsidRPr="00F171B9">
        <w:rPr>
          <w:lang w:val="en-GB"/>
        </w:rPr>
        <w:lastRenderedPageBreak/>
        <w:t>attitude is one’s self ability to see changes and originality, a desire to play with ideas and possibilities, flexibility of views, a characteristic to enjoy goodness while finding ways to improve things. Whereas creativity as a process is a continuous activity to improve ideas and solutions while at the same time making gradual changes and improving past works. In such a way, the result of the creativity is the product of creative thinking ability by a person in his attempt to solve a problem or to produce something new with a new approach, a new perspective in many ways (McGregor, D., 2007).</w:t>
      </w:r>
    </w:p>
    <w:p w14:paraId="710A8070" w14:textId="77777777" w:rsidR="00664CC9" w:rsidRPr="00F171B9" w:rsidRDefault="00664CC9" w:rsidP="00664CC9">
      <w:pPr>
        <w:pStyle w:val="ICVETBodyText"/>
        <w:rPr>
          <w:lang w:val="en-GB"/>
        </w:rPr>
      </w:pPr>
      <w:r w:rsidRPr="00F171B9">
        <w:rPr>
          <w:lang w:val="en-GB"/>
        </w:rPr>
        <w:t xml:space="preserve">Creativity, which is the result of the student’s </w:t>
      </w:r>
      <w:proofErr w:type="gramStart"/>
      <w:r w:rsidRPr="00F171B9">
        <w:rPr>
          <w:lang w:val="en-GB"/>
        </w:rPr>
        <w:t>creative</w:t>
      </w:r>
      <w:proofErr w:type="gramEnd"/>
      <w:r w:rsidRPr="00F171B9">
        <w:rPr>
          <w:lang w:val="en-GB"/>
        </w:rPr>
        <w:t xml:space="preserve"> thinking, has been included as one of the main components in the 21st education (Mann, 2005). Therefore, the contemporary curriculum puts an emphasis on the development of the student’s creative thinking ability (</w:t>
      </w:r>
      <w:proofErr w:type="spellStart"/>
      <w:r w:rsidRPr="00F171B9">
        <w:rPr>
          <w:lang w:val="en-GB"/>
        </w:rPr>
        <w:t>Lamon</w:t>
      </w:r>
      <w:proofErr w:type="spellEnd"/>
      <w:r w:rsidRPr="00F171B9">
        <w:rPr>
          <w:lang w:val="en-GB"/>
        </w:rPr>
        <w:t>, 2003; Vale, I. &amp;Barbosa, A., 2015; Sternberg. R. J., 2006), which produces student’s creativity in making something. Because creativity is so important for the students, it is essential to define in a good manner what</w:t>
      </w:r>
      <w:r w:rsidRPr="00F171B9">
        <w:rPr>
          <w:lang w:val="id-ID"/>
        </w:rPr>
        <w:t xml:space="preserve"> </w:t>
      </w:r>
      <w:r w:rsidRPr="00F171B9">
        <w:rPr>
          <w:lang w:val="en-GB"/>
        </w:rPr>
        <w:t xml:space="preserve">is meant by creativity. Creativity may focus on the process or the creative product. </w:t>
      </w:r>
      <w:proofErr w:type="gramStart"/>
      <w:r w:rsidRPr="00F171B9">
        <w:rPr>
          <w:lang w:val="en-GB"/>
        </w:rPr>
        <w:t>(</w:t>
      </w:r>
      <w:proofErr w:type="spellStart"/>
      <w:r w:rsidRPr="00F171B9">
        <w:rPr>
          <w:lang w:val="en-GB"/>
        </w:rPr>
        <w:t>Haylock</w:t>
      </w:r>
      <w:proofErr w:type="spellEnd"/>
      <w:r w:rsidRPr="00F171B9">
        <w:rPr>
          <w:lang w:val="en-GB"/>
        </w:rPr>
        <w:t>, 1997).</w:t>
      </w:r>
      <w:proofErr w:type="gramEnd"/>
      <w:r w:rsidRPr="00F171B9">
        <w:rPr>
          <w:lang w:val="en-GB"/>
        </w:rPr>
        <w:t xml:space="preserve"> Creativity can also be defined as a continuous action, a process to bring in something new to exist (Best &amp; Thomas, 2007). Every individual has a creative </w:t>
      </w:r>
      <w:proofErr w:type="gramStart"/>
      <w:r w:rsidRPr="00F171B9">
        <w:rPr>
          <w:lang w:val="en-GB"/>
        </w:rPr>
        <w:t>potency  in</w:t>
      </w:r>
      <w:proofErr w:type="gramEnd"/>
      <w:r w:rsidRPr="00F171B9">
        <w:rPr>
          <w:lang w:val="en-GB"/>
        </w:rPr>
        <w:t xml:space="preserve"> something special (Gardner (1993). It is also stated by </w:t>
      </w:r>
      <w:proofErr w:type="spellStart"/>
      <w:r w:rsidRPr="00F171B9">
        <w:rPr>
          <w:lang w:val="en-GB"/>
        </w:rPr>
        <w:t>Leikin</w:t>
      </w:r>
      <w:proofErr w:type="spellEnd"/>
      <w:r w:rsidRPr="00F171B9">
        <w:rPr>
          <w:lang w:val="en-GB"/>
        </w:rPr>
        <w:t xml:space="preserve"> (2008) that a </w:t>
      </w:r>
      <w:r w:rsidRPr="00F171B9">
        <w:rPr>
          <w:lang w:val="en-GB"/>
        </w:rPr>
        <w:lastRenderedPageBreak/>
        <w:t xml:space="preserve">person has a creative potency in a particular thing, for example, in mathematics. </w:t>
      </w:r>
    </w:p>
    <w:p w14:paraId="3AEE413F" w14:textId="77777777" w:rsidR="00664CC9" w:rsidRPr="00F171B9" w:rsidRDefault="00664CC9" w:rsidP="00664CC9">
      <w:pPr>
        <w:pStyle w:val="ICVETBodyText"/>
        <w:rPr>
          <w:lang w:val="en-GB"/>
        </w:rPr>
      </w:pPr>
      <w:r w:rsidRPr="00F171B9">
        <w:rPr>
          <w:lang w:val="en-GB"/>
        </w:rPr>
        <w:t xml:space="preserve">In the Mathematics subject, there are many </w:t>
      </w:r>
      <w:proofErr w:type="gramStart"/>
      <w:r w:rsidRPr="00F171B9">
        <w:rPr>
          <w:lang w:val="en-GB"/>
        </w:rPr>
        <w:t>materials which</w:t>
      </w:r>
      <w:proofErr w:type="gramEnd"/>
      <w:r w:rsidRPr="00F171B9">
        <w:rPr>
          <w:lang w:val="en-GB"/>
        </w:rPr>
        <w:t xml:space="preserve"> can lead students to possess a creative thinking skill. It is, therefore, necessary to have a creative teacher. Nevertheless, up to this date teachers in mathematics give more emphasis on the mastery of mathematics basic concepts by using a deductive approach. It makes students tend to memorize mathematics formulas in a less meaningful way. The result is, the students are less able to build the desired attitude and skill in thinking creatively. It would be better if the result of the creativity comes from the ability to think creatively by somebody in solving a problem or in producing something new in many ways. </w:t>
      </w:r>
    </w:p>
    <w:p w14:paraId="6149F1C4" w14:textId="77777777" w:rsidR="00664CC9" w:rsidRPr="00F171B9" w:rsidRDefault="00664CC9" w:rsidP="00664CC9">
      <w:pPr>
        <w:pStyle w:val="ICVETBodyText"/>
        <w:rPr>
          <w:lang w:val="en-GB"/>
        </w:rPr>
      </w:pPr>
      <w:r w:rsidRPr="00F171B9">
        <w:rPr>
          <w:lang w:val="en-GB"/>
        </w:rPr>
        <w:t xml:space="preserve">The student’s creativity is something that needs growing and developing, including the mathematics subject at the study program, which produces </w:t>
      </w:r>
      <w:proofErr w:type="gramStart"/>
      <w:r w:rsidRPr="00F171B9">
        <w:rPr>
          <w:lang w:val="en-GB"/>
        </w:rPr>
        <w:t>student-teachers</w:t>
      </w:r>
      <w:proofErr w:type="gramEnd"/>
      <w:r w:rsidRPr="00F171B9">
        <w:rPr>
          <w:lang w:val="en-GB"/>
        </w:rPr>
        <w:t xml:space="preserve">. The subject conforms to the result of the research by </w:t>
      </w:r>
      <w:proofErr w:type="gramStart"/>
      <w:r w:rsidRPr="00F171B9">
        <w:rPr>
          <w:lang w:val="en-GB"/>
        </w:rPr>
        <w:t>Dyers,</w:t>
      </w:r>
      <w:proofErr w:type="gramEnd"/>
      <w:r w:rsidRPr="00F171B9">
        <w:rPr>
          <w:lang w:val="en-GB"/>
        </w:rPr>
        <w:t xml:space="preserve"> J.H. et al (2011) showing that two thirds of one’s creativity ability are acquired from education, the remaining one third is from genetic origin. Conversely, in terms of intelligence ability, one third of the ability comes from education, and the other two thirds come from genetic origin. It means, therefore, that we cannot do much to improve one’s intelligence, but we do have ample time to increase his or her creativity. It supports the other research outcome that creative thinking ability in relation with mathematics needs developing in order that student teachers possess high creativity in solving mathematical </w:t>
      </w:r>
      <w:r w:rsidRPr="00F171B9">
        <w:rPr>
          <w:lang w:val="id-ID"/>
        </w:rPr>
        <w:t>problems</w:t>
      </w:r>
      <w:r w:rsidRPr="00F171B9">
        <w:rPr>
          <w:lang w:val="en-GB"/>
        </w:rPr>
        <w:t>. In addition, this ability would become a measure of student’s success in learning (</w:t>
      </w:r>
      <w:proofErr w:type="spellStart"/>
      <w:r w:rsidRPr="00F171B9">
        <w:rPr>
          <w:lang w:val="en-GB"/>
        </w:rPr>
        <w:t>Mairing</w:t>
      </w:r>
      <w:proofErr w:type="spellEnd"/>
      <w:r w:rsidRPr="00F171B9">
        <w:rPr>
          <w:lang w:val="en-GB"/>
        </w:rPr>
        <w:t xml:space="preserve">, Jackson P., 2016) and will provide them with their future needs when they he become teachers.  </w:t>
      </w:r>
    </w:p>
    <w:p w14:paraId="6CCCCAE9" w14:textId="77777777" w:rsidR="00664CC9" w:rsidRPr="00F171B9" w:rsidRDefault="00664CC9" w:rsidP="00664CC9">
      <w:pPr>
        <w:pStyle w:val="ICVETBodyText"/>
        <w:rPr>
          <w:lang w:val="en-GB"/>
        </w:rPr>
      </w:pPr>
      <w:r w:rsidRPr="00F171B9">
        <w:rPr>
          <w:lang w:val="en-GB"/>
        </w:rPr>
        <w:t>The success of student learning is affected by a number of factors both internally and externally, for example, the student’s learning style and his or her educational background. Learning style would determine how a teacher teaches and selects media to use (</w:t>
      </w:r>
      <w:proofErr w:type="spellStart"/>
      <w:r w:rsidRPr="00F171B9">
        <w:rPr>
          <w:lang w:val="en-GB"/>
        </w:rPr>
        <w:t>Nindiasari</w:t>
      </w:r>
      <w:proofErr w:type="spellEnd"/>
      <w:r w:rsidRPr="00F171B9">
        <w:rPr>
          <w:lang w:val="en-GB"/>
        </w:rPr>
        <w:t xml:space="preserve">, H, 2016; </w:t>
      </w:r>
      <w:proofErr w:type="spellStart"/>
      <w:r w:rsidRPr="00F171B9">
        <w:rPr>
          <w:lang w:val="en-GB"/>
        </w:rPr>
        <w:t>Bire</w:t>
      </w:r>
      <w:proofErr w:type="spellEnd"/>
      <w:r w:rsidRPr="00F171B9">
        <w:rPr>
          <w:lang w:val="en-GB"/>
        </w:rPr>
        <w:t xml:space="preserve">, A.L, 2014). Educational background would give an idea of the competence that has been possessed that enables the teacher to decide the scope and the depth of the teaching materials. </w:t>
      </w:r>
    </w:p>
    <w:p w14:paraId="20C978C1" w14:textId="0AF9971C" w:rsidR="0081229A" w:rsidRPr="000A3854" w:rsidRDefault="00664CC9" w:rsidP="000A3854">
      <w:pPr>
        <w:pStyle w:val="ICVETBodyText"/>
        <w:rPr>
          <w:lang w:val="en-GB"/>
        </w:rPr>
      </w:pPr>
      <w:r w:rsidRPr="00F171B9">
        <w:rPr>
          <w:lang w:val="en-GB"/>
        </w:rPr>
        <w:t xml:space="preserve">This research gives an outline of the </w:t>
      </w:r>
      <w:proofErr w:type="gramStart"/>
      <w:r w:rsidRPr="00F171B9">
        <w:rPr>
          <w:lang w:val="en-GB"/>
        </w:rPr>
        <w:t>student-teachers</w:t>
      </w:r>
      <w:proofErr w:type="gramEnd"/>
      <w:r w:rsidRPr="00F171B9">
        <w:rPr>
          <w:lang w:val="en-GB"/>
        </w:rPr>
        <w:t>’ cognitive aspect in mathematical creative thinking ability as viewed from their learning style and educational background.</w:t>
      </w:r>
    </w:p>
    <w:p w14:paraId="6C2A558F" w14:textId="77777777" w:rsidR="00843DF5" w:rsidRPr="00EE2FD2" w:rsidRDefault="00832EEA" w:rsidP="00102F0C">
      <w:pPr>
        <w:pStyle w:val="ICVETHeading1"/>
      </w:pPr>
      <w:r>
        <w:rPr>
          <w:lang w:val="id-ID"/>
        </w:rPr>
        <w:t>Method</w:t>
      </w:r>
    </w:p>
    <w:p w14:paraId="0B4D84BD" w14:textId="210BB6A8" w:rsidR="00DC542B" w:rsidRPr="00F171B9" w:rsidRDefault="00DC542B" w:rsidP="00DC542B">
      <w:pPr>
        <w:pStyle w:val="ICVETBodyText"/>
        <w:rPr>
          <w:lang w:val="en-GB"/>
        </w:rPr>
      </w:pPr>
      <w:r w:rsidRPr="00F171B9">
        <w:t>This research is a qualitative research</w:t>
      </w:r>
      <w:r w:rsidRPr="00F171B9">
        <w:rPr>
          <w:lang w:val="en-GB"/>
        </w:rPr>
        <w:t xml:space="preserve">. The subjects in this research are 26 elementary school </w:t>
      </w:r>
      <w:proofErr w:type="gramStart"/>
      <w:r w:rsidRPr="00F171B9">
        <w:rPr>
          <w:lang w:val="en-GB"/>
        </w:rPr>
        <w:t>student-teachers</w:t>
      </w:r>
      <w:proofErr w:type="gramEnd"/>
      <w:r w:rsidRPr="00F171B9">
        <w:rPr>
          <w:lang w:val="en-GB"/>
        </w:rPr>
        <w:t xml:space="preserve">, who were taking the Strategy of Solving Mathematical Problems for Elementary School class. </w:t>
      </w:r>
    </w:p>
    <w:p w14:paraId="37E9FB56" w14:textId="77777777" w:rsidR="00DC542B" w:rsidRPr="00F171B9" w:rsidRDefault="00DC542B" w:rsidP="00DC542B">
      <w:pPr>
        <w:pStyle w:val="ICVETBodyText"/>
        <w:rPr>
          <w:lang w:val="en-GB"/>
        </w:rPr>
      </w:pPr>
      <w:r w:rsidRPr="00F171B9">
        <w:rPr>
          <w:lang w:val="en-GB"/>
        </w:rPr>
        <w:t xml:space="preserve">The design used is the triangular qualitative research design. Its scope includes the description </w:t>
      </w:r>
      <w:r w:rsidRPr="00F171B9">
        <w:rPr>
          <w:lang w:val="en-GB"/>
        </w:rPr>
        <w:lastRenderedPageBreak/>
        <w:t>of learning styles based on educational background. The description of creative mathematical thinking ability is put in categories which comprise those aspects as fluency, flexibility, originality, and elaboration</w:t>
      </w:r>
      <w:proofErr w:type="gramStart"/>
      <w:r w:rsidRPr="00F171B9">
        <w:rPr>
          <w:lang w:val="en-GB"/>
        </w:rPr>
        <w:t>,   while</w:t>
      </w:r>
      <w:proofErr w:type="gramEnd"/>
      <w:r w:rsidRPr="00F171B9">
        <w:rPr>
          <w:lang w:val="en-GB"/>
        </w:rPr>
        <w:t xml:space="preserve"> the description of creative thinking ability is based on learning styles and educational background. Data on learning styles were taken by use of questionnaires.  The test techniques to reveal mathematical creative thinking ability include the four aspects, i.e., fluency, flexibility, originality, and detailing.  In order to know the problems more deeply, interviews to the selected student-teaches were conducted on the basis of the research objectives.  </w:t>
      </w:r>
    </w:p>
    <w:p w14:paraId="71EB102C" w14:textId="596B064C" w:rsidR="00DC542B" w:rsidRPr="00F171B9" w:rsidRDefault="00DC542B" w:rsidP="00DC542B">
      <w:pPr>
        <w:pStyle w:val="ICVETBodyText"/>
        <w:rPr>
          <w:lang w:val="en-GB"/>
        </w:rPr>
      </w:pPr>
      <w:r w:rsidRPr="00F171B9">
        <w:rPr>
          <w:lang w:val="en-GB"/>
        </w:rPr>
        <w:t xml:space="preserve">Indicators for learning styles were adopted from the learning style questionnaires developed by De Porter comprising visual, auditory, and </w:t>
      </w:r>
      <w:proofErr w:type="spellStart"/>
      <w:r w:rsidRPr="00F171B9">
        <w:rPr>
          <w:lang w:val="en-GB"/>
        </w:rPr>
        <w:t>kinesthetic</w:t>
      </w:r>
      <w:proofErr w:type="spellEnd"/>
      <w:r w:rsidRPr="00F171B9">
        <w:rPr>
          <w:lang w:val="en-GB"/>
        </w:rPr>
        <w:t xml:space="preserve"> learning styles (</w:t>
      </w:r>
      <w:proofErr w:type="spellStart"/>
      <w:r w:rsidRPr="00F171B9">
        <w:rPr>
          <w:lang w:val="en-GB"/>
        </w:rPr>
        <w:t>DePorter</w:t>
      </w:r>
      <w:proofErr w:type="spellEnd"/>
      <w:r w:rsidRPr="00F171B9">
        <w:rPr>
          <w:lang w:val="en-GB"/>
        </w:rPr>
        <w:t xml:space="preserve">, 2014). Educational background was divided into three categories, namely, </w:t>
      </w:r>
      <w:r w:rsidRPr="00F171B9">
        <w:rPr>
          <w:lang w:val="id-ID"/>
        </w:rPr>
        <w:t xml:space="preserve">Senior </w:t>
      </w:r>
      <w:r w:rsidRPr="00F171B9">
        <w:rPr>
          <w:lang w:val="en-GB"/>
        </w:rPr>
        <w:t xml:space="preserve">High School (SMA), </w:t>
      </w:r>
      <w:r w:rsidRPr="00F171B9">
        <w:rPr>
          <w:lang w:val="id-ID"/>
        </w:rPr>
        <w:t xml:space="preserve">Madrasah Aliyah </w:t>
      </w:r>
      <w:r w:rsidRPr="00F171B9">
        <w:rPr>
          <w:lang w:val="en-GB"/>
        </w:rPr>
        <w:t xml:space="preserve">(MA), and Vocational High School (SMK). </w:t>
      </w:r>
      <w:r w:rsidRPr="00F171B9">
        <w:rPr>
          <w:lang w:val="id-ID"/>
        </w:rPr>
        <w:t>The i</w:t>
      </w:r>
      <w:proofErr w:type="spellStart"/>
      <w:r w:rsidRPr="00F171B9">
        <w:rPr>
          <w:lang w:val="en-GB"/>
        </w:rPr>
        <w:t>ndicators</w:t>
      </w:r>
      <w:proofErr w:type="spellEnd"/>
      <w:r w:rsidRPr="00F171B9">
        <w:rPr>
          <w:lang w:val="en-GB"/>
        </w:rPr>
        <w:t xml:space="preserve"> for creative thinking ability were described into four aspects, i.e., </w:t>
      </w:r>
      <w:proofErr w:type="gramStart"/>
      <w:r w:rsidRPr="00F171B9">
        <w:rPr>
          <w:lang w:val="en-GB"/>
        </w:rPr>
        <w:t>fluency</w:t>
      </w:r>
      <w:proofErr w:type="gramEnd"/>
      <w:r w:rsidRPr="00F171B9">
        <w:rPr>
          <w:lang w:val="en-GB"/>
        </w:rPr>
        <w:t xml:space="preserve">, flexibility, originality, and elaboration. </w:t>
      </w:r>
    </w:p>
    <w:p w14:paraId="61D869E9" w14:textId="77777777" w:rsidR="00DC542B" w:rsidRPr="00F171B9" w:rsidRDefault="00DC542B" w:rsidP="00DC542B">
      <w:pPr>
        <w:pStyle w:val="ICVETBodyText"/>
        <w:rPr>
          <w:lang w:val="en-GB"/>
        </w:rPr>
      </w:pPr>
      <w:r w:rsidRPr="00F171B9">
        <w:rPr>
          <w:lang w:val="en-GB"/>
        </w:rPr>
        <w:t xml:space="preserve">To analyse data, triangulation method was used, that is, data analysis processing by comparing information or data acquired from test results and interviews. The steps used in this research are as follows: 1) distributing learning style questionnaires and educational background forms; 2) giving test problems on mathematical creative thinking ability to the students; 3) analysing test results; 4) conducting interviews to a number of students  (very high, high, average, and low); 5) analysing test results and interviews. </w:t>
      </w:r>
    </w:p>
    <w:p w14:paraId="28B321D9" w14:textId="77777777" w:rsidR="00785C54" w:rsidRPr="00102F0C" w:rsidRDefault="00785C54" w:rsidP="005D4ED5">
      <w:pPr>
        <w:pStyle w:val="ICVETBodyText"/>
      </w:pPr>
    </w:p>
    <w:p w14:paraId="7B265A65" w14:textId="4317836F" w:rsidR="00785C54" w:rsidRPr="00785C54" w:rsidRDefault="00785C54" w:rsidP="00785C54">
      <w:pPr>
        <w:pStyle w:val="ICVETHeading1Char"/>
        <w:spacing w:after="120"/>
        <w:rPr>
          <w:b/>
          <w:bCs/>
          <w:sz w:val="20"/>
          <w:szCs w:val="20"/>
        </w:rPr>
      </w:pPr>
      <w:r w:rsidRPr="00785C54">
        <w:rPr>
          <w:b/>
          <w:bCs/>
          <w:sz w:val="20"/>
          <w:szCs w:val="20"/>
          <w:lang w:val="id-ID"/>
        </w:rPr>
        <w:t>3.</w:t>
      </w:r>
      <w:r w:rsidR="00EE25BF">
        <w:rPr>
          <w:b/>
          <w:bCs/>
          <w:sz w:val="20"/>
          <w:szCs w:val="20"/>
          <w:lang w:val="id-ID"/>
        </w:rPr>
        <w:t xml:space="preserve"> </w:t>
      </w:r>
      <w:r w:rsidRPr="00785C54">
        <w:rPr>
          <w:b/>
          <w:bCs/>
          <w:sz w:val="20"/>
          <w:szCs w:val="20"/>
          <w:lang w:val="id-ID"/>
        </w:rPr>
        <w:t>Results</w:t>
      </w:r>
    </w:p>
    <w:p w14:paraId="0471EF9C" w14:textId="7382B51F" w:rsidR="001F46E7" w:rsidRPr="00F171B9" w:rsidRDefault="001F46E7" w:rsidP="001F46E7">
      <w:pPr>
        <w:pStyle w:val="ICVETBodyText"/>
        <w:rPr>
          <w:lang w:val="en-GB"/>
        </w:rPr>
      </w:pPr>
      <w:r w:rsidRPr="00F171B9">
        <w:rPr>
          <w:lang w:val="en-GB"/>
        </w:rPr>
        <w:t xml:space="preserve">The research takes 26 student subjects who were taking a </w:t>
      </w:r>
      <w:proofErr w:type="spellStart"/>
      <w:r w:rsidR="00852FDC">
        <w:rPr>
          <w:lang w:val="en-GB"/>
        </w:rPr>
        <w:t>Strategi</w:t>
      </w:r>
      <w:proofErr w:type="spellEnd"/>
      <w:r w:rsidR="00852FDC">
        <w:rPr>
          <w:lang w:val="en-GB"/>
        </w:rPr>
        <w:t xml:space="preserve"> </w:t>
      </w:r>
      <w:proofErr w:type="spellStart"/>
      <w:r w:rsidR="00852FDC">
        <w:rPr>
          <w:lang w:val="en-GB"/>
        </w:rPr>
        <w:t>Pemecahan</w:t>
      </w:r>
      <w:proofErr w:type="spellEnd"/>
      <w:r w:rsidR="00852FDC">
        <w:rPr>
          <w:lang w:val="en-GB"/>
        </w:rPr>
        <w:t xml:space="preserve"> </w:t>
      </w:r>
      <w:proofErr w:type="spellStart"/>
      <w:r w:rsidR="00852FDC">
        <w:rPr>
          <w:lang w:val="en-GB"/>
        </w:rPr>
        <w:t>Masalah</w:t>
      </w:r>
      <w:proofErr w:type="spellEnd"/>
      <w:r w:rsidR="00852FDC">
        <w:rPr>
          <w:lang w:val="en-GB"/>
        </w:rPr>
        <w:t xml:space="preserve"> </w:t>
      </w:r>
      <w:proofErr w:type="spellStart"/>
      <w:r w:rsidR="00852FDC">
        <w:rPr>
          <w:lang w:val="en-GB"/>
        </w:rPr>
        <w:t>Matematika</w:t>
      </w:r>
      <w:proofErr w:type="spellEnd"/>
      <w:r w:rsidRPr="00F171B9">
        <w:rPr>
          <w:lang w:val="en-GB"/>
        </w:rPr>
        <w:t xml:space="preserve"> class, comprising of 19 students of SMA, 2 of MA, and 5 of SMK. Based on the questionnaires given to them, 4 students (15.4%) possess visual learning style, 17 students (65.4%) have auditory learning style, and 5 students (19.2%) own </w:t>
      </w:r>
      <w:proofErr w:type="spellStart"/>
      <w:r w:rsidRPr="00F171B9">
        <w:rPr>
          <w:lang w:val="en-GB"/>
        </w:rPr>
        <w:t>kinesthetic</w:t>
      </w:r>
      <w:proofErr w:type="spellEnd"/>
      <w:r w:rsidRPr="00F171B9">
        <w:rPr>
          <w:lang w:val="en-GB"/>
        </w:rPr>
        <w:t xml:space="preserve"> learning style. The following Table 2 shows the results in details. </w:t>
      </w:r>
    </w:p>
    <w:p w14:paraId="1EAB3943" w14:textId="13E75E0F" w:rsidR="001F46E7" w:rsidRPr="00F171B9" w:rsidRDefault="001F46E7" w:rsidP="001F46E7">
      <w:pPr>
        <w:pStyle w:val="ICVETBodyText"/>
        <w:ind w:firstLine="0"/>
        <w:rPr>
          <w:lang w:val="en-GB"/>
        </w:rPr>
      </w:pPr>
    </w:p>
    <w:p w14:paraId="29C06F5F" w14:textId="6945C1C0" w:rsidR="001F46E7" w:rsidRPr="00F171B9" w:rsidRDefault="001F46E7" w:rsidP="001F46E7">
      <w:pPr>
        <w:pStyle w:val="ICVETBodyText"/>
        <w:rPr>
          <w:lang w:val="en-GB"/>
        </w:rPr>
      </w:pPr>
      <w:r w:rsidRPr="00F171B9">
        <w:rPr>
          <w:b/>
          <w:lang w:val="en-GB"/>
        </w:rPr>
        <w:t>Table 2</w:t>
      </w:r>
      <w:r w:rsidR="00EE25BF">
        <w:rPr>
          <w:lang w:val="en-GB"/>
        </w:rPr>
        <w:t xml:space="preserve">. </w:t>
      </w:r>
      <w:r w:rsidRPr="00F171B9">
        <w:rPr>
          <w:lang w:val="en-GB"/>
        </w:rPr>
        <w:t>Research Subjects’ Learning Styles</w:t>
      </w:r>
    </w:p>
    <w:p w14:paraId="567D538C" w14:textId="77777777" w:rsidR="001F46E7" w:rsidRPr="00F171B9" w:rsidRDefault="001F46E7" w:rsidP="001F46E7">
      <w:pPr>
        <w:pStyle w:val="ICVETBodyText"/>
        <w:rPr>
          <w:lang w:val="en-GB"/>
        </w:rPr>
      </w:pPr>
    </w:p>
    <w:tbl>
      <w:tblPr>
        <w:tblW w:w="2781" w:type="pct"/>
        <w:jc w:val="center"/>
        <w:tblInd w:w="-1003" w:type="dxa"/>
        <w:tblLook w:val="04A0" w:firstRow="1" w:lastRow="0" w:firstColumn="1" w:lastColumn="0" w:noHBand="0" w:noVBand="1"/>
      </w:tblPr>
      <w:tblGrid>
        <w:gridCol w:w="1555"/>
        <w:gridCol w:w="1127"/>
        <w:gridCol w:w="1160"/>
      </w:tblGrid>
      <w:tr w:rsidR="001F46E7" w:rsidRPr="00F171B9" w14:paraId="7185B6CB" w14:textId="77777777" w:rsidTr="001F46E7">
        <w:trPr>
          <w:trHeight w:val="70"/>
          <w:jc w:val="center"/>
        </w:trPr>
        <w:tc>
          <w:tcPr>
            <w:tcW w:w="2077" w:type="pct"/>
            <w:tcBorders>
              <w:top w:val="single" w:sz="4" w:space="0" w:color="auto"/>
              <w:left w:val="nil"/>
              <w:bottom w:val="single" w:sz="4" w:space="0" w:color="auto"/>
              <w:right w:val="nil"/>
            </w:tcBorders>
            <w:noWrap/>
            <w:vAlign w:val="center"/>
            <w:hideMark/>
          </w:tcPr>
          <w:p w14:paraId="20FAF901" w14:textId="77777777" w:rsidR="001F46E7" w:rsidRPr="00F171B9" w:rsidRDefault="001F46E7" w:rsidP="00EE25BF">
            <w:pPr>
              <w:pStyle w:val="ICVETBodyText"/>
              <w:ind w:firstLine="0"/>
              <w:rPr>
                <w:b/>
                <w:bCs/>
                <w:color w:val="000000"/>
                <w:lang w:val="en-GB" w:eastAsia="id-ID"/>
              </w:rPr>
            </w:pPr>
            <w:r w:rsidRPr="00F171B9">
              <w:rPr>
                <w:b/>
                <w:bCs/>
                <w:color w:val="000000"/>
                <w:lang w:val="en-GB" w:eastAsia="id-ID"/>
              </w:rPr>
              <w:t>Learning Styles</w:t>
            </w:r>
          </w:p>
        </w:tc>
        <w:tc>
          <w:tcPr>
            <w:tcW w:w="1866" w:type="pct"/>
            <w:tcBorders>
              <w:top w:val="single" w:sz="4" w:space="0" w:color="auto"/>
              <w:left w:val="nil"/>
              <w:bottom w:val="single" w:sz="4" w:space="0" w:color="auto"/>
              <w:right w:val="nil"/>
            </w:tcBorders>
            <w:noWrap/>
            <w:vAlign w:val="center"/>
            <w:hideMark/>
          </w:tcPr>
          <w:p w14:paraId="572F585B" w14:textId="77777777" w:rsidR="001F46E7" w:rsidRPr="00F171B9" w:rsidRDefault="001F46E7" w:rsidP="00EE25BF">
            <w:pPr>
              <w:pStyle w:val="ICVETBodyText"/>
              <w:ind w:firstLine="0"/>
              <w:rPr>
                <w:b/>
                <w:bCs/>
                <w:color w:val="000000"/>
                <w:lang w:val="en-GB" w:eastAsia="id-ID"/>
              </w:rPr>
            </w:pPr>
            <w:r w:rsidRPr="00F171B9">
              <w:rPr>
                <w:b/>
                <w:bCs/>
                <w:color w:val="000000"/>
                <w:lang w:val="en-GB" w:eastAsia="id-ID"/>
              </w:rPr>
              <w:t>Frequency</w:t>
            </w:r>
          </w:p>
        </w:tc>
        <w:tc>
          <w:tcPr>
            <w:tcW w:w="1058" w:type="pct"/>
            <w:tcBorders>
              <w:top w:val="single" w:sz="4" w:space="0" w:color="auto"/>
              <w:left w:val="nil"/>
              <w:bottom w:val="single" w:sz="4" w:space="0" w:color="auto"/>
              <w:right w:val="nil"/>
            </w:tcBorders>
            <w:noWrap/>
            <w:vAlign w:val="center"/>
            <w:hideMark/>
          </w:tcPr>
          <w:p w14:paraId="4E5D6F5A" w14:textId="77777777" w:rsidR="001F46E7" w:rsidRPr="00F171B9" w:rsidRDefault="001F46E7" w:rsidP="00EE25BF">
            <w:pPr>
              <w:pStyle w:val="ICVETBodyText"/>
              <w:ind w:firstLine="0"/>
              <w:rPr>
                <w:b/>
                <w:bCs/>
                <w:color w:val="000000"/>
                <w:lang w:val="en-GB" w:eastAsia="id-ID"/>
              </w:rPr>
            </w:pPr>
            <w:r w:rsidRPr="00F171B9">
              <w:rPr>
                <w:b/>
                <w:bCs/>
                <w:color w:val="000000"/>
                <w:lang w:val="en-GB" w:eastAsia="id-ID"/>
              </w:rPr>
              <w:t>Percentage</w:t>
            </w:r>
          </w:p>
        </w:tc>
      </w:tr>
      <w:tr w:rsidR="001F46E7" w:rsidRPr="00F171B9" w14:paraId="66C528BF" w14:textId="77777777" w:rsidTr="001F46E7">
        <w:trPr>
          <w:trHeight w:val="70"/>
          <w:jc w:val="center"/>
        </w:trPr>
        <w:tc>
          <w:tcPr>
            <w:tcW w:w="2077" w:type="pct"/>
            <w:tcBorders>
              <w:top w:val="single" w:sz="4" w:space="0" w:color="auto"/>
              <w:left w:val="nil"/>
              <w:bottom w:val="nil"/>
              <w:right w:val="nil"/>
            </w:tcBorders>
            <w:noWrap/>
            <w:vAlign w:val="center"/>
            <w:hideMark/>
          </w:tcPr>
          <w:p w14:paraId="31C2878D" w14:textId="77777777" w:rsidR="001F46E7" w:rsidRPr="00F171B9" w:rsidRDefault="001F46E7" w:rsidP="001F46E7">
            <w:pPr>
              <w:pStyle w:val="ICVETBodyText"/>
              <w:rPr>
                <w:lang w:val="en-GB"/>
              </w:rPr>
            </w:pPr>
            <w:r w:rsidRPr="00F171B9">
              <w:rPr>
                <w:lang w:val="en-GB"/>
              </w:rPr>
              <w:t>Visual</w:t>
            </w:r>
          </w:p>
        </w:tc>
        <w:tc>
          <w:tcPr>
            <w:tcW w:w="1866" w:type="pct"/>
            <w:tcBorders>
              <w:top w:val="single" w:sz="4" w:space="0" w:color="auto"/>
              <w:left w:val="nil"/>
              <w:bottom w:val="nil"/>
              <w:right w:val="nil"/>
            </w:tcBorders>
            <w:noWrap/>
            <w:vAlign w:val="center"/>
            <w:hideMark/>
          </w:tcPr>
          <w:p w14:paraId="0ED7052A" w14:textId="77777777" w:rsidR="001F46E7" w:rsidRPr="00F171B9" w:rsidRDefault="001F46E7" w:rsidP="001F46E7">
            <w:pPr>
              <w:pStyle w:val="ICVETBodyText"/>
              <w:rPr>
                <w:lang w:val="en-GB"/>
              </w:rPr>
            </w:pPr>
            <w:r w:rsidRPr="00F171B9">
              <w:rPr>
                <w:lang w:val="en-GB"/>
              </w:rPr>
              <w:t>4</w:t>
            </w:r>
          </w:p>
        </w:tc>
        <w:tc>
          <w:tcPr>
            <w:tcW w:w="1058" w:type="pct"/>
            <w:tcBorders>
              <w:top w:val="single" w:sz="4" w:space="0" w:color="auto"/>
              <w:left w:val="nil"/>
              <w:bottom w:val="nil"/>
              <w:right w:val="nil"/>
            </w:tcBorders>
            <w:noWrap/>
            <w:vAlign w:val="center"/>
            <w:hideMark/>
          </w:tcPr>
          <w:p w14:paraId="69EDE709" w14:textId="77777777" w:rsidR="001F46E7" w:rsidRPr="00F171B9" w:rsidRDefault="001F46E7" w:rsidP="001F46E7">
            <w:pPr>
              <w:pStyle w:val="ICVETBodyText"/>
              <w:rPr>
                <w:lang w:val="en-GB"/>
              </w:rPr>
            </w:pPr>
            <w:r w:rsidRPr="00F171B9">
              <w:rPr>
                <w:lang w:val="en-GB"/>
              </w:rPr>
              <w:t>15.4</w:t>
            </w:r>
          </w:p>
        </w:tc>
      </w:tr>
      <w:tr w:rsidR="001F46E7" w:rsidRPr="00F171B9" w14:paraId="75169DF4" w14:textId="77777777" w:rsidTr="001F46E7">
        <w:trPr>
          <w:trHeight w:val="80"/>
          <w:jc w:val="center"/>
        </w:trPr>
        <w:tc>
          <w:tcPr>
            <w:tcW w:w="2077" w:type="pct"/>
            <w:noWrap/>
            <w:vAlign w:val="center"/>
            <w:hideMark/>
          </w:tcPr>
          <w:p w14:paraId="34B9177B" w14:textId="77777777" w:rsidR="001F46E7" w:rsidRPr="00F171B9" w:rsidRDefault="001F46E7" w:rsidP="001F46E7">
            <w:pPr>
              <w:pStyle w:val="ICVETBodyText"/>
              <w:rPr>
                <w:lang w:val="en-GB"/>
              </w:rPr>
            </w:pPr>
            <w:r w:rsidRPr="00F171B9">
              <w:rPr>
                <w:lang w:val="en-GB"/>
              </w:rPr>
              <w:t>Auditory</w:t>
            </w:r>
          </w:p>
        </w:tc>
        <w:tc>
          <w:tcPr>
            <w:tcW w:w="1866" w:type="pct"/>
            <w:noWrap/>
            <w:vAlign w:val="center"/>
            <w:hideMark/>
          </w:tcPr>
          <w:p w14:paraId="3BC69955" w14:textId="77777777" w:rsidR="001F46E7" w:rsidRPr="00F171B9" w:rsidRDefault="001F46E7" w:rsidP="001F46E7">
            <w:pPr>
              <w:pStyle w:val="ICVETBodyText"/>
              <w:rPr>
                <w:lang w:val="en-GB"/>
              </w:rPr>
            </w:pPr>
            <w:r w:rsidRPr="00F171B9">
              <w:rPr>
                <w:lang w:val="en-GB"/>
              </w:rPr>
              <w:t>17</w:t>
            </w:r>
          </w:p>
        </w:tc>
        <w:tc>
          <w:tcPr>
            <w:tcW w:w="1058" w:type="pct"/>
            <w:noWrap/>
            <w:vAlign w:val="center"/>
            <w:hideMark/>
          </w:tcPr>
          <w:p w14:paraId="4CF52EF0" w14:textId="77777777" w:rsidR="001F46E7" w:rsidRPr="00F171B9" w:rsidRDefault="001F46E7" w:rsidP="001F46E7">
            <w:pPr>
              <w:pStyle w:val="ICVETBodyText"/>
              <w:rPr>
                <w:lang w:val="en-GB"/>
              </w:rPr>
            </w:pPr>
            <w:r w:rsidRPr="00F171B9">
              <w:rPr>
                <w:lang w:val="en-GB"/>
              </w:rPr>
              <w:t>65.4</w:t>
            </w:r>
          </w:p>
        </w:tc>
      </w:tr>
      <w:tr w:rsidR="001F46E7" w:rsidRPr="00F171B9" w14:paraId="40B0AB32" w14:textId="77777777" w:rsidTr="001F46E7">
        <w:trPr>
          <w:trHeight w:val="80"/>
          <w:jc w:val="center"/>
        </w:trPr>
        <w:tc>
          <w:tcPr>
            <w:tcW w:w="2077" w:type="pct"/>
            <w:tcBorders>
              <w:top w:val="nil"/>
              <w:left w:val="nil"/>
              <w:bottom w:val="single" w:sz="4" w:space="0" w:color="auto"/>
              <w:right w:val="nil"/>
            </w:tcBorders>
            <w:noWrap/>
            <w:vAlign w:val="center"/>
            <w:hideMark/>
          </w:tcPr>
          <w:p w14:paraId="7FB681A3" w14:textId="77777777" w:rsidR="001F46E7" w:rsidRPr="00F171B9" w:rsidRDefault="001F46E7" w:rsidP="001F46E7">
            <w:pPr>
              <w:pStyle w:val="ICVETBodyText"/>
              <w:rPr>
                <w:lang w:val="en-GB"/>
              </w:rPr>
            </w:pPr>
            <w:proofErr w:type="spellStart"/>
            <w:r w:rsidRPr="00F171B9">
              <w:rPr>
                <w:lang w:val="en-GB"/>
              </w:rPr>
              <w:t>Kinesthetic</w:t>
            </w:r>
            <w:proofErr w:type="spellEnd"/>
          </w:p>
        </w:tc>
        <w:tc>
          <w:tcPr>
            <w:tcW w:w="1866" w:type="pct"/>
            <w:tcBorders>
              <w:top w:val="nil"/>
              <w:left w:val="nil"/>
              <w:bottom w:val="single" w:sz="4" w:space="0" w:color="auto"/>
              <w:right w:val="nil"/>
            </w:tcBorders>
            <w:noWrap/>
            <w:vAlign w:val="center"/>
            <w:hideMark/>
          </w:tcPr>
          <w:p w14:paraId="17984EEA" w14:textId="77777777" w:rsidR="001F46E7" w:rsidRPr="00F171B9" w:rsidRDefault="001F46E7" w:rsidP="001F46E7">
            <w:pPr>
              <w:pStyle w:val="ICVETBodyText"/>
              <w:rPr>
                <w:lang w:val="en-GB"/>
              </w:rPr>
            </w:pPr>
            <w:r w:rsidRPr="00F171B9">
              <w:rPr>
                <w:lang w:val="en-GB"/>
              </w:rPr>
              <w:t>5</w:t>
            </w:r>
          </w:p>
        </w:tc>
        <w:tc>
          <w:tcPr>
            <w:tcW w:w="1058" w:type="pct"/>
            <w:tcBorders>
              <w:top w:val="nil"/>
              <w:left w:val="nil"/>
              <w:bottom w:val="single" w:sz="4" w:space="0" w:color="auto"/>
              <w:right w:val="nil"/>
            </w:tcBorders>
            <w:noWrap/>
            <w:vAlign w:val="center"/>
            <w:hideMark/>
          </w:tcPr>
          <w:p w14:paraId="491834DC" w14:textId="77777777" w:rsidR="001F46E7" w:rsidRPr="00F171B9" w:rsidRDefault="001F46E7" w:rsidP="001F46E7">
            <w:pPr>
              <w:pStyle w:val="ICVETBodyText"/>
              <w:rPr>
                <w:lang w:val="en-GB"/>
              </w:rPr>
            </w:pPr>
            <w:r w:rsidRPr="00F171B9">
              <w:rPr>
                <w:lang w:val="en-GB"/>
              </w:rPr>
              <w:t>19.2</w:t>
            </w:r>
          </w:p>
        </w:tc>
      </w:tr>
      <w:tr w:rsidR="001F46E7" w:rsidRPr="00F171B9" w14:paraId="450388DE" w14:textId="77777777" w:rsidTr="001F46E7">
        <w:trPr>
          <w:trHeight w:val="70"/>
          <w:jc w:val="center"/>
        </w:trPr>
        <w:tc>
          <w:tcPr>
            <w:tcW w:w="2077" w:type="pct"/>
            <w:tcBorders>
              <w:top w:val="single" w:sz="4" w:space="0" w:color="auto"/>
              <w:left w:val="nil"/>
              <w:bottom w:val="single" w:sz="4" w:space="0" w:color="auto"/>
              <w:right w:val="nil"/>
            </w:tcBorders>
            <w:noWrap/>
            <w:vAlign w:val="center"/>
            <w:hideMark/>
          </w:tcPr>
          <w:p w14:paraId="54A47DBF" w14:textId="77777777" w:rsidR="001F46E7" w:rsidRPr="00F171B9" w:rsidRDefault="001F46E7" w:rsidP="001F46E7">
            <w:pPr>
              <w:pStyle w:val="ICVETBodyText"/>
              <w:rPr>
                <w:b/>
                <w:bCs/>
                <w:color w:val="000000"/>
                <w:lang w:val="en-GB" w:eastAsia="id-ID"/>
              </w:rPr>
            </w:pPr>
            <w:r w:rsidRPr="00F171B9">
              <w:rPr>
                <w:b/>
                <w:bCs/>
                <w:color w:val="000000"/>
                <w:lang w:val="en-GB" w:eastAsia="id-ID"/>
              </w:rPr>
              <w:t>Total</w:t>
            </w:r>
          </w:p>
        </w:tc>
        <w:tc>
          <w:tcPr>
            <w:tcW w:w="1866" w:type="pct"/>
            <w:tcBorders>
              <w:top w:val="single" w:sz="4" w:space="0" w:color="auto"/>
              <w:left w:val="nil"/>
              <w:bottom w:val="single" w:sz="4" w:space="0" w:color="auto"/>
              <w:right w:val="nil"/>
            </w:tcBorders>
            <w:noWrap/>
            <w:vAlign w:val="center"/>
            <w:hideMark/>
          </w:tcPr>
          <w:p w14:paraId="4578E765" w14:textId="77777777" w:rsidR="001F46E7" w:rsidRPr="00F171B9" w:rsidRDefault="001F46E7" w:rsidP="001F46E7">
            <w:pPr>
              <w:pStyle w:val="ICVETBodyText"/>
              <w:rPr>
                <w:b/>
                <w:bCs/>
                <w:color w:val="000000"/>
                <w:lang w:val="en-GB" w:eastAsia="id-ID"/>
              </w:rPr>
            </w:pPr>
            <w:r w:rsidRPr="00F171B9">
              <w:rPr>
                <w:b/>
                <w:color w:val="000000"/>
                <w:lang w:val="en-GB"/>
              </w:rPr>
              <w:t>26</w:t>
            </w:r>
          </w:p>
        </w:tc>
        <w:tc>
          <w:tcPr>
            <w:tcW w:w="1058" w:type="pct"/>
            <w:tcBorders>
              <w:top w:val="single" w:sz="4" w:space="0" w:color="auto"/>
              <w:left w:val="nil"/>
              <w:bottom w:val="single" w:sz="4" w:space="0" w:color="auto"/>
              <w:right w:val="nil"/>
            </w:tcBorders>
            <w:noWrap/>
            <w:vAlign w:val="center"/>
            <w:hideMark/>
          </w:tcPr>
          <w:p w14:paraId="4A51F3D2" w14:textId="77777777" w:rsidR="001F46E7" w:rsidRPr="00F171B9" w:rsidRDefault="001F46E7" w:rsidP="001F46E7">
            <w:pPr>
              <w:pStyle w:val="ICVETBodyText"/>
              <w:rPr>
                <w:b/>
                <w:bCs/>
                <w:color w:val="000000"/>
                <w:lang w:val="en-GB" w:eastAsia="id-ID"/>
              </w:rPr>
            </w:pPr>
            <w:r w:rsidRPr="00F171B9">
              <w:rPr>
                <w:b/>
                <w:color w:val="000000"/>
                <w:lang w:val="en-GB"/>
              </w:rPr>
              <w:t>100</w:t>
            </w:r>
          </w:p>
        </w:tc>
      </w:tr>
    </w:tbl>
    <w:p w14:paraId="33A694BA" w14:textId="77777777" w:rsidR="001F46E7" w:rsidRPr="00F171B9" w:rsidRDefault="001F46E7" w:rsidP="001F46E7">
      <w:pPr>
        <w:pStyle w:val="ICVETBodyText"/>
        <w:rPr>
          <w:lang w:val="en-GB"/>
        </w:rPr>
      </w:pPr>
    </w:p>
    <w:p w14:paraId="18A46283" w14:textId="0AFE9E46" w:rsidR="001F46E7" w:rsidRPr="00F171B9" w:rsidRDefault="001F46E7" w:rsidP="001F46E7">
      <w:pPr>
        <w:pStyle w:val="ICVETBodyText"/>
        <w:rPr>
          <w:lang w:val="en-GB"/>
        </w:rPr>
      </w:pPr>
      <w:r w:rsidRPr="00F171B9">
        <w:rPr>
          <w:lang w:val="en-GB"/>
        </w:rPr>
        <w:t xml:space="preserve">The recap of the results of educational background and learning style of the 26 research subjects shows that their learning styles vary despite the fact that their educational background is the same. Most subjects, i.e., 17 students (65.4%) </w:t>
      </w:r>
      <w:r w:rsidRPr="00F171B9">
        <w:rPr>
          <w:lang w:val="en-GB"/>
        </w:rPr>
        <w:lastRenderedPageBreak/>
        <w:t>possess an auditory learning style. The detailed data can be seen in the following Table 3.</w:t>
      </w:r>
    </w:p>
    <w:p w14:paraId="7564053E" w14:textId="2D3CF922" w:rsidR="001F46E7" w:rsidRPr="00F171B9" w:rsidRDefault="001F46E7" w:rsidP="001F46E7">
      <w:pPr>
        <w:pStyle w:val="ICVETBodyText"/>
        <w:rPr>
          <w:lang w:val="en-GB"/>
        </w:rPr>
      </w:pPr>
    </w:p>
    <w:p w14:paraId="192A0A92" w14:textId="12291A54" w:rsidR="001F46E7" w:rsidRPr="00F171B9" w:rsidRDefault="001F46E7" w:rsidP="00EE25BF">
      <w:pPr>
        <w:pStyle w:val="ICVETBodyText"/>
        <w:ind w:left="993" w:hanging="993"/>
        <w:rPr>
          <w:lang w:val="en-GB"/>
        </w:rPr>
      </w:pPr>
      <w:r w:rsidRPr="00F171B9">
        <w:rPr>
          <w:b/>
          <w:lang w:val="en-GB"/>
        </w:rPr>
        <w:t xml:space="preserve">Table </w:t>
      </w:r>
      <w:r w:rsidR="00EE25BF">
        <w:rPr>
          <w:b/>
          <w:lang w:val="en-GB"/>
        </w:rPr>
        <w:t xml:space="preserve">3. </w:t>
      </w:r>
      <w:r w:rsidRPr="00F171B9">
        <w:rPr>
          <w:lang w:val="en-GB"/>
        </w:rPr>
        <w:t>Learning Styles Based on Educational Backgrounds</w:t>
      </w:r>
    </w:p>
    <w:p w14:paraId="7CE43E01" w14:textId="77777777" w:rsidR="001F46E7" w:rsidRPr="00F171B9" w:rsidRDefault="001F46E7" w:rsidP="001F46E7">
      <w:pPr>
        <w:pStyle w:val="ICVETBodyText"/>
        <w:rPr>
          <w:lang w:val="en-GB"/>
        </w:rPr>
      </w:pPr>
    </w:p>
    <w:tbl>
      <w:tblPr>
        <w:tblW w:w="2884" w:type="pct"/>
        <w:jc w:val="center"/>
        <w:tblLook w:val="04A0" w:firstRow="1" w:lastRow="0" w:firstColumn="1" w:lastColumn="0" w:noHBand="0" w:noVBand="1"/>
      </w:tblPr>
      <w:tblGrid>
        <w:gridCol w:w="1007"/>
        <w:gridCol w:w="707"/>
        <w:gridCol w:w="917"/>
        <w:gridCol w:w="1086"/>
        <w:gridCol w:w="627"/>
      </w:tblGrid>
      <w:tr w:rsidR="001F46E7" w:rsidRPr="001F46E7" w14:paraId="6E5B3930" w14:textId="77777777" w:rsidTr="001F46E7">
        <w:trPr>
          <w:trHeight w:val="70"/>
          <w:jc w:val="center"/>
        </w:trPr>
        <w:tc>
          <w:tcPr>
            <w:tcW w:w="1353" w:type="pct"/>
            <w:tcBorders>
              <w:top w:val="single" w:sz="4" w:space="0" w:color="auto"/>
              <w:left w:val="nil"/>
              <w:bottom w:val="single" w:sz="4" w:space="0" w:color="auto"/>
              <w:right w:val="nil"/>
            </w:tcBorders>
            <w:noWrap/>
            <w:vAlign w:val="center"/>
            <w:hideMark/>
          </w:tcPr>
          <w:p w14:paraId="5B2BAAB1" w14:textId="77777777" w:rsidR="001F46E7" w:rsidRPr="001F46E7" w:rsidRDefault="001F46E7" w:rsidP="001F46E7">
            <w:pPr>
              <w:pStyle w:val="ICVETBodyText"/>
              <w:ind w:firstLine="0"/>
              <w:rPr>
                <w:b/>
                <w:bCs/>
                <w:color w:val="000000"/>
                <w:sz w:val="18"/>
                <w:lang w:val="en-GB" w:eastAsia="id-ID"/>
              </w:rPr>
            </w:pPr>
            <w:r w:rsidRPr="001F46E7">
              <w:rPr>
                <w:b/>
                <w:bCs/>
                <w:color w:val="000000"/>
                <w:sz w:val="18"/>
                <w:lang w:val="en-GB" w:eastAsia="id-ID"/>
              </w:rPr>
              <w:t>Education</w:t>
            </w:r>
          </w:p>
        </w:tc>
        <w:tc>
          <w:tcPr>
            <w:tcW w:w="1024" w:type="pct"/>
            <w:tcBorders>
              <w:top w:val="single" w:sz="4" w:space="0" w:color="auto"/>
              <w:left w:val="nil"/>
              <w:bottom w:val="single" w:sz="4" w:space="0" w:color="auto"/>
              <w:right w:val="nil"/>
            </w:tcBorders>
            <w:vAlign w:val="center"/>
            <w:hideMark/>
          </w:tcPr>
          <w:p w14:paraId="35402BBB" w14:textId="77777777" w:rsidR="001F46E7" w:rsidRPr="001F46E7" w:rsidRDefault="001F46E7" w:rsidP="00F65155">
            <w:pPr>
              <w:pStyle w:val="ICVETBodyText"/>
              <w:ind w:firstLine="0"/>
              <w:rPr>
                <w:b/>
                <w:bCs/>
                <w:color w:val="000000"/>
                <w:sz w:val="18"/>
                <w:lang w:val="en-GB" w:eastAsia="id-ID"/>
              </w:rPr>
            </w:pPr>
            <w:r w:rsidRPr="001F46E7">
              <w:rPr>
                <w:b/>
                <w:bCs/>
                <w:color w:val="000000"/>
                <w:sz w:val="18"/>
                <w:lang w:val="en-GB" w:eastAsia="id-ID"/>
              </w:rPr>
              <w:t>Visual</w:t>
            </w:r>
          </w:p>
        </w:tc>
        <w:tc>
          <w:tcPr>
            <w:tcW w:w="775" w:type="pct"/>
            <w:tcBorders>
              <w:top w:val="single" w:sz="4" w:space="0" w:color="auto"/>
              <w:left w:val="nil"/>
              <w:bottom w:val="single" w:sz="4" w:space="0" w:color="auto"/>
              <w:right w:val="nil"/>
            </w:tcBorders>
            <w:noWrap/>
            <w:vAlign w:val="center"/>
            <w:hideMark/>
          </w:tcPr>
          <w:p w14:paraId="79DA8031" w14:textId="77777777" w:rsidR="001F46E7" w:rsidRPr="001F46E7" w:rsidRDefault="001F46E7" w:rsidP="00F65155">
            <w:pPr>
              <w:pStyle w:val="ICVETBodyText"/>
              <w:ind w:firstLine="0"/>
              <w:rPr>
                <w:b/>
                <w:bCs/>
                <w:color w:val="000000"/>
                <w:sz w:val="18"/>
                <w:lang w:val="en-GB" w:eastAsia="id-ID"/>
              </w:rPr>
            </w:pPr>
            <w:r w:rsidRPr="001F46E7">
              <w:rPr>
                <w:b/>
                <w:bCs/>
                <w:color w:val="000000"/>
                <w:sz w:val="18"/>
                <w:lang w:val="en-GB" w:eastAsia="id-ID"/>
              </w:rPr>
              <w:t>Auditory</w:t>
            </w:r>
          </w:p>
        </w:tc>
        <w:tc>
          <w:tcPr>
            <w:tcW w:w="1319" w:type="pct"/>
            <w:tcBorders>
              <w:top w:val="single" w:sz="4" w:space="0" w:color="auto"/>
              <w:left w:val="nil"/>
              <w:bottom w:val="single" w:sz="4" w:space="0" w:color="auto"/>
              <w:right w:val="nil"/>
            </w:tcBorders>
            <w:vAlign w:val="center"/>
            <w:hideMark/>
          </w:tcPr>
          <w:p w14:paraId="4E74E125" w14:textId="77777777" w:rsidR="001F46E7" w:rsidRPr="001F46E7" w:rsidRDefault="001F46E7" w:rsidP="00F65155">
            <w:pPr>
              <w:pStyle w:val="ICVETBodyText"/>
              <w:ind w:firstLine="0"/>
              <w:rPr>
                <w:b/>
                <w:bCs/>
                <w:color w:val="000000"/>
                <w:sz w:val="18"/>
                <w:lang w:val="en-GB" w:eastAsia="id-ID"/>
              </w:rPr>
            </w:pPr>
            <w:proofErr w:type="spellStart"/>
            <w:r w:rsidRPr="001F46E7">
              <w:rPr>
                <w:b/>
                <w:bCs/>
                <w:color w:val="000000"/>
                <w:sz w:val="18"/>
                <w:lang w:val="en-GB" w:eastAsia="id-ID"/>
              </w:rPr>
              <w:t>Kinesthetic</w:t>
            </w:r>
            <w:proofErr w:type="spellEnd"/>
          </w:p>
        </w:tc>
        <w:tc>
          <w:tcPr>
            <w:tcW w:w="529" w:type="pct"/>
            <w:tcBorders>
              <w:top w:val="single" w:sz="4" w:space="0" w:color="auto"/>
              <w:left w:val="nil"/>
              <w:bottom w:val="single" w:sz="4" w:space="0" w:color="auto"/>
              <w:right w:val="nil"/>
            </w:tcBorders>
            <w:noWrap/>
            <w:vAlign w:val="center"/>
            <w:hideMark/>
          </w:tcPr>
          <w:p w14:paraId="74EE2054" w14:textId="77777777" w:rsidR="001F46E7" w:rsidRPr="001F46E7" w:rsidRDefault="001F46E7" w:rsidP="00F65155">
            <w:pPr>
              <w:pStyle w:val="ICVETBodyText"/>
              <w:ind w:firstLine="0"/>
              <w:rPr>
                <w:b/>
                <w:bCs/>
                <w:color w:val="000000"/>
                <w:sz w:val="18"/>
                <w:lang w:val="en-GB" w:eastAsia="id-ID"/>
              </w:rPr>
            </w:pPr>
            <w:r w:rsidRPr="001F46E7">
              <w:rPr>
                <w:b/>
                <w:bCs/>
                <w:color w:val="000000"/>
                <w:sz w:val="18"/>
                <w:lang w:val="en-GB" w:eastAsia="id-ID"/>
              </w:rPr>
              <w:t>Total</w:t>
            </w:r>
          </w:p>
        </w:tc>
      </w:tr>
      <w:tr w:rsidR="001F46E7" w:rsidRPr="001F46E7" w14:paraId="5DA35076" w14:textId="77777777" w:rsidTr="001F46E7">
        <w:trPr>
          <w:trHeight w:val="70"/>
          <w:jc w:val="center"/>
        </w:trPr>
        <w:tc>
          <w:tcPr>
            <w:tcW w:w="1353" w:type="pct"/>
            <w:tcBorders>
              <w:top w:val="single" w:sz="4" w:space="0" w:color="auto"/>
              <w:left w:val="nil"/>
              <w:bottom w:val="nil"/>
              <w:right w:val="nil"/>
            </w:tcBorders>
            <w:noWrap/>
            <w:vAlign w:val="center"/>
            <w:hideMark/>
          </w:tcPr>
          <w:p w14:paraId="3CADDE40"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SMA</w:t>
            </w:r>
          </w:p>
        </w:tc>
        <w:tc>
          <w:tcPr>
            <w:tcW w:w="1024" w:type="pct"/>
            <w:tcBorders>
              <w:top w:val="single" w:sz="4" w:space="0" w:color="auto"/>
              <w:left w:val="nil"/>
              <w:bottom w:val="nil"/>
              <w:right w:val="nil"/>
            </w:tcBorders>
            <w:vAlign w:val="center"/>
            <w:hideMark/>
          </w:tcPr>
          <w:p w14:paraId="753401CE" w14:textId="77777777" w:rsidR="001F46E7" w:rsidRPr="001F46E7" w:rsidRDefault="001F46E7" w:rsidP="00F65155">
            <w:pPr>
              <w:pStyle w:val="ICVETBodyText"/>
              <w:ind w:firstLine="0"/>
              <w:jc w:val="center"/>
              <w:rPr>
                <w:color w:val="000000"/>
                <w:sz w:val="18"/>
                <w:lang w:val="en-GB"/>
              </w:rPr>
            </w:pPr>
            <w:r w:rsidRPr="001F46E7">
              <w:rPr>
                <w:color w:val="000000"/>
                <w:sz w:val="18"/>
                <w:lang w:val="en-GB"/>
              </w:rPr>
              <w:t>4</w:t>
            </w:r>
          </w:p>
        </w:tc>
        <w:tc>
          <w:tcPr>
            <w:tcW w:w="775" w:type="pct"/>
            <w:tcBorders>
              <w:top w:val="single" w:sz="4" w:space="0" w:color="auto"/>
              <w:left w:val="nil"/>
              <w:bottom w:val="nil"/>
              <w:right w:val="nil"/>
            </w:tcBorders>
            <w:noWrap/>
            <w:vAlign w:val="center"/>
            <w:hideMark/>
          </w:tcPr>
          <w:p w14:paraId="673643C1"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10</w:t>
            </w:r>
          </w:p>
        </w:tc>
        <w:tc>
          <w:tcPr>
            <w:tcW w:w="1319" w:type="pct"/>
            <w:tcBorders>
              <w:top w:val="single" w:sz="4" w:space="0" w:color="auto"/>
              <w:left w:val="nil"/>
              <w:bottom w:val="nil"/>
              <w:right w:val="nil"/>
            </w:tcBorders>
            <w:vAlign w:val="center"/>
            <w:hideMark/>
          </w:tcPr>
          <w:p w14:paraId="27D23023"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4</w:t>
            </w:r>
          </w:p>
        </w:tc>
        <w:tc>
          <w:tcPr>
            <w:tcW w:w="529" w:type="pct"/>
            <w:tcBorders>
              <w:top w:val="single" w:sz="4" w:space="0" w:color="auto"/>
              <w:left w:val="nil"/>
              <w:bottom w:val="nil"/>
              <w:right w:val="nil"/>
            </w:tcBorders>
            <w:noWrap/>
            <w:vAlign w:val="center"/>
            <w:hideMark/>
          </w:tcPr>
          <w:p w14:paraId="458D6D34"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18</w:t>
            </w:r>
          </w:p>
        </w:tc>
      </w:tr>
      <w:tr w:rsidR="001F46E7" w:rsidRPr="001F46E7" w14:paraId="3B56A61F" w14:textId="77777777" w:rsidTr="001F46E7">
        <w:trPr>
          <w:trHeight w:val="80"/>
          <w:jc w:val="center"/>
        </w:trPr>
        <w:tc>
          <w:tcPr>
            <w:tcW w:w="1353" w:type="pct"/>
            <w:noWrap/>
            <w:vAlign w:val="center"/>
            <w:hideMark/>
          </w:tcPr>
          <w:p w14:paraId="5D52A046"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SMK</w:t>
            </w:r>
          </w:p>
        </w:tc>
        <w:tc>
          <w:tcPr>
            <w:tcW w:w="1024" w:type="pct"/>
            <w:vAlign w:val="center"/>
            <w:hideMark/>
          </w:tcPr>
          <w:p w14:paraId="45DB7C5D" w14:textId="77777777" w:rsidR="001F46E7" w:rsidRPr="001F46E7" w:rsidRDefault="001F46E7" w:rsidP="00F65155">
            <w:pPr>
              <w:pStyle w:val="ICVETBodyText"/>
              <w:ind w:firstLine="0"/>
              <w:jc w:val="center"/>
              <w:rPr>
                <w:color w:val="000000"/>
                <w:sz w:val="18"/>
                <w:lang w:val="en-GB"/>
              </w:rPr>
            </w:pPr>
            <w:r w:rsidRPr="001F46E7">
              <w:rPr>
                <w:color w:val="000000"/>
                <w:sz w:val="18"/>
                <w:lang w:val="en-GB"/>
              </w:rPr>
              <w:t>0</w:t>
            </w:r>
          </w:p>
        </w:tc>
        <w:tc>
          <w:tcPr>
            <w:tcW w:w="775" w:type="pct"/>
            <w:noWrap/>
            <w:vAlign w:val="center"/>
            <w:hideMark/>
          </w:tcPr>
          <w:p w14:paraId="103EDAF3"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5</w:t>
            </w:r>
          </w:p>
        </w:tc>
        <w:tc>
          <w:tcPr>
            <w:tcW w:w="1319" w:type="pct"/>
            <w:vAlign w:val="center"/>
            <w:hideMark/>
          </w:tcPr>
          <w:p w14:paraId="5662439D"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1</w:t>
            </w:r>
          </w:p>
        </w:tc>
        <w:tc>
          <w:tcPr>
            <w:tcW w:w="529" w:type="pct"/>
            <w:noWrap/>
            <w:vAlign w:val="center"/>
            <w:hideMark/>
          </w:tcPr>
          <w:p w14:paraId="12C8C5BD"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6</w:t>
            </w:r>
          </w:p>
        </w:tc>
      </w:tr>
      <w:tr w:rsidR="001F46E7" w:rsidRPr="001F46E7" w14:paraId="637C396C" w14:textId="77777777" w:rsidTr="001F46E7">
        <w:trPr>
          <w:trHeight w:val="80"/>
          <w:jc w:val="center"/>
        </w:trPr>
        <w:tc>
          <w:tcPr>
            <w:tcW w:w="1353" w:type="pct"/>
            <w:tcBorders>
              <w:top w:val="nil"/>
              <w:left w:val="nil"/>
              <w:bottom w:val="single" w:sz="4" w:space="0" w:color="auto"/>
              <w:right w:val="nil"/>
            </w:tcBorders>
            <w:noWrap/>
            <w:vAlign w:val="center"/>
            <w:hideMark/>
          </w:tcPr>
          <w:p w14:paraId="062FD186"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MA</w:t>
            </w:r>
          </w:p>
        </w:tc>
        <w:tc>
          <w:tcPr>
            <w:tcW w:w="1024" w:type="pct"/>
            <w:tcBorders>
              <w:top w:val="nil"/>
              <w:left w:val="nil"/>
              <w:bottom w:val="single" w:sz="4" w:space="0" w:color="auto"/>
              <w:right w:val="nil"/>
            </w:tcBorders>
            <w:vAlign w:val="center"/>
            <w:hideMark/>
          </w:tcPr>
          <w:p w14:paraId="7385C87C" w14:textId="77777777" w:rsidR="001F46E7" w:rsidRPr="001F46E7" w:rsidRDefault="001F46E7" w:rsidP="00F65155">
            <w:pPr>
              <w:pStyle w:val="ICVETBodyText"/>
              <w:ind w:firstLine="0"/>
              <w:jc w:val="center"/>
              <w:rPr>
                <w:color w:val="000000"/>
                <w:sz w:val="18"/>
                <w:lang w:val="en-GB"/>
              </w:rPr>
            </w:pPr>
            <w:r w:rsidRPr="001F46E7">
              <w:rPr>
                <w:color w:val="000000"/>
                <w:sz w:val="18"/>
                <w:lang w:val="en-GB"/>
              </w:rPr>
              <w:t>0</w:t>
            </w:r>
          </w:p>
        </w:tc>
        <w:tc>
          <w:tcPr>
            <w:tcW w:w="775" w:type="pct"/>
            <w:tcBorders>
              <w:top w:val="nil"/>
              <w:left w:val="nil"/>
              <w:bottom w:val="single" w:sz="4" w:space="0" w:color="auto"/>
              <w:right w:val="nil"/>
            </w:tcBorders>
            <w:noWrap/>
            <w:vAlign w:val="center"/>
            <w:hideMark/>
          </w:tcPr>
          <w:p w14:paraId="6E692FD6"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2</w:t>
            </w:r>
          </w:p>
        </w:tc>
        <w:tc>
          <w:tcPr>
            <w:tcW w:w="1319" w:type="pct"/>
            <w:tcBorders>
              <w:top w:val="nil"/>
              <w:left w:val="nil"/>
              <w:bottom w:val="single" w:sz="4" w:space="0" w:color="auto"/>
              <w:right w:val="nil"/>
            </w:tcBorders>
            <w:vAlign w:val="center"/>
            <w:hideMark/>
          </w:tcPr>
          <w:p w14:paraId="545D0912"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0</w:t>
            </w:r>
          </w:p>
        </w:tc>
        <w:tc>
          <w:tcPr>
            <w:tcW w:w="529" w:type="pct"/>
            <w:tcBorders>
              <w:top w:val="nil"/>
              <w:left w:val="nil"/>
              <w:bottom w:val="single" w:sz="4" w:space="0" w:color="auto"/>
              <w:right w:val="nil"/>
            </w:tcBorders>
            <w:noWrap/>
            <w:vAlign w:val="center"/>
            <w:hideMark/>
          </w:tcPr>
          <w:p w14:paraId="1031D9C6" w14:textId="77777777" w:rsidR="001F46E7" w:rsidRPr="001F46E7" w:rsidRDefault="001F46E7" w:rsidP="00F65155">
            <w:pPr>
              <w:pStyle w:val="ICVETBodyText"/>
              <w:ind w:firstLine="0"/>
              <w:jc w:val="center"/>
              <w:rPr>
                <w:color w:val="000000"/>
                <w:sz w:val="18"/>
                <w:lang w:val="en-GB" w:eastAsia="id-ID"/>
              </w:rPr>
            </w:pPr>
            <w:r w:rsidRPr="001F46E7">
              <w:rPr>
                <w:color w:val="000000"/>
                <w:sz w:val="18"/>
                <w:lang w:val="en-GB" w:eastAsia="id-ID"/>
              </w:rPr>
              <w:t>2</w:t>
            </w:r>
          </w:p>
        </w:tc>
      </w:tr>
      <w:tr w:rsidR="001F46E7" w:rsidRPr="001F46E7" w14:paraId="1DFEF0C1" w14:textId="77777777" w:rsidTr="001F46E7">
        <w:trPr>
          <w:trHeight w:val="70"/>
          <w:jc w:val="center"/>
        </w:trPr>
        <w:tc>
          <w:tcPr>
            <w:tcW w:w="1353" w:type="pct"/>
            <w:tcBorders>
              <w:top w:val="single" w:sz="4" w:space="0" w:color="auto"/>
              <w:left w:val="nil"/>
              <w:bottom w:val="single" w:sz="4" w:space="0" w:color="auto"/>
              <w:right w:val="nil"/>
            </w:tcBorders>
            <w:noWrap/>
            <w:vAlign w:val="center"/>
            <w:hideMark/>
          </w:tcPr>
          <w:p w14:paraId="2FB3E2CA" w14:textId="77777777" w:rsidR="001F46E7" w:rsidRPr="001F46E7" w:rsidRDefault="001F46E7" w:rsidP="00F65155">
            <w:pPr>
              <w:pStyle w:val="ICVETBodyText"/>
              <w:ind w:firstLine="0"/>
              <w:rPr>
                <w:b/>
                <w:bCs/>
                <w:color w:val="000000"/>
                <w:sz w:val="18"/>
                <w:lang w:val="en-GB" w:eastAsia="id-ID"/>
              </w:rPr>
            </w:pPr>
            <w:r w:rsidRPr="001F46E7">
              <w:rPr>
                <w:b/>
                <w:bCs/>
                <w:color w:val="000000"/>
                <w:sz w:val="18"/>
                <w:lang w:val="en-GB" w:eastAsia="id-ID"/>
              </w:rPr>
              <w:t>Total</w:t>
            </w:r>
          </w:p>
        </w:tc>
        <w:tc>
          <w:tcPr>
            <w:tcW w:w="1024" w:type="pct"/>
            <w:tcBorders>
              <w:top w:val="single" w:sz="4" w:space="0" w:color="auto"/>
              <w:left w:val="nil"/>
              <w:bottom w:val="single" w:sz="4" w:space="0" w:color="auto"/>
              <w:right w:val="nil"/>
            </w:tcBorders>
            <w:vAlign w:val="center"/>
            <w:hideMark/>
          </w:tcPr>
          <w:p w14:paraId="23103135" w14:textId="77777777" w:rsidR="001F46E7" w:rsidRPr="001F46E7" w:rsidRDefault="001F46E7" w:rsidP="00F65155">
            <w:pPr>
              <w:pStyle w:val="ICVETBodyText"/>
              <w:ind w:firstLine="0"/>
              <w:jc w:val="center"/>
              <w:rPr>
                <w:b/>
                <w:color w:val="000000"/>
                <w:sz w:val="18"/>
                <w:lang w:val="en-GB"/>
              </w:rPr>
            </w:pPr>
            <w:r w:rsidRPr="001F46E7">
              <w:rPr>
                <w:b/>
                <w:color w:val="000000"/>
                <w:sz w:val="18"/>
                <w:lang w:val="en-GB"/>
              </w:rPr>
              <w:t>4</w:t>
            </w:r>
          </w:p>
        </w:tc>
        <w:tc>
          <w:tcPr>
            <w:tcW w:w="775" w:type="pct"/>
            <w:tcBorders>
              <w:top w:val="single" w:sz="4" w:space="0" w:color="auto"/>
              <w:left w:val="nil"/>
              <w:bottom w:val="single" w:sz="4" w:space="0" w:color="auto"/>
              <w:right w:val="nil"/>
            </w:tcBorders>
            <w:noWrap/>
            <w:vAlign w:val="center"/>
            <w:hideMark/>
          </w:tcPr>
          <w:p w14:paraId="3F3C7F38" w14:textId="77777777" w:rsidR="001F46E7" w:rsidRPr="001F46E7" w:rsidRDefault="001F46E7" w:rsidP="00F65155">
            <w:pPr>
              <w:pStyle w:val="ICVETBodyText"/>
              <w:ind w:firstLine="0"/>
              <w:jc w:val="center"/>
              <w:rPr>
                <w:b/>
                <w:bCs/>
                <w:color w:val="000000"/>
                <w:sz w:val="18"/>
                <w:lang w:val="en-GB" w:eastAsia="id-ID"/>
              </w:rPr>
            </w:pPr>
            <w:r w:rsidRPr="001F46E7">
              <w:rPr>
                <w:b/>
                <w:color w:val="000000"/>
                <w:sz w:val="18"/>
                <w:lang w:val="en-GB"/>
              </w:rPr>
              <w:t>17</w:t>
            </w:r>
          </w:p>
        </w:tc>
        <w:tc>
          <w:tcPr>
            <w:tcW w:w="1319" w:type="pct"/>
            <w:tcBorders>
              <w:top w:val="single" w:sz="4" w:space="0" w:color="auto"/>
              <w:left w:val="nil"/>
              <w:bottom w:val="single" w:sz="4" w:space="0" w:color="auto"/>
              <w:right w:val="nil"/>
            </w:tcBorders>
            <w:vAlign w:val="center"/>
            <w:hideMark/>
          </w:tcPr>
          <w:p w14:paraId="0EE94D55" w14:textId="77777777" w:rsidR="001F46E7" w:rsidRPr="001F46E7" w:rsidRDefault="001F46E7" w:rsidP="00F65155">
            <w:pPr>
              <w:pStyle w:val="ICVETBodyText"/>
              <w:ind w:firstLine="0"/>
              <w:jc w:val="center"/>
              <w:rPr>
                <w:b/>
                <w:color w:val="000000"/>
                <w:sz w:val="18"/>
                <w:lang w:val="en-GB"/>
              </w:rPr>
            </w:pPr>
            <w:r w:rsidRPr="001F46E7">
              <w:rPr>
                <w:b/>
                <w:color w:val="000000"/>
                <w:sz w:val="18"/>
                <w:lang w:val="en-GB"/>
              </w:rPr>
              <w:t>5</w:t>
            </w:r>
          </w:p>
        </w:tc>
        <w:tc>
          <w:tcPr>
            <w:tcW w:w="529" w:type="pct"/>
            <w:tcBorders>
              <w:top w:val="single" w:sz="4" w:space="0" w:color="auto"/>
              <w:left w:val="nil"/>
              <w:bottom w:val="single" w:sz="4" w:space="0" w:color="auto"/>
              <w:right w:val="nil"/>
            </w:tcBorders>
            <w:noWrap/>
            <w:vAlign w:val="center"/>
            <w:hideMark/>
          </w:tcPr>
          <w:p w14:paraId="27485C05" w14:textId="77777777" w:rsidR="001F46E7" w:rsidRPr="00F65155" w:rsidRDefault="001F46E7" w:rsidP="00F65155">
            <w:pPr>
              <w:pStyle w:val="ICVETBodyText"/>
              <w:ind w:firstLine="0"/>
              <w:jc w:val="center"/>
              <w:rPr>
                <w:color w:val="000000"/>
                <w:sz w:val="18"/>
                <w:lang w:val="en-GB" w:eastAsia="id-ID"/>
              </w:rPr>
            </w:pPr>
            <w:r w:rsidRPr="00F65155">
              <w:rPr>
                <w:color w:val="000000"/>
                <w:sz w:val="18"/>
                <w:lang w:val="en-GB" w:eastAsia="id-ID"/>
              </w:rPr>
              <w:t>26</w:t>
            </w:r>
          </w:p>
        </w:tc>
      </w:tr>
    </w:tbl>
    <w:p w14:paraId="7BD79E48" w14:textId="77777777" w:rsidR="001F46E7" w:rsidRPr="00F171B9" w:rsidRDefault="001F46E7" w:rsidP="00A33AB3">
      <w:pPr>
        <w:pStyle w:val="ICVETBodyText"/>
        <w:ind w:firstLine="0"/>
        <w:rPr>
          <w:lang w:val="en-GB"/>
        </w:rPr>
      </w:pPr>
    </w:p>
    <w:p w14:paraId="19E02F50" w14:textId="249CB5FF" w:rsidR="001F46E7" w:rsidRPr="00F171B9" w:rsidRDefault="001F46E7" w:rsidP="001F46E7">
      <w:pPr>
        <w:pStyle w:val="ICVETBodyText"/>
        <w:rPr>
          <w:lang w:val="en-GB"/>
        </w:rPr>
      </w:pPr>
      <w:r w:rsidRPr="00F171B9">
        <w:rPr>
          <w:lang w:val="en-GB"/>
        </w:rPr>
        <w:t xml:space="preserve">After the students had filled out learning style questionnaires and educational background form, they did test questions on plane geometry. The test was used to see their mathematical creative thinking ability. The recap of the result can be seen in the following Table 4. </w:t>
      </w:r>
    </w:p>
    <w:p w14:paraId="4883CCFB" w14:textId="77777777" w:rsidR="001F46E7" w:rsidRPr="00F171B9" w:rsidRDefault="001F46E7" w:rsidP="001F46E7">
      <w:pPr>
        <w:pStyle w:val="ICVETBodyText"/>
        <w:rPr>
          <w:lang w:val="en-GB"/>
        </w:rPr>
      </w:pPr>
      <w:r w:rsidRPr="00F171B9">
        <w:rPr>
          <w:lang w:val="en-GB"/>
        </w:rPr>
        <w:t xml:space="preserve"> </w:t>
      </w:r>
    </w:p>
    <w:p w14:paraId="69441472" w14:textId="12C174F6" w:rsidR="001F46E7" w:rsidRDefault="001F46E7" w:rsidP="00EE25BF">
      <w:pPr>
        <w:pStyle w:val="ICVETBodyText"/>
        <w:ind w:firstLine="0"/>
        <w:rPr>
          <w:lang w:val="en-GB"/>
        </w:rPr>
      </w:pPr>
      <w:r w:rsidRPr="00F171B9">
        <w:rPr>
          <w:b/>
          <w:lang w:val="en-GB"/>
        </w:rPr>
        <w:t>Table 4</w:t>
      </w:r>
      <w:r w:rsidR="00EE25BF">
        <w:rPr>
          <w:lang w:val="en-GB"/>
        </w:rPr>
        <w:t xml:space="preserve">. </w:t>
      </w:r>
      <w:r w:rsidRPr="00F171B9">
        <w:rPr>
          <w:lang w:val="en-GB"/>
        </w:rPr>
        <w:t>Mathematical Creative Thinking Ability</w:t>
      </w:r>
    </w:p>
    <w:p w14:paraId="22B0BE70" w14:textId="77777777" w:rsidR="00EE25BF" w:rsidRPr="00F171B9" w:rsidRDefault="00EE25BF" w:rsidP="00EE25BF">
      <w:pPr>
        <w:pStyle w:val="ICVETBodyText"/>
        <w:ind w:firstLine="0"/>
        <w:rPr>
          <w:lang w:val="en-GB"/>
        </w:rPr>
      </w:pPr>
    </w:p>
    <w:tbl>
      <w:tblPr>
        <w:tblW w:w="4509" w:type="pct"/>
        <w:jc w:val="center"/>
        <w:tblInd w:w="-2086" w:type="dxa"/>
        <w:tblLook w:val="04A0" w:firstRow="1" w:lastRow="0" w:firstColumn="1" w:lastColumn="0" w:noHBand="0" w:noVBand="1"/>
      </w:tblPr>
      <w:tblGrid>
        <w:gridCol w:w="836"/>
        <w:gridCol w:w="1025"/>
        <w:gridCol w:w="1036"/>
        <w:gridCol w:w="1066"/>
      </w:tblGrid>
      <w:tr w:rsidR="00EE25BF" w:rsidRPr="00A33AB3" w14:paraId="351453EE" w14:textId="77777777" w:rsidTr="00EE25BF">
        <w:trPr>
          <w:trHeight w:val="70"/>
          <w:jc w:val="center"/>
        </w:trPr>
        <w:tc>
          <w:tcPr>
            <w:tcW w:w="1126" w:type="pct"/>
            <w:tcBorders>
              <w:top w:val="single" w:sz="4" w:space="0" w:color="auto"/>
              <w:left w:val="nil"/>
              <w:bottom w:val="single" w:sz="4" w:space="0" w:color="auto"/>
              <w:right w:val="nil"/>
            </w:tcBorders>
            <w:noWrap/>
            <w:vAlign w:val="center"/>
            <w:hideMark/>
          </w:tcPr>
          <w:p w14:paraId="73D156D7" w14:textId="77777777" w:rsidR="001F46E7" w:rsidRPr="00A33AB3" w:rsidRDefault="001F46E7" w:rsidP="00A33AB3">
            <w:pPr>
              <w:pStyle w:val="ICVETBodyText"/>
              <w:ind w:firstLine="0"/>
              <w:rPr>
                <w:b/>
                <w:color w:val="000000"/>
                <w:sz w:val="18"/>
                <w:lang w:val="en-GB"/>
              </w:rPr>
            </w:pPr>
            <w:r w:rsidRPr="00A33AB3">
              <w:rPr>
                <w:b/>
                <w:color w:val="000000"/>
                <w:sz w:val="18"/>
                <w:lang w:val="en-GB"/>
              </w:rPr>
              <w:t>Interval</w:t>
            </w:r>
          </w:p>
        </w:tc>
        <w:tc>
          <w:tcPr>
            <w:tcW w:w="1548" w:type="pct"/>
            <w:tcBorders>
              <w:top w:val="single" w:sz="4" w:space="0" w:color="auto"/>
              <w:left w:val="nil"/>
              <w:bottom w:val="single" w:sz="4" w:space="0" w:color="auto"/>
              <w:right w:val="nil"/>
            </w:tcBorders>
            <w:noWrap/>
            <w:vAlign w:val="center"/>
            <w:hideMark/>
          </w:tcPr>
          <w:p w14:paraId="40FD78DB" w14:textId="77777777" w:rsidR="001F46E7" w:rsidRPr="00A33AB3" w:rsidRDefault="001F46E7" w:rsidP="00A33AB3">
            <w:pPr>
              <w:pStyle w:val="ICVETBodyText"/>
              <w:ind w:firstLine="0"/>
              <w:rPr>
                <w:b/>
                <w:color w:val="000000"/>
                <w:sz w:val="18"/>
                <w:lang w:val="en-GB"/>
              </w:rPr>
            </w:pPr>
            <w:r w:rsidRPr="00A33AB3">
              <w:rPr>
                <w:b/>
                <w:color w:val="000000"/>
                <w:sz w:val="18"/>
                <w:lang w:val="en-GB"/>
              </w:rPr>
              <w:t>Category</w:t>
            </w:r>
          </w:p>
        </w:tc>
        <w:tc>
          <w:tcPr>
            <w:tcW w:w="1146" w:type="pct"/>
            <w:tcBorders>
              <w:top w:val="single" w:sz="4" w:space="0" w:color="auto"/>
              <w:left w:val="nil"/>
              <w:bottom w:val="single" w:sz="4" w:space="0" w:color="auto"/>
              <w:right w:val="nil"/>
            </w:tcBorders>
            <w:noWrap/>
            <w:vAlign w:val="center"/>
            <w:hideMark/>
          </w:tcPr>
          <w:p w14:paraId="5712420C" w14:textId="77777777" w:rsidR="001F46E7" w:rsidRPr="00A33AB3" w:rsidRDefault="001F46E7" w:rsidP="00A33AB3">
            <w:pPr>
              <w:pStyle w:val="ICVETBodyText"/>
              <w:ind w:firstLine="0"/>
              <w:rPr>
                <w:b/>
                <w:color w:val="000000"/>
                <w:sz w:val="18"/>
                <w:lang w:val="en-GB"/>
              </w:rPr>
            </w:pPr>
            <w:r w:rsidRPr="00A33AB3">
              <w:rPr>
                <w:b/>
                <w:color w:val="000000"/>
                <w:sz w:val="18"/>
                <w:lang w:val="en-GB"/>
              </w:rPr>
              <w:t>Frequency</w:t>
            </w:r>
          </w:p>
        </w:tc>
        <w:tc>
          <w:tcPr>
            <w:tcW w:w="1179" w:type="pct"/>
            <w:tcBorders>
              <w:top w:val="single" w:sz="4" w:space="0" w:color="auto"/>
              <w:left w:val="nil"/>
              <w:bottom w:val="single" w:sz="4" w:space="0" w:color="auto"/>
              <w:right w:val="nil"/>
            </w:tcBorders>
            <w:noWrap/>
            <w:vAlign w:val="center"/>
            <w:hideMark/>
          </w:tcPr>
          <w:p w14:paraId="727CB40D" w14:textId="77777777" w:rsidR="001F46E7" w:rsidRPr="00A33AB3" w:rsidRDefault="001F46E7" w:rsidP="00A33AB3">
            <w:pPr>
              <w:pStyle w:val="ICVETBodyText"/>
              <w:ind w:firstLine="0"/>
              <w:rPr>
                <w:b/>
                <w:color w:val="000000"/>
                <w:sz w:val="18"/>
                <w:lang w:val="en-GB"/>
              </w:rPr>
            </w:pPr>
            <w:r w:rsidRPr="00A33AB3">
              <w:rPr>
                <w:b/>
                <w:color w:val="000000"/>
                <w:sz w:val="18"/>
                <w:lang w:val="en-GB"/>
              </w:rPr>
              <w:t>Percentage</w:t>
            </w:r>
          </w:p>
        </w:tc>
      </w:tr>
      <w:tr w:rsidR="00EE25BF" w:rsidRPr="00A33AB3" w14:paraId="69C2DD86" w14:textId="77777777" w:rsidTr="00EE25BF">
        <w:trPr>
          <w:trHeight w:val="70"/>
          <w:jc w:val="center"/>
        </w:trPr>
        <w:tc>
          <w:tcPr>
            <w:tcW w:w="1126" w:type="pct"/>
            <w:tcBorders>
              <w:top w:val="single" w:sz="4" w:space="0" w:color="auto"/>
              <w:left w:val="nil"/>
              <w:bottom w:val="nil"/>
              <w:right w:val="nil"/>
            </w:tcBorders>
            <w:noWrap/>
            <w:vAlign w:val="center"/>
            <w:hideMark/>
          </w:tcPr>
          <w:p w14:paraId="67E49904" w14:textId="77777777" w:rsidR="001F46E7" w:rsidRPr="00A33AB3" w:rsidRDefault="001F46E7" w:rsidP="00A33AB3">
            <w:pPr>
              <w:pStyle w:val="ICVETBodyText"/>
              <w:ind w:firstLine="0"/>
              <w:rPr>
                <w:color w:val="000000"/>
                <w:sz w:val="18"/>
                <w:lang w:val="en-GB"/>
              </w:rPr>
            </w:pPr>
            <w:r w:rsidRPr="00A33AB3">
              <w:rPr>
                <w:color w:val="000000"/>
                <w:sz w:val="18"/>
                <w:lang w:val="en-GB"/>
              </w:rPr>
              <w:t>High</w:t>
            </w:r>
          </w:p>
        </w:tc>
        <w:tc>
          <w:tcPr>
            <w:tcW w:w="1548" w:type="pct"/>
            <w:tcBorders>
              <w:top w:val="single" w:sz="4" w:space="0" w:color="auto"/>
              <w:left w:val="nil"/>
              <w:bottom w:val="nil"/>
              <w:right w:val="nil"/>
            </w:tcBorders>
            <w:noWrap/>
            <w:vAlign w:val="center"/>
            <w:hideMark/>
          </w:tcPr>
          <w:p w14:paraId="47CF1A33" w14:textId="77777777" w:rsidR="001F46E7" w:rsidRPr="00A33AB3" w:rsidRDefault="001F46E7" w:rsidP="00A33AB3">
            <w:pPr>
              <w:pStyle w:val="ICVETBodyText"/>
              <w:ind w:firstLine="0"/>
              <w:rPr>
                <w:color w:val="000000"/>
                <w:sz w:val="18"/>
                <w:lang w:val="en-GB"/>
              </w:rPr>
            </w:pPr>
            <w:r w:rsidRPr="00A33AB3">
              <w:rPr>
                <w:sz w:val="18"/>
                <w:lang w:val="en-GB"/>
              </w:rPr>
              <w:t>≥ 9.6</w:t>
            </w:r>
          </w:p>
        </w:tc>
        <w:tc>
          <w:tcPr>
            <w:tcW w:w="1146" w:type="pct"/>
            <w:tcBorders>
              <w:top w:val="single" w:sz="4" w:space="0" w:color="auto"/>
              <w:left w:val="nil"/>
              <w:bottom w:val="nil"/>
              <w:right w:val="nil"/>
            </w:tcBorders>
            <w:noWrap/>
            <w:vAlign w:val="center"/>
            <w:hideMark/>
          </w:tcPr>
          <w:p w14:paraId="6F2CF802" w14:textId="77777777" w:rsidR="001F46E7" w:rsidRPr="00A33AB3" w:rsidRDefault="001F46E7" w:rsidP="001F46E7">
            <w:pPr>
              <w:pStyle w:val="ICVETBodyText"/>
              <w:rPr>
                <w:color w:val="000000"/>
                <w:sz w:val="18"/>
                <w:lang w:val="en-GB"/>
              </w:rPr>
            </w:pPr>
            <w:r w:rsidRPr="00A33AB3">
              <w:rPr>
                <w:color w:val="000000"/>
                <w:sz w:val="18"/>
                <w:lang w:val="en-GB"/>
              </w:rPr>
              <w:t>6</w:t>
            </w:r>
          </w:p>
        </w:tc>
        <w:tc>
          <w:tcPr>
            <w:tcW w:w="1179" w:type="pct"/>
            <w:tcBorders>
              <w:top w:val="single" w:sz="4" w:space="0" w:color="auto"/>
              <w:left w:val="nil"/>
              <w:bottom w:val="nil"/>
              <w:right w:val="nil"/>
            </w:tcBorders>
            <w:noWrap/>
            <w:vAlign w:val="center"/>
            <w:hideMark/>
          </w:tcPr>
          <w:p w14:paraId="2B334AA1" w14:textId="77777777" w:rsidR="001F46E7" w:rsidRPr="00A33AB3" w:rsidRDefault="001F46E7" w:rsidP="001F46E7">
            <w:pPr>
              <w:pStyle w:val="ICVETBodyText"/>
              <w:rPr>
                <w:color w:val="000000"/>
                <w:sz w:val="18"/>
                <w:lang w:val="en-GB"/>
              </w:rPr>
            </w:pPr>
            <w:r w:rsidRPr="00A33AB3">
              <w:rPr>
                <w:color w:val="000000"/>
                <w:sz w:val="18"/>
                <w:lang w:val="en-GB"/>
              </w:rPr>
              <w:t>23.1</w:t>
            </w:r>
          </w:p>
        </w:tc>
      </w:tr>
      <w:tr w:rsidR="00EE25BF" w:rsidRPr="00A33AB3" w14:paraId="6A523729" w14:textId="77777777" w:rsidTr="00EE25BF">
        <w:trPr>
          <w:trHeight w:val="80"/>
          <w:jc w:val="center"/>
        </w:trPr>
        <w:tc>
          <w:tcPr>
            <w:tcW w:w="1126" w:type="pct"/>
            <w:noWrap/>
            <w:vAlign w:val="center"/>
            <w:hideMark/>
          </w:tcPr>
          <w:p w14:paraId="73B9521E" w14:textId="77777777" w:rsidR="001F46E7" w:rsidRPr="00A33AB3" w:rsidRDefault="001F46E7" w:rsidP="00A33AB3">
            <w:pPr>
              <w:pStyle w:val="ICVETBodyText"/>
              <w:ind w:firstLine="0"/>
              <w:rPr>
                <w:color w:val="000000"/>
                <w:sz w:val="18"/>
                <w:lang w:val="en-GB"/>
              </w:rPr>
            </w:pPr>
            <w:r w:rsidRPr="00A33AB3">
              <w:rPr>
                <w:color w:val="000000"/>
                <w:sz w:val="18"/>
                <w:lang w:val="en-GB"/>
              </w:rPr>
              <w:t>Average</w:t>
            </w:r>
          </w:p>
        </w:tc>
        <w:tc>
          <w:tcPr>
            <w:tcW w:w="1548" w:type="pct"/>
            <w:noWrap/>
            <w:vAlign w:val="center"/>
            <w:hideMark/>
          </w:tcPr>
          <w:p w14:paraId="27902D14" w14:textId="77777777" w:rsidR="001F46E7" w:rsidRPr="00A33AB3" w:rsidRDefault="001F46E7" w:rsidP="00A33AB3">
            <w:pPr>
              <w:pStyle w:val="ICVETBodyText"/>
              <w:ind w:firstLine="0"/>
              <w:rPr>
                <w:color w:val="000000"/>
                <w:sz w:val="18"/>
                <w:lang w:val="en-GB"/>
              </w:rPr>
            </w:pPr>
            <w:r w:rsidRPr="00A33AB3">
              <w:rPr>
                <w:color w:val="000000"/>
                <w:sz w:val="18"/>
                <w:lang w:val="en-GB"/>
              </w:rPr>
              <w:t>6.8 – 9.5</w:t>
            </w:r>
          </w:p>
        </w:tc>
        <w:tc>
          <w:tcPr>
            <w:tcW w:w="1146" w:type="pct"/>
            <w:noWrap/>
            <w:vAlign w:val="center"/>
            <w:hideMark/>
          </w:tcPr>
          <w:p w14:paraId="611E2C8F" w14:textId="77777777" w:rsidR="001F46E7" w:rsidRPr="00A33AB3" w:rsidRDefault="001F46E7" w:rsidP="001F46E7">
            <w:pPr>
              <w:pStyle w:val="ICVETBodyText"/>
              <w:rPr>
                <w:color w:val="000000"/>
                <w:sz w:val="18"/>
                <w:lang w:val="en-GB"/>
              </w:rPr>
            </w:pPr>
            <w:r w:rsidRPr="00A33AB3">
              <w:rPr>
                <w:color w:val="000000"/>
                <w:sz w:val="18"/>
                <w:lang w:val="en-GB"/>
              </w:rPr>
              <w:t>8</w:t>
            </w:r>
          </w:p>
        </w:tc>
        <w:tc>
          <w:tcPr>
            <w:tcW w:w="1179" w:type="pct"/>
            <w:noWrap/>
            <w:vAlign w:val="center"/>
            <w:hideMark/>
          </w:tcPr>
          <w:p w14:paraId="5DA0510D" w14:textId="77777777" w:rsidR="001F46E7" w:rsidRPr="00A33AB3" w:rsidRDefault="001F46E7" w:rsidP="001F46E7">
            <w:pPr>
              <w:pStyle w:val="ICVETBodyText"/>
              <w:rPr>
                <w:color w:val="000000"/>
                <w:sz w:val="18"/>
                <w:lang w:val="en-GB"/>
              </w:rPr>
            </w:pPr>
            <w:r w:rsidRPr="00A33AB3">
              <w:rPr>
                <w:color w:val="000000"/>
                <w:sz w:val="18"/>
                <w:lang w:val="en-GB"/>
              </w:rPr>
              <w:t>30.8</w:t>
            </w:r>
          </w:p>
        </w:tc>
      </w:tr>
      <w:tr w:rsidR="00EE25BF" w:rsidRPr="00A33AB3" w14:paraId="3F21EC26" w14:textId="77777777" w:rsidTr="00EE25BF">
        <w:trPr>
          <w:trHeight w:val="80"/>
          <w:jc w:val="center"/>
        </w:trPr>
        <w:tc>
          <w:tcPr>
            <w:tcW w:w="1126" w:type="pct"/>
            <w:tcBorders>
              <w:top w:val="nil"/>
              <w:left w:val="nil"/>
              <w:bottom w:val="single" w:sz="4" w:space="0" w:color="auto"/>
              <w:right w:val="nil"/>
            </w:tcBorders>
            <w:noWrap/>
            <w:vAlign w:val="center"/>
            <w:hideMark/>
          </w:tcPr>
          <w:p w14:paraId="6F1B1F1F" w14:textId="77777777" w:rsidR="001F46E7" w:rsidRPr="00A33AB3" w:rsidRDefault="001F46E7" w:rsidP="00A33AB3">
            <w:pPr>
              <w:pStyle w:val="ICVETBodyText"/>
              <w:ind w:firstLine="0"/>
              <w:rPr>
                <w:color w:val="000000"/>
                <w:sz w:val="18"/>
                <w:lang w:val="en-GB"/>
              </w:rPr>
            </w:pPr>
            <w:r w:rsidRPr="00A33AB3">
              <w:rPr>
                <w:color w:val="000000"/>
                <w:sz w:val="18"/>
                <w:lang w:val="en-GB"/>
              </w:rPr>
              <w:t>Low</w:t>
            </w:r>
          </w:p>
        </w:tc>
        <w:tc>
          <w:tcPr>
            <w:tcW w:w="1548" w:type="pct"/>
            <w:tcBorders>
              <w:top w:val="nil"/>
              <w:left w:val="nil"/>
              <w:bottom w:val="single" w:sz="4" w:space="0" w:color="auto"/>
              <w:right w:val="nil"/>
            </w:tcBorders>
            <w:noWrap/>
            <w:vAlign w:val="center"/>
            <w:hideMark/>
          </w:tcPr>
          <w:p w14:paraId="7E85D26E" w14:textId="77777777" w:rsidR="001F46E7" w:rsidRPr="00A33AB3" w:rsidRDefault="001F46E7" w:rsidP="00A33AB3">
            <w:pPr>
              <w:pStyle w:val="ICVETBodyText"/>
              <w:ind w:firstLine="0"/>
              <w:rPr>
                <w:color w:val="000000"/>
                <w:sz w:val="18"/>
                <w:lang w:val="en-GB"/>
              </w:rPr>
            </w:pPr>
            <w:r w:rsidRPr="00A33AB3">
              <w:rPr>
                <w:color w:val="000000"/>
                <w:sz w:val="18"/>
                <w:lang w:val="en-GB"/>
              </w:rPr>
              <w:t>4 – 6.7</w:t>
            </w:r>
          </w:p>
        </w:tc>
        <w:tc>
          <w:tcPr>
            <w:tcW w:w="1146" w:type="pct"/>
            <w:tcBorders>
              <w:top w:val="nil"/>
              <w:left w:val="nil"/>
              <w:bottom w:val="single" w:sz="4" w:space="0" w:color="auto"/>
              <w:right w:val="nil"/>
            </w:tcBorders>
            <w:noWrap/>
            <w:vAlign w:val="center"/>
            <w:hideMark/>
          </w:tcPr>
          <w:p w14:paraId="6EE6D4FF" w14:textId="77777777" w:rsidR="001F46E7" w:rsidRPr="00A33AB3" w:rsidRDefault="001F46E7" w:rsidP="001F46E7">
            <w:pPr>
              <w:pStyle w:val="ICVETBodyText"/>
              <w:rPr>
                <w:color w:val="000000"/>
                <w:sz w:val="18"/>
                <w:lang w:val="en-GB"/>
              </w:rPr>
            </w:pPr>
            <w:r w:rsidRPr="00A33AB3">
              <w:rPr>
                <w:color w:val="000000"/>
                <w:sz w:val="18"/>
                <w:lang w:val="en-GB"/>
              </w:rPr>
              <w:t>12</w:t>
            </w:r>
          </w:p>
        </w:tc>
        <w:tc>
          <w:tcPr>
            <w:tcW w:w="1179" w:type="pct"/>
            <w:tcBorders>
              <w:top w:val="nil"/>
              <w:left w:val="nil"/>
              <w:bottom w:val="single" w:sz="4" w:space="0" w:color="auto"/>
              <w:right w:val="nil"/>
            </w:tcBorders>
            <w:noWrap/>
            <w:vAlign w:val="center"/>
            <w:hideMark/>
          </w:tcPr>
          <w:p w14:paraId="28863166" w14:textId="77777777" w:rsidR="001F46E7" w:rsidRPr="00A33AB3" w:rsidRDefault="001F46E7" w:rsidP="001F46E7">
            <w:pPr>
              <w:pStyle w:val="ICVETBodyText"/>
              <w:rPr>
                <w:color w:val="000000"/>
                <w:sz w:val="18"/>
                <w:lang w:val="en-GB"/>
              </w:rPr>
            </w:pPr>
            <w:r w:rsidRPr="00A33AB3">
              <w:rPr>
                <w:color w:val="000000"/>
                <w:sz w:val="18"/>
                <w:lang w:val="en-GB"/>
              </w:rPr>
              <w:t>46.1</w:t>
            </w:r>
          </w:p>
        </w:tc>
      </w:tr>
      <w:tr w:rsidR="00EE25BF" w:rsidRPr="00A33AB3" w14:paraId="4AA026B0" w14:textId="77777777" w:rsidTr="00EE25BF">
        <w:trPr>
          <w:trHeight w:val="70"/>
          <w:jc w:val="center"/>
        </w:trPr>
        <w:tc>
          <w:tcPr>
            <w:tcW w:w="1126" w:type="pct"/>
            <w:tcBorders>
              <w:top w:val="single" w:sz="4" w:space="0" w:color="auto"/>
              <w:left w:val="nil"/>
              <w:bottom w:val="single" w:sz="4" w:space="0" w:color="auto"/>
              <w:right w:val="nil"/>
            </w:tcBorders>
            <w:noWrap/>
            <w:vAlign w:val="center"/>
            <w:hideMark/>
          </w:tcPr>
          <w:p w14:paraId="136D3C55" w14:textId="77777777" w:rsidR="001F46E7" w:rsidRPr="00A33AB3" w:rsidRDefault="001F46E7" w:rsidP="00A33AB3">
            <w:pPr>
              <w:pStyle w:val="ICVETBodyText"/>
              <w:ind w:firstLine="0"/>
              <w:rPr>
                <w:b/>
                <w:color w:val="000000"/>
                <w:sz w:val="18"/>
                <w:lang w:val="en-GB"/>
              </w:rPr>
            </w:pPr>
            <w:r w:rsidRPr="00A33AB3">
              <w:rPr>
                <w:b/>
                <w:color w:val="000000"/>
                <w:sz w:val="18"/>
                <w:lang w:val="en-GB"/>
              </w:rPr>
              <w:t>Total</w:t>
            </w:r>
          </w:p>
        </w:tc>
        <w:tc>
          <w:tcPr>
            <w:tcW w:w="1548" w:type="pct"/>
            <w:tcBorders>
              <w:top w:val="single" w:sz="4" w:space="0" w:color="auto"/>
              <w:left w:val="nil"/>
              <w:bottom w:val="single" w:sz="4" w:space="0" w:color="auto"/>
              <w:right w:val="nil"/>
            </w:tcBorders>
            <w:noWrap/>
            <w:vAlign w:val="center"/>
            <w:hideMark/>
          </w:tcPr>
          <w:p w14:paraId="60B04A24" w14:textId="77777777" w:rsidR="001F46E7" w:rsidRPr="00A33AB3" w:rsidRDefault="001F46E7" w:rsidP="001F46E7">
            <w:pPr>
              <w:pStyle w:val="ICVETBodyText"/>
              <w:rPr>
                <w:b/>
                <w:color w:val="000000"/>
                <w:sz w:val="18"/>
                <w:lang w:val="en-GB"/>
              </w:rPr>
            </w:pPr>
          </w:p>
        </w:tc>
        <w:tc>
          <w:tcPr>
            <w:tcW w:w="1146" w:type="pct"/>
            <w:tcBorders>
              <w:top w:val="single" w:sz="4" w:space="0" w:color="auto"/>
              <w:left w:val="nil"/>
              <w:bottom w:val="single" w:sz="4" w:space="0" w:color="auto"/>
              <w:right w:val="nil"/>
            </w:tcBorders>
            <w:noWrap/>
            <w:vAlign w:val="center"/>
            <w:hideMark/>
          </w:tcPr>
          <w:p w14:paraId="661928EF" w14:textId="77777777" w:rsidR="001F46E7" w:rsidRPr="00A33AB3" w:rsidRDefault="001F46E7" w:rsidP="001F46E7">
            <w:pPr>
              <w:pStyle w:val="ICVETBodyText"/>
              <w:rPr>
                <w:b/>
                <w:color w:val="000000"/>
                <w:sz w:val="18"/>
                <w:lang w:val="en-GB"/>
              </w:rPr>
            </w:pPr>
            <w:r w:rsidRPr="00A33AB3">
              <w:rPr>
                <w:b/>
                <w:color w:val="000000"/>
                <w:sz w:val="18"/>
                <w:lang w:val="en-GB"/>
              </w:rPr>
              <w:t>26</w:t>
            </w:r>
          </w:p>
        </w:tc>
        <w:tc>
          <w:tcPr>
            <w:tcW w:w="1179" w:type="pct"/>
            <w:tcBorders>
              <w:top w:val="single" w:sz="4" w:space="0" w:color="auto"/>
              <w:left w:val="nil"/>
              <w:bottom w:val="single" w:sz="4" w:space="0" w:color="auto"/>
              <w:right w:val="nil"/>
            </w:tcBorders>
            <w:noWrap/>
            <w:vAlign w:val="center"/>
            <w:hideMark/>
          </w:tcPr>
          <w:p w14:paraId="6E443B34" w14:textId="77777777" w:rsidR="001F46E7" w:rsidRPr="00A33AB3" w:rsidRDefault="001F46E7" w:rsidP="001F46E7">
            <w:pPr>
              <w:pStyle w:val="ICVETBodyText"/>
              <w:rPr>
                <w:b/>
                <w:color w:val="000000"/>
                <w:sz w:val="18"/>
                <w:lang w:val="en-GB"/>
              </w:rPr>
            </w:pPr>
            <w:r w:rsidRPr="00A33AB3">
              <w:rPr>
                <w:b/>
                <w:color w:val="000000"/>
                <w:sz w:val="18"/>
                <w:lang w:val="en-GB"/>
              </w:rPr>
              <w:t>100</w:t>
            </w:r>
          </w:p>
        </w:tc>
      </w:tr>
    </w:tbl>
    <w:p w14:paraId="7730C008" w14:textId="66FD178B" w:rsidR="001F46E7" w:rsidRPr="00F171B9" w:rsidRDefault="001F46E7" w:rsidP="00A33AB3">
      <w:pPr>
        <w:pStyle w:val="ICVETBodyText"/>
        <w:ind w:firstLine="0"/>
        <w:rPr>
          <w:lang w:val="en-GB"/>
        </w:rPr>
      </w:pPr>
    </w:p>
    <w:p w14:paraId="067203A6" w14:textId="77777777" w:rsidR="00372CA3" w:rsidRDefault="001F46E7" w:rsidP="001F46E7">
      <w:pPr>
        <w:pStyle w:val="ICVETBodyText"/>
        <w:rPr>
          <w:lang w:val="en-GB"/>
        </w:rPr>
      </w:pPr>
      <w:r w:rsidRPr="00F171B9">
        <w:rPr>
          <w:lang w:val="en-GB"/>
        </w:rPr>
        <w:t xml:space="preserve">The test results show that 6 students (23.1%) are in the high category, 8 students (30.8%) are in the average category, and 12 students (46.1%) are in the low category. </w:t>
      </w:r>
    </w:p>
    <w:p w14:paraId="1743975C" w14:textId="0114DED6" w:rsidR="00372CA3" w:rsidRPr="00372CA3" w:rsidRDefault="001F46E7" w:rsidP="00372CA3">
      <w:pPr>
        <w:pStyle w:val="ICVETBodyText"/>
        <w:rPr>
          <w:lang w:val="en-GB"/>
        </w:rPr>
      </w:pPr>
      <w:r w:rsidRPr="00F171B9">
        <w:rPr>
          <w:lang w:val="en-GB"/>
        </w:rPr>
        <w:t xml:space="preserve">Students in the high category always try to give all aspects of the answers creatively, except for fluency and originality aspects. They still used the same way of solving the problems as the others did.  </w:t>
      </w:r>
      <w:r w:rsidR="00372CA3">
        <w:rPr>
          <w:lang w:val="en-GB"/>
        </w:rPr>
        <w:t xml:space="preserve"> </w:t>
      </w:r>
      <w:r w:rsidRPr="00F171B9">
        <w:rPr>
          <w:lang w:val="en-GB"/>
        </w:rPr>
        <w:t>These subjects gave 4 solutions with different strategies. They gave successive steps to solve the problems clearly, but the strategies that they offered have not yet original because some of them are still the same as other subjects in the solution 1, 3, and 4. Students with average category also have done the fou</w:t>
      </w:r>
      <w:r w:rsidR="002C02E7">
        <w:rPr>
          <w:lang w:val="en-GB"/>
        </w:rPr>
        <w:t xml:space="preserve">r aspects of </w:t>
      </w:r>
      <w:proofErr w:type="spellStart"/>
      <w:proofErr w:type="gramStart"/>
      <w:r w:rsidR="002C02E7">
        <w:rPr>
          <w:lang w:val="en-GB"/>
        </w:rPr>
        <w:t>thinking.</w:t>
      </w:r>
      <w:r w:rsidRPr="00F171B9">
        <w:rPr>
          <w:lang w:val="en-GB"/>
        </w:rPr>
        <w:t>The</w:t>
      </w:r>
      <w:proofErr w:type="spellEnd"/>
      <w:proofErr w:type="gramEnd"/>
      <w:r w:rsidRPr="00F171B9">
        <w:rPr>
          <w:lang w:val="en-GB"/>
        </w:rPr>
        <w:t xml:space="preserve"> aspect which is not optimally done Students with average category. To give an illustration on the high category subject’s work, the following shows </w:t>
      </w:r>
      <w:proofErr w:type="gramStart"/>
      <w:r w:rsidRPr="00F171B9">
        <w:rPr>
          <w:lang w:val="en-GB"/>
        </w:rPr>
        <w:t>one which</w:t>
      </w:r>
      <w:proofErr w:type="gramEnd"/>
      <w:r w:rsidRPr="00F171B9">
        <w:rPr>
          <w:lang w:val="en-GB"/>
        </w:rPr>
        <w:t xml:space="preserve"> has not   indicated original answer but only gave one or two solutions and strategies. </w:t>
      </w:r>
      <w:r w:rsidR="00843DF5">
        <w:t xml:space="preserve"> </w:t>
      </w:r>
    </w:p>
    <w:p w14:paraId="1C1C3893" w14:textId="5BA5666F" w:rsidR="00372CA3" w:rsidRPr="00372CA3" w:rsidRDefault="00510A93" w:rsidP="00372CA3">
      <w:pPr>
        <w:pStyle w:val="ICVETBodyText"/>
        <w:rPr>
          <w:szCs w:val="24"/>
          <w:lang w:val="en-GB"/>
        </w:rPr>
      </w:pPr>
      <w:r w:rsidRPr="005767D0">
        <w:t xml:space="preserve">Students with </w:t>
      </w:r>
      <w:r w:rsidRPr="00B35363">
        <w:t>medium</w:t>
      </w:r>
      <w:r w:rsidRPr="005767D0">
        <w:t xml:space="preserve"> category also have done the four aspects of thinking. The </w:t>
      </w:r>
      <w:proofErr w:type="gramStart"/>
      <w:r w:rsidRPr="005767D0">
        <w:t>aspe</w:t>
      </w:r>
      <w:r>
        <w:t>ct which</w:t>
      </w:r>
      <w:proofErr w:type="gramEnd"/>
      <w:r>
        <w:t xml:space="preserve"> is not optimally done s</w:t>
      </w:r>
      <w:r w:rsidRPr="005767D0">
        <w:t xml:space="preserve">tudents with average category. To give an illustration on the </w:t>
      </w:r>
      <w:r w:rsidRPr="00B35363">
        <w:t>medium</w:t>
      </w:r>
      <w:r w:rsidRPr="005767D0">
        <w:t xml:space="preserve"> category subject’s work, the following shows </w:t>
      </w:r>
      <w:proofErr w:type="gramStart"/>
      <w:r w:rsidRPr="005767D0">
        <w:t>one which</w:t>
      </w:r>
      <w:proofErr w:type="gramEnd"/>
      <w:r w:rsidRPr="005767D0">
        <w:t xml:space="preserve"> has not   indicated original answer but only gave one or two solutions and strategies. </w:t>
      </w:r>
      <w:r w:rsidRPr="00624D01">
        <w:rPr>
          <w:lang w:val="en-GB"/>
        </w:rPr>
        <w:t xml:space="preserve">The result shows that the subject gave 2 alternative answers and both answers are the same as the other subjects.  To solve the area in question was done by finding the width of a parallelogram and three of a triangle area. </w:t>
      </w:r>
    </w:p>
    <w:p w14:paraId="1455A625" w14:textId="77777777" w:rsidR="00372CA3" w:rsidRDefault="00372CA3" w:rsidP="00372CA3">
      <w:pPr>
        <w:pStyle w:val="ICVETBodyText"/>
        <w:rPr>
          <w:lang w:val="en-GB"/>
        </w:rPr>
      </w:pPr>
    </w:p>
    <w:p w14:paraId="2BCEC5D5" w14:textId="042E6317" w:rsidR="00510A93" w:rsidRDefault="00510A93" w:rsidP="00372CA3">
      <w:pPr>
        <w:pStyle w:val="ICVETBodyText"/>
        <w:rPr>
          <w:lang w:val="en-GB"/>
        </w:rPr>
      </w:pPr>
      <w:r w:rsidRPr="00624D01">
        <w:rPr>
          <w:lang w:val="en-GB"/>
        </w:rPr>
        <w:lastRenderedPageBreak/>
        <w:t xml:space="preserve">Students with low category are not yet able to apply the four aspects of mathematical creative thinking and or to give a wrong solution. Based on the answer given, it shows that the subjects gave three solutions. In the first solution, the subject thought that the area in question is the subtraction of the area of a rectangular ABCD with the figure AKCO. Whereas, the problem is the area of the geometric figure AKCO; thus, the solution offered is not the correct one.  The second solution is one of the correct solutions, considering that the area in question is a combination of two plane figures, so that they would form a parallelogram and its area can be found by calculating the area of a parallelogram, i.e., p x l. However, it does not give a detail in order to arrive at the correct solution. In the third solution, the subject thought that the area in question is the area of a triangle minus the area of a parallelogram. It is not, however, the correct solution.  </w:t>
      </w:r>
    </w:p>
    <w:p w14:paraId="5058E684" w14:textId="77777777" w:rsidR="00372CA3" w:rsidRDefault="00372CA3" w:rsidP="00372CA3">
      <w:pPr>
        <w:pStyle w:val="ICVETBodyText"/>
        <w:rPr>
          <w:lang w:val="en-GB"/>
        </w:rPr>
      </w:pPr>
    </w:p>
    <w:p w14:paraId="34D38A39" w14:textId="459FD20F" w:rsidR="00372CA3" w:rsidRPr="00372CA3" w:rsidRDefault="00372CA3" w:rsidP="00372CA3">
      <w:pPr>
        <w:pStyle w:val="ICVETBodyText"/>
        <w:ind w:firstLine="0"/>
        <w:jc w:val="center"/>
        <w:rPr>
          <w:lang w:val="en-GB"/>
        </w:rPr>
      </w:pPr>
      <w:r>
        <w:rPr>
          <w:noProof/>
        </w:rPr>
        <w:drawing>
          <wp:anchor distT="0" distB="0" distL="114300" distR="114300" simplePos="0" relativeHeight="251659264" behindDoc="0" locked="0" layoutInCell="1" allowOverlap="1" wp14:anchorId="0212F075" wp14:editId="5AEF2144">
            <wp:simplePos x="0" y="0"/>
            <wp:positionH relativeFrom="column">
              <wp:posOffset>34290</wp:posOffset>
            </wp:positionH>
            <wp:positionV relativeFrom="paragraph">
              <wp:posOffset>39370</wp:posOffset>
            </wp:positionV>
            <wp:extent cx="2576195" cy="1879600"/>
            <wp:effectExtent l="0" t="0" r="0" b="0"/>
            <wp:wrapTight wrapText="bothSides">
              <wp:wrapPolygon edited="0">
                <wp:start x="0" y="0"/>
                <wp:lineTo x="0" y="21308"/>
                <wp:lineTo x="21297" y="21308"/>
                <wp:lineTo x="212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195" cy="1879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D01">
        <w:rPr>
          <w:b/>
          <w:lang w:val="en-GB"/>
        </w:rPr>
        <w:t>Figure 1</w:t>
      </w:r>
      <w:r>
        <w:rPr>
          <w:lang w:val="en-GB"/>
        </w:rPr>
        <w:t xml:space="preserve">. </w:t>
      </w:r>
      <w:r w:rsidRPr="00624D01">
        <w:rPr>
          <w:lang w:val="en-GB"/>
        </w:rPr>
        <w:t>Illustration High Category Answer</w:t>
      </w:r>
    </w:p>
    <w:p w14:paraId="10F87B25" w14:textId="77777777" w:rsidR="00372CA3" w:rsidRDefault="00372CA3" w:rsidP="00372CA3">
      <w:pPr>
        <w:pStyle w:val="TAMainText"/>
        <w:ind w:firstLine="0"/>
        <w:rPr>
          <w:rFonts w:ascii="Times New Roman" w:hAnsi="Times New Roman"/>
          <w:b/>
          <w:sz w:val="20"/>
          <w:lang w:val="en-GB"/>
        </w:rPr>
      </w:pPr>
    </w:p>
    <w:p w14:paraId="226FACEC" w14:textId="0FFFD89D" w:rsidR="00510A93" w:rsidRPr="00430F30" w:rsidRDefault="00430F30" w:rsidP="00430F30">
      <w:pPr>
        <w:pStyle w:val="TAMainText"/>
        <w:ind w:firstLine="0"/>
        <w:jc w:val="center"/>
        <w:rPr>
          <w:rFonts w:ascii="Times New Roman" w:hAnsi="Times New Roman"/>
          <w:b/>
          <w:sz w:val="20"/>
          <w:lang w:val="en-GB"/>
        </w:rPr>
      </w:pPr>
      <w:r>
        <w:rPr>
          <w:rFonts w:ascii="Times New Roman" w:hAnsi="Times New Roman"/>
          <w:noProof/>
          <w:sz w:val="20"/>
        </w:rPr>
        <w:drawing>
          <wp:anchor distT="0" distB="0" distL="114300" distR="114300" simplePos="0" relativeHeight="251660288" behindDoc="0" locked="0" layoutInCell="1" allowOverlap="1" wp14:editId="0160DD38">
            <wp:simplePos x="0" y="0"/>
            <wp:positionH relativeFrom="column">
              <wp:posOffset>52070</wp:posOffset>
            </wp:positionH>
            <wp:positionV relativeFrom="paragraph">
              <wp:posOffset>31750</wp:posOffset>
            </wp:positionV>
            <wp:extent cx="2603500" cy="2021840"/>
            <wp:effectExtent l="0" t="0" r="12700" b="10160"/>
            <wp:wrapThrough wrapText="bothSides">
              <wp:wrapPolygon edited="0">
                <wp:start x="0" y="0"/>
                <wp:lineTo x="0" y="21437"/>
                <wp:lineTo x="21495" y="21437"/>
                <wp:lineTo x="214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0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A93" w:rsidRPr="00624D01">
        <w:rPr>
          <w:rFonts w:ascii="Times New Roman" w:hAnsi="Times New Roman"/>
          <w:b/>
          <w:sz w:val="20"/>
          <w:lang w:val="en-GB"/>
        </w:rPr>
        <w:t>Figure 2</w:t>
      </w:r>
      <w:r w:rsidR="00510A93" w:rsidRPr="00624D01">
        <w:rPr>
          <w:rFonts w:ascii="Times New Roman" w:hAnsi="Times New Roman"/>
          <w:sz w:val="20"/>
          <w:lang w:val="en-GB"/>
        </w:rPr>
        <w:t xml:space="preserve"> Illustration </w:t>
      </w:r>
      <w:r w:rsidR="00510A93">
        <w:rPr>
          <w:rFonts w:ascii="Times New Roman" w:hAnsi="Times New Roman"/>
          <w:sz w:val="20"/>
          <w:lang w:val="en-GB"/>
        </w:rPr>
        <w:t>Medium</w:t>
      </w:r>
      <w:r w:rsidR="00510A93" w:rsidRPr="00624D01">
        <w:rPr>
          <w:rFonts w:ascii="Times New Roman" w:hAnsi="Times New Roman"/>
          <w:sz w:val="20"/>
          <w:lang w:val="en-GB"/>
        </w:rPr>
        <w:t xml:space="preserve"> Category Answer</w:t>
      </w:r>
    </w:p>
    <w:p w14:paraId="7E5C93B1" w14:textId="77777777" w:rsidR="00372CA3" w:rsidRDefault="00372CA3" w:rsidP="00372CA3">
      <w:pPr>
        <w:pStyle w:val="TAMainText"/>
        <w:ind w:firstLine="0"/>
        <w:jc w:val="center"/>
        <w:rPr>
          <w:rFonts w:ascii="Times New Roman" w:hAnsi="Times New Roman"/>
          <w:sz w:val="20"/>
          <w:lang w:val="en-GB"/>
        </w:rPr>
      </w:pPr>
    </w:p>
    <w:p w14:paraId="409AF2F9" w14:textId="77777777" w:rsidR="00372CA3" w:rsidRDefault="00372CA3" w:rsidP="00372CA3">
      <w:pPr>
        <w:pStyle w:val="TAMainText"/>
        <w:ind w:firstLine="0"/>
        <w:jc w:val="center"/>
        <w:rPr>
          <w:rFonts w:ascii="Times New Roman" w:hAnsi="Times New Roman"/>
          <w:sz w:val="20"/>
          <w:lang w:val="en-GB"/>
        </w:rPr>
      </w:pPr>
    </w:p>
    <w:p w14:paraId="60D685EC" w14:textId="77777777" w:rsidR="00372CA3" w:rsidRDefault="00372CA3" w:rsidP="00372CA3">
      <w:pPr>
        <w:pStyle w:val="TAMainText"/>
        <w:ind w:firstLine="0"/>
        <w:jc w:val="center"/>
        <w:rPr>
          <w:rFonts w:ascii="Times New Roman" w:hAnsi="Times New Roman"/>
          <w:sz w:val="20"/>
          <w:lang w:val="en-GB"/>
        </w:rPr>
      </w:pPr>
    </w:p>
    <w:p w14:paraId="20DC85F4" w14:textId="77777777" w:rsidR="00372CA3" w:rsidRDefault="00372CA3" w:rsidP="00372CA3">
      <w:pPr>
        <w:pStyle w:val="TAMainText"/>
        <w:ind w:firstLine="0"/>
        <w:jc w:val="center"/>
        <w:rPr>
          <w:rFonts w:ascii="Times New Roman" w:hAnsi="Times New Roman"/>
          <w:sz w:val="20"/>
          <w:lang w:val="en-GB"/>
        </w:rPr>
      </w:pPr>
    </w:p>
    <w:p w14:paraId="470BA59A" w14:textId="77777777" w:rsidR="00372CA3" w:rsidRDefault="00372CA3" w:rsidP="00372CA3">
      <w:pPr>
        <w:pStyle w:val="TAMainText"/>
        <w:ind w:firstLine="0"/>
        <w:jc w:val="center"/>
        <w:rPr>
          <w:rFonts w:ascii="Times New Roman" w:hAnsi="Times New Roman"/>
          <w:sz w:val="20"/>
          <w:lang w:val="en-GB"/>
        </w:rPr>
      </w:pPr>
    </w:p>
    <w:p w14:paraId="24DCD51F" w14:textId="77777777" w:rsidR="00372CA3" w:rsidRDefault="00372CA3" w:rsidP="00372CA3">
      <w:pPr>
        <w:pStyle w:val="TAMainText"/>
        <w:ind w:firstLine="0"/>
        <w:jc w:val="center"/>
        <w:rPr>
          <w:rFonts w:ascii="Times New Roman" w:hAnsi="Times New Roman"/>
          <w:sz w:val="20"/>
          <w:lang w:val="en-GB"/>
        </w:rPr>
      </w:pPr>
    </w:p>
    <w:p w14:paraId="46E8C760" w14:textId="77777777" w:rsidR="00372CA3" w:rsidRDefault="00372CA3" w:rsidP="00372CA3">
      <w:pPr>
        <w:pStyle w:val="TAMainText"/>
        <w:ind w:firstLine="0"/>
        <w:jc w:val="center"/>
        <w:rPr>
          <w:rFonts w:ascii="Times New Roman" w:hAnsi="Times New Roman"/>
          <w:sz w:val="20"/>
          <w:lang w:val="en-GB"/>
        </w:rPr>
      </w:pPr>
    </w:p>
    <w:p w14:paraId="6B3581CB" w14:textId="77777777" w:rsidR="00372CA3" w:rsidRDefault="00372CA3" w:rsidP="00372CA3">
      <w:pPr>
        <w:pStyle w:val="TAMainText"/>
        <w:ind w:firstLine="0"/>
        <w:jc w:val="center"/>
        <w:rPr>
          <w:rFonts w:ascii="Times New Roman" w:hAnsi="Times New Roman"/>
          <w:sz w:val="20"/>
          <w:lang w:val="en-GB"/>
        </w:rPr>
      </w:pPr>
    </w:p>
    <w:p w14:paraId="7EC1335E" w14:textId="77777777" w:rsidR="00372CA3" w:rsidRDefault="00372CA3" w:rsidP="00372CA3">
      <w:pPr>
        <w:pStyle w:val="TAMainText"/>
        <w:ind w:firstLine="0"/>
        <w:jc w:val="center"/>
        <w:rPr>
          <w:rFonts w:ascii="Times New Roman" w:hAnsi="Times New Roman"/>
          <w:sz w:val="20"/>
          <w:lang w:val="en-GB"/>
        </w:rPr>
      </w:pPr>
    </w:p>
    <w:p w14:paraId="51570090" w14:textId="46DB4C1C" w:rsidR="00430F30" w:rsidRDefault="00591B55" w:rsidP="00591B55">
      <w:pPr>
        <w:pStyle w:val="TAMainText"/>
        <w:ind w:firstLine="0"/>
        <w:jc w:val="center"/>
        <w:rPr>
          <w:rFonts w:ascii="Times New Roman" w:hAnsi="Times New Roman"/>
          <w:b/>
          <w:sz w:val="20"/>
          <w:lang w:val="en-GB"/>
        </w:rPr>
      </w:pPr>
      <w:r>
        <w:rPr>
          <w:b/>
          <w:noProof/>
          <w:sz w:val="20"/>
        </w:rPr>
        <w:lastRenderedPageBreak/>
        <w:drawing>
          <wp:anchor distT="0" distB="0" distL="114300" distR="114300" simplePos="0" relativeHeight="251661312" behindDoc="0" locked="0" layoutInCell="1" allowOverlap="1" wp14:editId="174EB307">
            <wp:simplePos x="0" y="0"/>
            <wp:positionH relativeFrom="column">
              <wp:posOffset>120650</wp:posOffset>
            </wp:positionH>
            <wp:positionV relativeFrom="paragraph">
              <wp:posOffset>127000</wp:posOffset>
            </wp:positionV>
            <wp:extent cx="2522220" cy="2215515"/>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22155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779A9D" w14:textId="77777777" w:rsidR="00591B55" w:rsidRDefault="00591B55" w:rsidP="00372CA3">
      <w:pPr>
        <w:pStyle w:val="TAMainText"/>
        <w:ind w:firstLine="0"/>
        <w:jc w:val="center"/>
        <w:rPr>
          <w:rFonts w:ascii="Times New Roman" w:hAnsi="Times New Roman"/>
          <w:b/>
          <w:sz w:val="20"/>
          <w:lang w:val="en-GB"/>
        </w:rPr>
      </w:pPr>
    </w:p>
    <w:p w14:paraId="51CE65C9" w14:textId="77777777" w:rsidR="00591B55" w:rsidRDefault="00591B55" w:rsidP="00372CA3">
      <w:pPr>
        <w:pStyle w:val="TAMainText"/>
        <w:ind w:firstLine="0"/>
        <w:jc w:val="center"/>
        <w:rPr>
          <w:rFonts w:ascii="Times New Roman" w:hAnsi="Times New Roman"/>
          <w:b/>
          <w:sz w:val="20"/>
          <w:lang w:val="en-GB"/>
        </w:rPr>
      </w:pPr>
    </w:p>
    <w:p w14:paraId="7623B997" w14:textId="77777777" w:rsidR="00591B55" w:rsidRDefault="00591B55" w:rsidP="00372CA3">
      <w:pPr>
        <w:pStyle w:val="TAMainText"/>
        <w:ind w:firstLine="0"/>
        <w:jc w:val="center"/>
        <w:rPr>
          <w:rFonts w:ascii="Times New Roman" w:hAnsi="Times New Roman"/>
          <w:b/>
          <w:sz w:val="20"/>
          <w:lang w:val="en-GB"/>
        </w:rPr>
      </w:pPr>
    </w:p>
    <w:p w14:paraId="2D3137E3" w14:textId="77777777" w:rsidR="00591B55" w:rsidRDefault="00591B55" w:rsidP="00372CA3">
      <w:pPr>
        <w:pStyle w:val="TAMainText"/>
        <w:ind w:firstLine="0"/>
        <w:jc w:val="center"/>
        <w:rPr>
          <w:rFonts w:ascii="Times New Roman" w:hAnsi="Times New Roman"/>
          <w:b/>
          <w:sz w:val="20"/>
          <w:lang w:val="en-GB"/>
        </w:rPr>
      </w:pPr>
    </w:p>
    <w:p w14:paraId="5439BD48" w14:textId="77777777" w:rsidR="00591B55" w:rsidRDefault="00591B55" w:rsidP="00372CA3">
      <w:pPr>
        <w:pStyle w:val="TAMainText"/>
        <w:ind w:firstLine="0"/>
        <w:jc w:val="center"/>
        <w:rPr>
          <w:rFonts w:ascii="Times New Roman" w:hAnsi="Times New Roman"/>
          <w:b/>
          <w:sz w:val="20"/>
          <w:lang w:val="en-GB"/>
        </w:rPr>
      </w:pPr>
    </w:p>
    <w:p w14:paraId="461F4760" w14:textId="77777777" w:rsidR="00591B55" w:rsidRDefault="00591B55" w:rsidP="00372CA3">
      <w:pPr>
        <w:pStyle w:val="TAMainText"/>
        <w:ind w:firstLine="0"/>
        <w:jc w:val="center"/>
        <w:rPr>
          <w:rFonts w:ascii="Times New Roman" w:hAnsi="Times New Roman"/>
          <w:b/>
          <w:sz w:val="20"/>
          <w:lang w:val="en-GB"/>
        </w:rPr>
      </w:pPr>
    </w:p>
    <w:p w14:paraId="39020E02" w14:textId="77777777" w:rsidR="00591B55" w:rsidRDefault="00591B55" w:rsidP="00372CA3">
      <w:pPr>
        <w:pStyle w:val="TAMainText"/>
        <w:ind w:firstLine="0"/>
        <w:jc w:val="center"/>
        <w:rPr>
          <w:rFonts w:ascii="Times New Roman" w:hAnsi="Times New Roman"/>
          <w:b/>
          <w:sz w:val="20"/>
          <w:lang w:val="en-GB"/>
        </w:rPr>
      </w:pPr>
    </w:p>
    <w:p w14:paraId="1EE03E4B" w14:textId="77777777" w:rsidR="00591B55" w:rsidRDefault="00591B55" w:rsidP="00372CA3">
      <w:pPr>
        <w:pStyle w:val="TAMainText"/>
        <w:ind w:firstLine="0"/>
        <w:jc w:val="center"/>
        <w:rPr>
          <w:rFonts w:ascii="Times New Roman" w:hAnsi="Times New Roman"/>
          <w:b/>
          <w:sz w:val="20"/>
          <w:lang w:val="en-GB"/>
        </w:rPr>
      </w:pPr>
    </w:p>
    <w:p w14:paraId="1BC27560" w14:textId="77777777" w:rsidR="00591B55" w:rsidRDefault="00591B55" w:rsidP="00372CA3">
      <w:pPr>
        <w:pStyle w:val="TAMainText"/>
        <w:ind w:firstLine="0"/>
        <w:jc w:val="center"/>
        <w:rPr>
          <w:rFonts w:ascii="Times New Roman" w:hAnsi="Times New Roman"/>
          <w:b/>
          <w:sz w:val="20"/>
          <w:lang w:val="en-GB"/>
        </w:rPr>
      </w:pPr>
    </w:p>
    <w:p w14:paraId="3D50047C" w14:textId="77777777" w:rsidR="00591B55" w:rsidRDefault="00591B55" w:rsidP="00591B55">
      <w:pPr>
        <w:pStyle w:val="TAMainText"/>
        <w:ind w:firstLine="0"/>
        <w:jc w:val="center"/>
        <w:rPr>
          <w:rFonts w:ascii="Times New Roman" w:hAnsi="Times New Roman"/>
          <w:b/>
          <w:sz w:val="20"/>
          <w:lang w:val="en-GB"/>
        </w:rPr>
      </w:pPr>
    </w:p>
    <w:p w14:paraId="41C8CBF5" w14:textId="77777777" w:rsidR="00591B55" w:rsidRDefault="00591B55" w:rsidP="00591B55">
      <w:pPr>
        <w:pStyle w:val="TAMainText"/>
        <w:ind w:firstLine="0"/>
        <w:jc w:val="center"/>
        <w:rPr>
          <w:rFonts w:ascii="Times New Roman" w:hAnsi="Times New Roman"/>
          <w:b/>
          <w:sz w:val="20"/>
          <w:lang w:val="en-GB"/>
        </w:rPr>
      </w:pPr>
    </w:p>
    <w:p w14:paraId="4F4557B6" w14:textId="77777777" w:rsidR="00591B55" w:rsidRDefault="00591B55" w:rsidP="00591B55">
      <w:pPr>
        <w:pStyle w:val="TAMainText"/>
        <w:ind w:firstLine="0"/>
        <w:jc w:val="center"/>
        <w:rPr>
          <w:rFonts w:ascii="Times New Roman" w:hAnsi="Times New Roman"/>
          <w:b/>
          <w:sz w:val="20"/>
          <w:lang w:val="en-GB"/>
        </w:rPr>
      </w:pPr>
    </w:p>
    <w:p w14:paraId="3242B590" w14:textId="77777777" w:rsidR="00591B55" w:rsidRDefault="00591B55" w:rsidP="00591B55">
      <w:pPr>
        <w:pStyle w:val="TAMainText"/>
        <w:ind w:firstLine="0"/>
        <w:jc w:val="center"/>
        <w:rPr>
          <w:rFonts w:ascii="Times New Roman" w:hAnsi="Times New Roman"/>
          <w:b/>
          <w:sz w:val="20"/>
          <w:lang w:val="en-GB"/>
        </w:rPr>
      </w:pPr>
    </w:p>
    <w:p w14:paraId="443C23FD" w14:textId="77777777" w:rsidR="00591B55" w:rsidRDefault="00591B55" w:rsidP="00591B55">
      <w:pPr>
        <w:pStyle w:val="TAMainText"/>
        <w:ind w:firstLine="0"/>
        <w:jc w:val="center"/>
        <w:rPr>
          <w:rFonts w:ascii="Times New Roman" w:hAnsi="Times New Roman"/>
          <w:b/>
          <w:sz w:val="20"/>
          <w:lang w:val="en-GB"/>
        </w:rPr>
      </w:pPr>
    </w:p>
    <w:p w14:paraId="523D701C" w14:textId="77777777" w:rsidR="00591B55" w:rsidRDefault="00591B55" w:rsidP="00591B55">
      <w:pPr>
        <w:pStyle w:val="TAMainText"/>
        <w:ind w:firstLine="0"/>
        <w:jc w:val="center"/>
        <w:rPr>
          <w:rFonts w:ascii="Times New Roman" w:hAnsi="Times New Roman"/>
          <w:b/>
          <w:sz w:val="20"/>
          <w:lang w:val="en-GB"/>
        </w:rPr>
      </w:pPr>
    </w:p>
    <w:p w14:paraId="1A02BBCA" w14:textId="77777777" w:rsidR="00591B55" w:rsidRDefault="00591B55" w:rsidP="00591B55">
      <w:pPr>
        <w:pStyle w:val="TAMainText"/>
        <w:ind w:firstLine="0"/>
        <w:jc w:val="center"/>
        <w:rPr>
          <w:rFonts w:ascii="Times New Roman" w:hAnsi="Times New Roman"/>
          <w:b/>
          <w:sz w:val="20"/>
          <w:lang w:val="en-GB"/>
        </w:rPr>
      </w:pPr>
    </w:p>
    <w:p w14:paraId="390B377D" w14:textId="0E1DAB36" w:rsidR="00372CA3" w:rsidRPr="00591B55" w:rsidRDefault="00510A93" w:rsidP="00591B55">
      <w:pPr>
        <w:pStyle w:val="TAMainText"/>
        <w:ind w:firstLine="0"/>
        <w:jc w:val="center"/>
        <w:rPr>
          <w:rFonts w:ascii="Times New Roman" w:hAnsi="Times New Roman"/>
          <w:sz w:val="20"/>
          <w:lang w:val="en-GB"/>
        </w:rPr>
      </w:pPr>
      <w:r w:rsidRPr="00624D01">
        <w:rPr>
          <w:rFonts w:ascii="Times New Roman" w:hAnsi="Times New Roman"/>
          <w:b/>
          <w:sz w:val="20"/>
          <w:lang w:val="en-GB"/>
        </w:rPr>
        <w:t>Figure 3</w:t>
      </w:r>
      <w:r w:rsidRPr="00624D01">
        <w:rPr>
          <w:rFonts w:ascii="Times New Roman" w:hAnsi="Times New Roman"/>
          <w:sz w:val="20"/>
          <w:lang w:val="en-GB"/>
        </w:rPr>
        <w:t xml:space="preserve"> Illustration Low Category Answer</w:t>
      </w:r>
    </w:p>
    <w:p w14:paraId="27A196CE" w14:textId="77777777" w:rsidR="00510A93" w:rsidRPr="00165AAD" w:rsidRDefault="00510A93" w:rsidP="00510A93">
      <w:pPr>
        <w:rPr>
          <w:sz w:val="20"/>
          <w:szCs w:val="20"/>
        </w:rPr>
      </w:pPr>
      <w:r w:rsidRPr="00B35363">
        <w:rPr>
          <w:sz w:val="20"/>
          <w:szCs w:val="20"/>
        </w:rPr>
        <w:tab/>
      </w:r>
    </w:p>
    <w:p w14:paraId="7D231434" w14:textId="77777777" w:rsidR="00510A93" w:rsidRDefault="00510A93" w:rsidP="00372CA3">
      <w:pPr>
        <w:pStyle w:val="ICVETBodyText"/>
        <w:rPr>
          <w:lang w:val="en-GB"/>
        </w:rPr>
      </w:pPr>
      <w:r w:rsidRPr="00624D01">
        <w:rPr>
          <w:lang w:val="en-GB"/>
        </w:rPr>
        <w:t>The above data are made into a reference to decide future subjects, who are chosen for further detailed interviews.  Based on the research need, the subjects who are selected for interviews are those with all educational backgrounds with all categories of learning styles and with low mathematical creative thinking ability. The total subjects chosen in the given data are 6 subjects. The interview topics are related to the problem of the lowness of the mathematical creative thinking ability, especially in the aspect of flexi</w:t>
      </w:r>
      <w:r>
        <w:rPr>
          <w:lang w:val="en-GB"/>
        </w:rPr>
        <w:t>bility, originality, and elaboration</w:t>
      </w:r>
      <w:r w:rsidRPr="00624D01">
        <w:rPr>
          <w:lang w:val="en-GB"/>
        </w:rPr>
        <w:t xml:space="preserve"> all of which are the problem needing for solution</w:t>
      </w:r>
      <w:r>
        <w:rPr>
          <w:lang w:val="en-GB"/>
        </w:rPr>
        <w:t>.</w:t>
      </w:r>
      <w:r w:rsidRPr="00624D01">
        <w:rPr>
          <w:lang w:val="en-GB"/>
        </w:rPr>
        <w:t xml:space="preserve"> </w:t>
      </w:r>
    </w:p>
    <w:p w14:paraId="45CB1802" w14:textId="77777777" w:rsidR="00510A93" w:rsidRDefault="00510A93" w:rsidP="00510A93">
      <w:pPr>
        <w:pStyle w:val="TAMainText"/>
        <w:ind w:firstLine="0"/>
        <w:rPr>
          <w:rFonts w:ascii="Times New Roman" w:hAnsi="Times New Roman"/>
          <w:b/>
          <w:sz w:val="20"/>
          <w:lang w:val="en-GB"/>
        </w:rPr>
      </w:pPr>
    </w:p>
    <w:p w14:paraId="1B64EE27" w14:textId="77777777" w:rsidR="00510A93" w:rsidRPr="00165AAD" w:rsidRDefault="00510A93" w:rsidP="00510A93">
      <w:pPr>
        <w:pStyle w:val="TAMainText"/>
        <w:ind w:firstLine="0"/>
        <w:rPr>
          <w:rFonts w:ascii="Times New Roman" w:hAnsi="Times New Roman"/>
          <w:b/>
          <w:sz w:val="20"/>
          <w:lang w:val="en-GB"/>
        </w:rPr>
      </w:pPr>
      <w:r w:rsidRPr="00165AAD">
        <w:rPr>
          <w:rFonts w:ascii="Times New Roman" w:hAnsi="Times New Roman"/>
          <w:b/>
          <w:sz w:val="20"/>
          <w:lang w:val="en-GB"/>
        </w:rPr>
        <w:t>Summarized of the interviews</w:t>
      </w:r>
    </w:p>
    <w:p w14:paraId="0A111774" w14:textId="77777777" w:rsidR="00510A93" w:rsidRPr="00624D01" w:rsidRDefault="00510A93" w:rsidP="00510A93">
      <w:pPr>
        <w:pStyle w:val="TAMainText"/>
        <w:ind w:firstLine="0"/>
        <w:rPr>
          <w:rFonts w:ascii="Times New Roman" w:hAnsi="Times New Roman"/>
          <w:sz w:val="20"/>
          <w:lang w:val="en-GB"/>
        </w:rPr>
      </w:pPr>
    </w:p>
    <w:tbl>
      <w:tblPr>
        <w:tblW w:w="4935" w:type="pct"/>
        <w:tblLook w:val="04A0" w:firstRow="1" w:lastRow="0" w:firstColumn="1" w:lastColumn="0" w:noHBand="0" w:noVBand="1"/>
      </w:tblPr>
      <w:tblGrid>
        <w:gridCol w:w="1320"/>
        <w:gridCol w:w="283"/>
        <w:gridCol w:w="284"/>
        <w:gridCol w:w="2370"/>
        <w:gridCol w:w="81"/>
      </w:tblGrid>
      <w:tr w:rsidR="00510A93" w:rsidRPr="00624D01" w14:paraId="37D4D9C9" w14:textId="77777777" w:rsidTr="00591B55">
        <w:trPr>
          <w:gridAfter w:val="1"/>
        </w:trPr>
        <w:tc>
          <w:tcPr>
            <w:tcW w:w="1713" w:type="pct"/>
            <w:hideMark/>
          </w:tcPr>
          <w:p w14:paraId="4CBD62FB" w14:textId="77777777" w:rsidR="00510A93" w:rsidRPr="00624D01" w:rsidRDefault="00510A93" w:rsidP="008473BD">
            <w:pPr>
              <w:tabs>
                <w:tab w:val="left" w:pos="851"/>
              </w:tabs>
              <w:rPr>
                <w:b/>
                <w:iCs/>
                <w:sz w:val="20"/>
                <w:szCs w:val="20"/>
                <w:lang w:val="en-GB"/>
              </w:rPr>
            </w:pPr>
            <w:r w:rsidRPr="00624D01">
              <w:rPr>
                <w:b/>
                <w:iCs/>
                <w:sz w:val="20"/>
                <w:szCs w:val="20"/>
                <w:lang w:val="en-GB"/>
              </w:rPr>
              <w:t>Question 1</w:t>
            </w:r>
          </w:p>
        </w:tc>
        <w:tc>
          <w:tcPr>
            <w:tcW w:w="182" w:type="pct"/>
            <w:hideMark/>
          </w:tcPr>
          <w:p w14:paraId="188B069C" w14:textId="77777777" w:rsidR="00510A93" w:rsidRPr="00624D01" w:rsidRDefault="00510A93" w:rsidP="008473BD">
            <w:pPr>
              <w:rPr>
                <w:b/>
                <w:iCs/>
                <w:sz w:val="20"/>
                <w:szCs w:val="20"/>
                <w:lang w:val="en-GB"/>
              </w:rPr>
            </w:pPr>
            <w:r w:rsidRPr="00624D01">
              <w:rPr>
                <w:b/>
                <w:iCs/>
                <w:sz w:val="20"/>
                <w:szCs w:val="20"/>
                <w:lang w:val="en-GB"/>
              </w:rPr>
              <w:t>:</w:t>
            </w:r>
          </w:p>
        </w:tc>
        <w:tc>
          <w:tcPr>
            <w:tcW w:w="3104" w:type="pct"/>
            <w:gridSpan w:val="2"/>
            <w:hideMark/>
          </w:tcPr>
          <w:p w14:paraId="288956D4" w14:textId="77777777" w:rsidR="00510A93" w:rsidRPr="00624D01" w:rsidRDefault="00510A93" w:rsidP="008473BD">
            <w:pPr>
              <w:rPr>
                <w:b/>
                <w:i/>
                <w:iCs/>
                <w:sz w:val="20"/>
                <w:szCs w:val="20"/>
                <w:lang w:val="en-GB"/>
              </w:rPr>
            </w:pPr>
            <w:r w:rsidRPr="00624D01">
              <w:rPr>
                <w:b/>
                <w:i/>
                <w:iCs/>
                <w:sz w:val="20"/>
                <w:szCs w:val="20"/>
                <w:lang w:val="en-GB"/>
              </w:rPr>
              <w:t xml:space="preserve">How many solutions did you find to complete the given problem? </w:t>
            </w:r>
          </w:p>
        </w:tc>
      </w:tr>
      <w:tr w:rsidR="00510A93" w:rsidRPr="00624D01" w14:paraId="5B163C5C" w14:textId="77777777" w:rsidTr="00591B55">
        <w:trPr>
          <w:gridAfter w:val="1"/>
        </w:trPr>
        <w:tc>
          <w:tcPr>
            <w:tcW w:w="1713" w:type="pct"/>
            <w:hideMark/>
          </w:tcPr>
          <w:p w14:paraId="7BB3B488" w14:textId="77777777" w:rsidR="00510A93" w:rsidRPr="00624D01" w:rsidRDefault="00510A93" w:rsidP="008473BD">
            <w:pPr>
              <w:tabs>
                <w:tab w:val="left" w:pos="851"/>
              </w:tabs>
              <w:rPr>
                <w:iCs/>
                <w:sz w:val="20"/>
                <w:szCs w:val="20"/>
                <w:lang w:val="en-GB"/>
              </w:rPr>
            </w:pPr>
            <w:r w:rsidRPr="00624D01">
              <w:rPr>
                <w:iCs/>
                <w:sz w:val="20"/>
                <w:szCs w:val="20"/>
                <w:lang w:val="en-GB"/>
              </w:rPr>
              <w:t>Answer (SMA Visual)</w:t>
            </w:r>
          </w:p>
        </w:tc>
        <w:tc>
          <w:tcPr>
            <w:tcW w:w="182" w:type="pct"/>
            <w:hideMark/>
          </w:tcPr>
          <w:p w14:paraId="3821AE4F"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7F28CB8F" w14:textId="77777777" w:rsidR="00510A93" w:rsidRPr="00624D01" w:rsidRDefault="00510A93" w:rsidP="008473BD">
            <w:pPr>
              <w:rPr>
                <w:iCs/>
                <w:sz w:val="20"/>
                <w:szCs w:val="20"/>
                <w:lang w:val="en-GB"/>
              </w:rPr>
            </w:pPr>
            <w:r w:rsidRPr="00624D01">
              <w:rPr>
                <w:iCs/>
                <w:sz w:val="20"/>
                <w:szCs w:val="20"/>
                <w:lang w:val="en-GB"/>
              </w:rPr>
              <w:t>I found three.</w:t>
            </w:r>
          </w:p>
        </w:tc>
      </w:tr>
      <w:tr w:rsidR="00510A93" w:rsidRPr="00624D01" w14:paraId="12230498" w14:textId="77777777" w:rsidTr="00591B55">
        <w:trPr>
          <w:gridAfter w:val="1"/>
        </w:trPr>
        <w:tc>
          <w:tcPr>
            <w:tcW w:w="1713" w:type="pct"/>
            <w:hideMark/>
          </w:tcPr>
          <w:p w14:paraId="7F1688BC" w14:textId="773690AF" w:rsidR="00510A93" w:rsidRPr="00624D01" w:rsidRDefault="00510A93" w:rsidP="008473BD">
            <w:pPr>
              <w:tabs>
                <w:tab w:val="left" w:pos="851"/>
              </w:tabs>
              <w:rPr>
                <w:i/>
                <w:iCs/>
                <w:sz w:val="20"/>
                <w:szCs w:val="20"/>
                <w:lang w:val="en-GB"/>
              </w:rPr>
            </w:pPr>
            <w:r w:rsidRPr="00624D01">
              <w:rPr>
                <w:iCs/>
                <w:sz w:val="20"/>
                <w:szCs w:val="20"/>
                <w:lang w:val="en-GB"/>
              </w:rPr>
              <w:t>Answer (SMA Auditory)</w:t>
            </w:r>
          </w:p>
        </w:tc>
        <w:tc>
          <w:tcPr>
            <w:tcW w:w="182" w:type="pct"/>
            <w:hideMark/>
          </w:tcPr>
          <w:p w14:paraId="1E88830B"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76180274" w14:textId="77777777" w:rsidR="00510A93" w:rsidRPr="00624D01" w:rsidRDefault="00510A93" w:rsidP="008473BD">
            <w:pPr>
              <w:rPr>
                <w:iCs/>
                <w:sz w:val="20"/>
                <w:szCs w:val="20"/>
                <w:lang w:val="en-GB"/>
              </w:rPr>
            </w:pPr>
            <w:r w:rsidRPr="00624D01">
              <w:rPr>
                <w:iCs/>
                <w:sz w:val="20"/>
                <w:szCs w:val="20"/>
                <w:lang w:val="en-GB"/>
              </w:rPr>
              <w:t>Three ways.</w:t>
            </w:r>
          </w:p>
        </w:tc>
      </w:tr>
      <w:tr w:rsidR="00510A93" w:rsidRPr="00624D01" w14:paraId="57D3CAF9" w14:textId="77777777" w:rsidTr="00591B55">
        <w:trPr>
          <w:gridAfter w:val="1"/>
        </w:trPr>
        <w:tc>
          <w:tcPr>
            <w:tcW w:w="1713" w:type="pct"/>
            <w:hideMark/>
          </w:tcPr>
          <w:p w14:paraId="6473F6C9" w14:textId="77777777" w:rsidR="00510A93" w:rsidRPr="00624D01" w:rsidRDefault="00510A93" w:rsidP="008473BD">
            <w:pPr>
              <w:tabs>
                <w:tab w:val="left" w:pos="851"/>
              </w:tabs>
              <w:rPr>
                <w:i/>
                <w:iCs/>
                <w:sz w:val="20"/>
                <w:szCs w:val="20"/>
                <w:lang w:val="en-GB"/>
              </w:rPr>
            </w:pPr>
            <w:r w:rsidRPr="00624D01">
              <w:rPr>
                <w:iCs/>
                <w:sz w:val="20"/>
                <w:szCs w:val="20"/>
                <w:lang w:val="en-GB"/>
              </w:rPr>
              <w:t xml:space="preserve">Answer (SMA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4FCF665E"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62970CD2" w14:textId="77777777" w:rsidR="00510A93" w:rsidRPr="00624D01" w:rsidRDefault="00510A93" w:rsidP="008473BD">
            <w:pPr>
              <w:rPr>
                <w:iCs/>
                <w:sz w:val="20"/>
                <w:szCs w:val="20"/>
                <w:lang w:val="en-GB"/>
              </w:rPr>
            </w:pPr>
            <w:r w:rsidRPr="00624D01">
              <w:rPr>
                <w:iCs/>
                <w:sz w:val="20"/>
                <w:szCs w:val="20"/>
                <w:lang w:val="en-GB"/>
              </w:rPr>
              <w:t>Four ways.</w:t>
            </w:r>
          </w:p>
        </w:tc>
      </w:tr>
      <w:tr w:rsidR="00510A93" w:rsidRPr="00624D01" w14:paraId="63BE6384" w14:textId="77777777" w:rsidTr="00591B55">
        <w:tc>
          <w:tcPr>
            <w:tcW w:w="1713" w:type="pct"/>
            <w:gridSpan w:val="2"/>
            <w:hideMark/>
          </w:tcPr>
          <w:p w14:paraId="731EA7DE" w14:textId="77777777" w:rsidR="00510A93" w:rsidRPr="00624D01" w:rsidRDefault="00510A93" w:rsidP="008473BD">
            <w:pPr>
              <w:tabs>
                <w:tab w:val="left" w:pos="851"/>
              </w:tabs>
              <w:rPr>
                <w:iCs/>
                <w:sz w:val="20"/>
                <w:szCs w:val="20"/>
                <w:lang w:val="en-GB"/>
              </w:rPr>
            </w:pPr>
            <w:r w:rsidRPr="00624D01">
              <w:rPr>
                <w:iCs/>
                <w:sz w:val="20"/>
                <w:szCs w:val="20"/>
                <w:lang w:val="en-GB"/>
              </w:rPr>
              <w:t xml:space="preserve">Answer (SMK </w:t>
            </w:r>
            <w:r>
              <w:rPr>
                <w:iCs/>
                <w:sz w:val="20"/>
                <w:szCs w:val="20"/>
                <w:lang w:val="en-GB"/>
              </w:rPr>
              <w:t>Visual</w:t>
            </w:r>
            <w:r w:rsidRPr="00624D01">
              <w:rPr>
                <w:iCs/>
                <w:sz w:val="20"/>
                <w:szCs w:val="20"/>
                <w:lang w:val="en-GB"/>
              </w:rPr>
              <w:t>)</w:t>
            </w:r>
          </w:p>
        </w:tc>
        <w:tc>
          <w:tcPr>
            <w:tcW w:w="182" w:type="pct"/>
            <w:hideMark/>
          </w:tcPr>
          <w:p w14:paraId="7A1AE1B0"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74510875" w14:textId="77777777" w:rsidR="00510A93" w:rsidRPr="00624D01" w:rsidRDefault="00510A93" w:rsidP="008473BD">
            <w:pPr>
              <w:rPr>
                <w:iCs/>
                <w:sz w:val="20"/>
                <w:szCs w:val="20"/>
                <w:lang w:val="en-GB"/>
              </w:rPr>
            </w:pPr>
            <w:r w:rsidRPr="00624D01">
              <w:rPr>
                <w:iCs/>
                <w:sz w:val="20"/>
                <w:szCs w:val="20"/>
                <w:lang w:val="en-GB"/>
              </w:rPr>
              <w:t>There are three, Sir.</w:t>
            </w:r>
          </w:p>
        </w:tc>
      </w:tr>
      <w:tr w:rsidR="00510A93" w:rsidRPr="00624D01" w14:paraId="0BFF64BB" w14:textId="77777777" w:rsidTr="00591B55">
        <w:tc>
          <w:tcPr>
            <w:tcW w:w="1713" w:type="pct"/>
            <w:gridSpan w:val="2"/>
            <w:hideMark/>
          </w:tcPr>
          <w:p w14:paraId="19FCB844" w14:textId="77777777" w:rsidR="00510A93" w:rsidRPr="00624D01" w:rsidRDefault="00510A93" w:rsidP="008473BD">
            <w:pPr>
              <w:tabs>
                <w:tab w:val="left" w:pos="851"/>
              </w:tabs>
              <w:rPr>
                <w:iCs/>
                <w:sz w:val="20"/>
                <w:szCs w:val="20"/>
                <w:lang w:val="en-GB"/>
              </w:rPr>
            </w:pPr>
            <w:proofErr w:type="gramStart"/>
            <w:r w:rsidRPr="00624D01">
              <w:rPr>
                <w:iCs/>
                <w:sz w:val="20"/>
                <w:szCs w:val="20"/>
                <w:lang w:val="en-GB"/>
              </w:rPr>
              <w:t>Answer(</w:t>
            </w:r>
            <w:proofErr w:type="gramEnd"/>
            <w:r w:rsidRPr="00624D01">
              <w:rPr>
                <w:iCs/>
                <w:sz w:val="20"/>
                <w:szCs w:val="20"/>
                <w:lang w:val="en-GB"/>
              </w:rPr>
              <w:t>SMK Auditory)</w:t>
            </w:r>
          </w:p>
        </w:tc>
        <w:tc>
          <w:tcPr>
            <w:tcW w:w="182" w:type="pct"/>
            <w:hideMark/>
          </w:tcPr>
          <w:p w14:paraId="0F35BF1B"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1BF11D57" w14:textId="77777777" w:rsidR="00510A93" w:rsidRPr="00624D01" w:rsidRDefault="00510A93" w:rsidP="008473BD">
            <w:pPr>
              <w:rPr>
                <w:iCs/>
                <w:sz w:val="20"/>
                <w:szCs w:val="20"/>
                <w:lang w:val="en-GB"/>
              </w:rPr>
            </w:pPr>
            <w:r w:rsidRPr="00624D01">
              <w:rPr>
                <w:iCs/>
                <w:sz w:val="20"/>
                <w:szCs w:val="20"/>
                <w:lang w:val="en-GB"/>
              </w:rPr>
              <w:t>There are four ways, Sir.</w:t>
            </w:r>
          </w:p>
        </w:tc>
      </w:tr>
      <w:tr w:rsidR="00510A93" w:rsidRPr="00624D01" w14:paraId="7D070EC2" w14:textId="77777777" w:rsidTr="00591B55">
        <w:tc>
          <w:tcPr>
            <w:tcW w:w="1713" w:type="pct"/>
            <w:gridSpan w:val="2"/>
            <w:hideMark/>
          </w:tcPr>
          <w:p w14:paraId="5FC81068" w14:textId="77777777" w:rsidR="00510A93" w:rsidRPr="00624D01" w:rsidRDefault="00510A93" w:rsidP="008473BD">
            <w:pPr>
              <w:tabs>
                <w:tab w:val="left" w:pos="851"/>
              </w:tabs>
              <w:rPr>
                <w:iCs/>
                <w:sz w:val="20"/>
                <w:szCs w:val="20"/>
                <w:lang w:val="en-GB"/>
              </w:rPr>
            </w:pPr>
            <w:r>
              <w:rPr>
                <w:iCs/>
                <w:sz w:val="20"/>
                <w:szCs w:val="20"/>
                <w:lang w:val="en-GB"/>
              </w:rPr>
              <w:t>Answer (SMK</w:t>
            </w:r>
            <w:r w:rsidRPr="00624D01">
              <w:rPr>
                <w:iCs/>
                <w:sz w:val="20"/>
                <w:szCs w:val="20"/>
                <w:lang w:val="en-GB"/>
              </w:rPr>
              <w:t xml:space="preserve">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192A41A5"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052524F2" w14:textId="77777777" w:rsidR="00510A93" w:rsidRPr="00624D01" w:rsidRDefault="00510A93" w:rsidP="008473BD">
            <w:pPr>
              <w:rPr>
                <w:iCs/>
                <w:sz w:val="20"/>
                <w:szCs w:val="20"/>
                <w:lang w:val="en-GB"/>
              </w:rPr>
            </w:pPr>
            <w:r w:rsidRPr="00624D01">
              <w:rPr>
                <w:iCs/>
                <w:sz w:val="20"/>
                <w:szCs w:val="20"/>
                <w:lang w:val="en-GB"/>
              </w:rPr>
              <w:t>Four ways, Sir.</w:t>
            </w:r>
          </w:p>
        </w:tc>
      </w:tr>
      <w:tr w:rsidR="00510A93" w:rsidRPr="00624D01" w14:paraId="1FB61CD6" w14:textId="77777777" w:rsidTr="00591B55">
        <w:tc>
          <w:tcPr>
            <w:tcW w:w="1713" w:type="pct"/>
            <w:gridSpan w:val="2"/>
            <w:hideMark/>
          </w:tcPr>
          <w:p w14:paraId="12CE272F" w14:textId="77777777" w:rsidR="00510A93" w:rsidRPr="00624D01" w:rsidRDefault="00510A93" w:rsidP="008473BD">
            <w:pPr>
              <w:tabs>
                <w:tab w:val="left" w:pos="851"/>
              </w:tabs>
              <w:rPr>
                <w:b/>
                <w:iCs/>
                <w:sz w:val="20"/>
                <w:szCs w:val="20"/>
                <w:lang w:val="en-GB"/>
              </w:rPr>
            </w:pPr>
            <w:r w:rsidRPr="00624D01">
              <w:rPr>
                <w:b/>
                <w:iCs/>
                <w:sz w:val="20"/>
                <w:szCs w:val="20"/>
                <w:lang w:val="en-GB"/>
              </w:rPr>
              <w:t>Question 2</w:t>
            </w:r>
          </w:p>
        </w:tc>
        <w:tc>
          <w:tcPr>
            <w:tcW w:w="182" w:type="pct"/>
            <w:hideMark/>
          </w:tcPr>
          <w:p w14:paraId="09C1EF8C" w14:textId="77777777" w:rsidR="00510A93" w:rsidRPr="00624D01" w:rsidRDefault="00510A93" w:rsidP="008473BD">
            <w:pPr>
              <w:rPr>
                <w:b/>
                <w:iCs/>
                <w:sz w:val="20"/>
                <w:szCs w:val="20"/>
                <w:lang w:val="en-GB"/>
              </w:rPr>
            </w:pPr>
            <w:r w:rsidRPr="00624D01">
              <w:rPr>
                <w:b/>
                <w:iCs/>
                <w:sz w:val="20"/>
                <w:szCs w:val="20"/>
                <w:lang w:val="en-GB"/>
              </w:rPr>
              <w:t>:</w:t>
            </w:r>
          </w:p>
        </w:tc>
        <w:tc>
          <w:tcPr>
            <w:tcW w:w="3104" w:type="pct"/>
            <w:gridSpan w:val="2"/>
            <w:hideMark/>
          </w:tcPr>
          <w:p w14:paraId="700F8D8C" w14:textId="77777777" w:rsidR="00510A93" w:rsidRPr="00624D01" w:rsidRDefault="00510A93" w:rsidP="008473BD">
            <w:pPr>
              <w:rPr>
                <w:b/>
                <w:i/>
                <w:iCs/>
                <w:sz w:val="20"/>
                <w:szCs w:val="20"/>
                <w:lang w:val="en-GB"/>
              </w:rPr>
            </w:pPr>
            <w:r w:rsidRPr="00624D01">
              <w:rPr>
                <w:b/>
                <w:i/>
                <w:iCs/>
                <w:sz w:val="20"/>
                <w:szCs w:val="20"/>
                <w:lang w:val="en-GB"/>
              </w:rPr>
              <w:t xml:space="preserve">Is the solution you offered the correct one? </w:t>
            </w:r>
          </w:p>
        </w:tc>
      </w:tr>
      <w:tr w:rsidR="00510A93" w:rsidRPr="00624D01" w14:paraId="598EC393" w14:textId="77777777" w:rsidTr="00591B55">
        <w:tc>
          <w:tcPr>
            <w:tcW w:w="1713" w:type="pct"/>
            <w:gridSpan w:val="2"/>
            <w:hideMark/>
          </w:tcPr>
          <w:p w14:paraId="287D03A7" w14:textId="414FAA62" w:rsidR="00510A93" w:rsidRPr="00624D01" w:rsidRDefault="00510A93" w:rsidP="008473BD">
            <w:pPr>
              <w:tabs>
                <w:tab w:val="left" w:pos="851"/>
              </w:tabs>
              <w:rPr>
                <w:iCs/>
                <w:sz w:val="20"/>
                <w:szCs w:val="20"/>
                <w:lang w:val="en-GB"/>
              </w:rPr>
            </w:pPr>
            <w:r w:rsidRPr="00624D01">
              <w:rPr>
                <w:iCs/>
                <w:sz w:val="20"/>
                <w:szCs w:val="20"/>
                <w:lang w:val="en-GB"/>
              </w:rPr>
              <w:t>Answer (SMA Visual)</w:t>
            </w:r>
          </w:p>
        </w:tc>
        <w:tc>
          <w:tcPr>
            <w:tcW w:w="182" w:type="pct"/>
            <w:hideMark/>
          </w:tcPr>
          <w:p w14:paraId="5F01E333"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66760AF2" w14:textId="1084847C" w:rsidR="00510A93" w:rsidRPr="00624D01" w:rsidRDefault="00510A93" w:rsidP="008473BD">
            <w:pPr>
              <w:rPr>
                <w:iCs/>
                <w:sz w:val="20"/>
                <w:szCs w:val="20"/>
                <w:lang w:val="en-GB"/>
              </w:rPr>
            </w:pPr>
            <w:r w:rsidRPr="00624D01">
              <w:rPr>
                <w:iCs/>
                <w:sz w:val="20"/>
                <w:szCs w:val="20"/>
                <w:lang w:val="en-GB"/>
              </w:rPr>
              <w:t xml:space="preserve">I don’t know, Sir. I think one of them is correct, but don’t know how many. </w:t>
            </w:r>
          </w:p>
        </w:tc>
      </w:tr>
      <w:tr w:rsidR="00510A93" w:rsidRPr="00624D01" w14:paraId="6FB06A15" w14:textId="77777777" w:rsidTr="00591B55">
        <w:tc>
          <w:tcPr>
            <w:tcW w:w="1713" w:type="pct"/>
            <w:gridSpan w:val="2"/>
            <w:hideMark/>
          </w:tcPr>
          <w:p w14:paraId="54F1BA30" w14:textId="77777777" w:rsidR="00510A93" w:rsidRPr="00624D01" w:rsidRDefault="00510A93" w:rsidP="008473BD">
            <w:pPr>
              <w:tabs>
                <w:tab w:val="left" w:pos="851"/>
              </w:tabs>
              <w:rPr>
                <w:iCs/>
                <w:sz w:val="20"/>
                <w:szCs w:val="20"/>
                <w:lang w:val="en-GB"/>
              </w:rPr>
            </w:pPr>
            <w:r w:rsidRPr="00624D01">
              <w:rPr>
                <w:iCs/>
                <w:sz w:val="20"/>
                <w:szCs w:val="20"/>
                <w:lang w:val="en-GB"/>
              </w:rPr>
              <w:t>Answer (SMA Auditory)</w:t>
            </w:r>
          </w:p>
        </w:tc>
        <w:tc>
          <w:tcPr>
            <w:tcW w:w="182" w:type="pct"/>
            <w:hideMark/>
          </w:tcPr>
          <w:p w14:paraId="5880B0D5"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5C0CBCB6" w14:textId="0E902680" w:rsidR="00510A93" w:rsidRPr="00624D01" w:rsidRDefault="00510A93" w:rsidP="008473BD">
            <w:pPr>
              <w:rPr>
                <w:iCs/>
                <w:sz w:val="20"/>
                <w:szCs w:val="20"/>
                <w:lang w:val="en-GB"/>
              </w:rPr>
            </w:pPr>
            <w:r w:rsidRPr="00624D01">
              <w:rPr>
                <w:iCs/>
                <w:sz w:val="20"/>
                <w:szCs w:val="20"/>
                <w:lang w:val="en-GB"/>
              </w:rPr>
              <w:t xml:space="preserve">I’m confused, Sir. Because I didn’t really understand. Difficult. </w:t>
            </w:r>
          </w:p>
        </w:tc>
      </w:tr>
      <w:tr w:rsidR="00510A93" w:rsidRPr="00624D01" w14:paraId="047D6663" w14:textId="77777777" w:rsidTr="00591B55">
        <w:tc>
          <w:tcPr>
            <w:tcW w:w="1713" w:type="pct"/>
            <w:gridSpan w:val="2"/>
            <w:hideMark/>
          </w:tcPr>
          <w:p w14:paraId="5DE28AE8" w14:textId="77777777" w:rsidR="00510A93" w:rsidRPr="00624D01" w:rsidRDefault="00510A93" w:rsidP="008473BD">
            <w:pPr>
              <w:tabs>
                <w:tab w:val="left" w:pos="851"/>
              </w:tabs>
              <w:rPr>
                <w:iCs/>
                <w:sz w:val="20"/>
                <w:szCs w:val="20"/>
                <w:lang w:val="en-GB"/>
              </w:rPr>
            </w:pPr>
            <w:r w:rsidRPr="00624D01">
              <w:rPr>
                <w:iCs/>
                <w:sz w:val="20"/>
                <w:szCs w:val="20"/>
                <w:lang w:val="en-GB"/>
              </w:rPr>
              <w:lastRenderedPageBreak/>
              <w:t xml:space="preserve">Answer (SMA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56F7DA0B"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7D74CA2F" w14:textId="77777777" w:rsidR="00510A93" w:rsidRPr="00624D01" w:rsidRDefault="00510A93" w:rsidP="008473BD">
            <w:pPr>
              <w:rPr>
                <w:iCs/>
                <w:sz w:val="20"/>
                <w:szCs w:val="20"/>
                <w:lang w:val="en-GB"/>
              </w:rPr>
            </w:pPr>
            <w:r w:rsidRPr="00624D01">
              <w:rPr>
                <w:iCs/>
                <w:sz w:val="20"/>
                <w:szCs w:val="20"/>
                <w:lang w:val="en-GB"/>
              </w:rPr>
              <w:t xml:space="preserve">I think one of them is correct, Sir. But I’m not sure, because I’m confused. </w:t>
            </w:r>
          </w:p>
        </w:tc>
      </w:tr>
      <w:tr w:rsidR="00510A93" w:rsidRPr="00624D01" w14:paraId="579100EB" w14:textId="77777777" w:rsidTr="00591B55">
        <w:tc>
          <w:tcPr>
            <w:tcW w:w="1713" w:type="pct"/>
            <w:gridSpan w:val="2"/>
            <w:hideMark/>
          </w:tcPr>
          <w:p w14:paraId="59CD9A70" w14:textId="77777777" w:rsidR="00510A93" w:rsidRPr="00624D01" w:rsidRDefault="00510A93" w:rsidP="008473BD">
            <w:pPr>
              <w:tabs>
                <w:tab w:val="left" w:pos="851"/>
              </w:tabs>
              <w:rPr>
                <w:iCs/>
                <w:sz w:val="20"/>
                <w:szCs w:val="20"/>
                <w:lang w:val="en-GB"/>
              </w:rPr>
            </w:pPr>
            <w:r w:rsidRPr="00624D01">
              <w:rPr>
                <w:iCs/>
                <w:sz w:val="20"/>
                <w:szCs w:val="20"/>
                <w:lang w:val="en-GB"/>
              </w:rPr>
              <w:t xml:space="preserve">Answer (SMK </w:t>
            </w:r>
            <w:r>
              <w:rPr>
                <w:iCs/>
                <w:sz w:val="20"/>
                <w:szCs w:val="20"/>
                <w:lang w:val="en-GB"/>
              </w:rPr>
              <w:t>Visual</w:t>
            </w:r>
            <w:r w:rsidRPr="00624D01">
              <w:rPr>
                <w:iCs/>
                <w:sz w:val="20"/>
                <w:szCs w:val="20"/>
                <w:lang w:val="en-GB"/>
              </w:rPr>
              <w:t>)</w:t>
            </w:r>
          </w:p>
        </w:tc>
        <w:tc>
          <w:tcPr>
            <w:tcW w:w="182" w:type="pct"/>
            <w:hideMark/>
          </w:tcPr>
          <w:p w14:paraId="3FAA968D"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0E5E6D3A" w14:textId="77777777" w:rsidR="00510A93" w:rsidRPr="00624D01" w:rsidRDefault="00510A93" w:rsidP="008473BD">
            <w:pPr>
              <w:rPr>
                <w:i/>
                <w:iCs/>
                <w:sz w:val="20"/>
                <w:szCs w:val="20"/>
                <w:lang w:val="en-GB"/>
              </w:rPr>
            </w:pPr>
            <w:r w:rsidRPr="00624D01">
              <w:rPr>
                <w:iCs/>
                <w:sz w:val="20"/>
                <w:szCs w:val="20"/>
                <w:lang w:val="en-GB"/>
              </w:rPr>
              <w:t>I don’t know, Sir. Maybe one of them is correct, Sir.</w:t>
            </w:r>
          </w:p>
        </w:tc>
      </w:tr>
      <w:tr w:rsidR="00510A93" w:rsidRPr="00624D01" w14:paraId="35823D6B" w14:textId="77777777" w:rsidTr="00591B55">
        <w:tc>
          <w:tcPr>
            <w:tcW w:w="1713" w:type="pct"/>
            <w:gridSpan w:val="2"/>
            <w:hideMark/>
          </w:tcPr>
          <w:p w14:paraId="70DD0FB5" w14:textId="77777777" w:rsidR="00510A93" w:rsidRPr="00624D01" w:rsidRDefault="00510A93" w:rsidP="008473BD">
            <w:pPr>
              <w:tabs>
                <w:tab w:val="left" w:pos="851"/>
              </w:tabs>
              <w:rPr>
                <w:iCs/>
                <w:sz w:val="20"/>
                <w:szCs w:val="20"/>
                <w:lang w:val="en-GB"/>
              </w:rPr>
            </w:pPr>
            <w:r w:rsidRPr="00624D01">
              <w:rPr>
                <w:iCs/>
                <w:sz w:val="20"/>
                <w:szCs w:val="20"/>
                <w:lang w:val="en-GB"/>
              </w:rPr>
              <w:t>Answer (SMK</w:t>
            </w:r>
            <w:r>
              <w:rPr>
                <w:iCs/>
                <w:sz w:val="20"/>
                <w:szCs w:val="20"/>
                <w:lang w:val="en-GB"/>
              </w:rPr>
              <w:t xml:space="preserve"> </w:t>
            </w:r>
            <w:r w:rsidRPr="00624D01">
              <w:rPr>
                <w:iCs/>
                <w:sz w:val="20"/>
                <w:szCs w:val="20"/>
                <w:lang w:val="en-GB"/>
              </w:rPr>
              <w:t>Auditory</w:t>
            </w:r>
            <w:r>
              <w:rPr>
                <w:iCs/>
                <w:sz w:val="20"/>
                <w:szCs w:val="20"/>
                <w:lang w:val="en-GB"/>
              </w:rPr>
              <w:t>)</w:t>
            </w:r>
          </w:p>
        </w:tc>
        <w:tc>
          <w:tcPr>
            <w:tcW w:w="182" w:type="pct"/>
            <w:hideMark/>
          </w:tcPr>
          <w:p w14:paraId="6BB098E0"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70E5A89B" w14:textId="77777777" w:rsidR="00510A93" w:rsidRPr="00624D01" w:rsidRDefault="00510A93" w:rsidP="008473BD">
            <w:pPr>
              <w:rPr>
                <w:i/>
                <w:iCs/>
                <w:sz w:val="20"/>
                <w:szCs w:val="20"/>
                <w:lang w:val="en-GB"/>
              </w:rPr>
            </w:pPr>
            <w:r w:rsidRPr="00624D01">
              <w:rPr>
                <w:iCs/>
                <w:sz w:val="20"/>
                <w:szCs w:val="20"/>
                <w:lang w:val="en-GB"/>
              </w:rPr>
              <w:t>Perhaps some are correct, Sir.</w:t>
            </w:r>
          </w:p>
        </w:tc>
      </w:tr>
      <w:tr w:rsidR="00510A93" w:rsidRPr="00624D01" w14:paraId="52E26BC2" w14:textId="77777777" w:rsidTr="00591B55">
        <w:tc>
          <w:tcPr>
            <w:tcW w:w="1713" w:type="pct"/>
            <w:gridSpan w:val="2"/>
            <w:hideMark/>
          </w:tcPr>
          <w:p w14:paraId="607AF621" w14:textId="77777777" w:rsidR="00510A93" w:rsidRPr="00624D01" w:rsidRDefault="00510A93" w:rsidP="008473BD">
            <w:pPr>
              <w:tabs>
                <w:tab w:val="left" w:pos="851"/>
              </w:tabs>
              <w:rPr>
                <w:iCs/>
                <w:sz w:val="20"/>
                <w:szCs w:val="20"/>
                <w:lang w:val="en-GB"/>
              </w:rPr>
            </w:pPr>
            <w:r>
              <w:rPr>
                <w:iCs/>
                <w:sz w:val="20"/>
                <w:szCs w:val="20"/>
                <w:lang w:val="en-GB"/>
              </w:rPr>
              <w:t>Answer  (SMK</w:t>
            </w:r>
            <w:r w:rsidRPr="00624D01">
              <w:rPr>
                <w:iCs/>
                <w:sz w:val="20"/>
                <w:szCs w:val="20"/>
                <w:lang w:val="en-GB"/>
              </w:rPr>
              <w:t xml:space="preserve">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68413C08"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29A8FC43" w14:textId="77777777" w:rsidR="00510A93" w:rsidRPr="00624D01" w:rsidRDefault="00510A93" w:rsidP="008473BD">
            <w:pPr>
              <w:rPr>
                <w:i/>
                <w:iCs/>
                <w:sz w:val="20"/>
                <w:szCs w:val="20"/>
                <w:lang w:val="en-GB"/>
              </w:rPr>
            </w:pPr>
            <w:r w:rsidRPr="00624D01">
              <w:rPr>
                <w:iCs/>
                <w:sz w:val="20"/>
                <w:szCs w:val="20"/>
                <w:lang w:val="en-GB"/>
              </w:rPr>
              <w:t xml:space="preserve">I’m sure some are correct, Sir. Although, the long version I don’t know. </w:t>
            </w:r>
          </w:p>
        </w:tc>
      </w:tr>
      <w:tr w:rsidR="00510A93" w:rsidRPr="00624D01" w14:paraId="4C02C37B" w14:textId="77777777" w:rsidTr="00591B55">
        <w:tc>
          <w:tcPr>
            <w:tcW w:w="1713" w:type="pct"/>
            <w:gridSpan w:val="2"/>
            <w:hideMark/>
          </w:tcPr>
          <w:p w14:paraId="534CCE03" w14:textId="77777777" w:rsidR="00510A93" w:rsidRPr="00624D01" w:rsidRDefault="00510A93" w:rsidP="008473BD">
            <w:pPr>
              <w:tabs>
                <w:tab w:val="left" w:pos="851"/>
              </w:tabs>
              <w:rPr>
                <w:b/>
                <w:iCs/>
                <w:sz w:val="20"/>
                <w:szCs w:val="20"/>
                <w:lang w:val="en-GB"/>
              </w:rPr>
            </w:pPr>
            <w:r w:rsidRPr="00624D01">
              <w:rPr>
                <w:b/>
                <w:iCs/>
                <w:sz w:val="20"/>
                <w:szCs w:val="20"/>
                <w:lang w:val="en-GB"/>
              </w:rPr>
              <w:t>Question 3</w:t>
            </w:r>
          </w:p>
        </w:tc>
        <w:tc>
          <w:tcPr>
            <w:tcW w:w="182" w:type="pct"/>
            <w:hideMark/>
          </w:tcPr>
          <w:p w14:paraId="44882F71" w14:textId="77777777" w:rsidR="00510A93" w:rsidRPr="00624D01" w:rsidRDefault="00510A93" w:rsidP="008473BD">
            <w:pPr>
              <w:rPr>
                <w:b/>
                <w:iCs/>
                <w:sz w:val="20"/>
                <w:szCs w:val="20"/>
                <w:lang w:val="en-GB"/>
              </w:rPr>
            </w:pPr>
            <w:r w:rsidRPr="00624D01">
              <w:rPr>
                <w:b/>
                <w:iCs/>
                <w:sz w:val="20"/>
                <w:szCs w:val="20"/>
                <w:lang w:val="en-GB"/>
              </w:rPr>
              <w:t>:</w:t>
            </w:r>
          </w:p>
        </w:tc>
        <w:tc>
          <w:tcPr>
            <w:tcW w:w="3104" w:type="pct"/>
            <w:gridSpan w:val="2"/>
            <w:hideMark/>
          </w:tcPr>
          <w:p w14:paraId="3790E089" w14:textId="77777777" w:rsidR="00510A93" w:rsidRPr="00624D01" w:rsidRDefault="00510A93" w:rsidP="008473BD">
            <w:pPr>
              <w:rPr>
                <w:b/>
                <w:i/>
                <w:iCs/>
                <w:sz w:val="20"/>
                <w:szCs w:val="20"/>
                <w:lang w:val="en-GB"/>
              </w:rPr>
            </w:pPr>
            <w:r w:rsidRPr="00624D01">
              <w:rPr>
                <w:b/>
                <w:i/>
                <w:iCs/>
                <w:sz w:val="20"/>
                <w:szCs w:val="20"/>
                <w:lang w:val="en-GB"/>
              </w:rPr>
              <w:t xml:space="preserve">Let’s look at some correct answers, then, compare with your answer. </w:t>
            </w:r>
            <w:proofErr w:type="gramStart"/>
            <w:r w:rsidRPr="00624D01">
              <w:rPr>
                <w:b/>
                <w:i/>
                <w:iCs/>
                <w:sz w:val="20"/>
                <w:szCs w:val="20"/>
                <w:lang w:val="en-GB"/>
              </w:rPr>
              <w:t>Is</w:t>
            </w:r>
            <w:proofErr w:type="gramEnd"/>
            <w:r w:rsidRPr="00624D01">
              <w:rPr>
                <w:b/>
                <w:i/>
                <w:iCs/>
                <w:sz w:val="20"/>
                <w:szCs w:val="20"/>
                <w:lang w:val="en-GB"/>
              </w:rPr>
              <w:t xml:space="preserve"> there the same answer and the correct one?  (While showing some correct answers of the other subjects.)</w:t>
            </w:r>
          </w:p>
        </w:tc>
      </w:tr>
      <w:tr w:rsidR="00510A93" w:rsidRPr="00624D01" w14:paraId="11AF2B49" w14:textId="77777777" w:rsidTr="00591B55">
        <w:tc>
          <w:tcPr>
            <w:tcW w:w="1713" w:type="pct"/>
            <w:gridSpan w:val="2"/>
            <w:hideMark/>
          </w:tcPr>
          <w:p w14:paraId="21122C1D" w14:textId="77777777" w:rsidR="00510A93" w:rsidRPr="00624D01" w:rsidRDefault="00510A93" w:rsidP="008473BD">
            <w:pPr>
              <w:tabs>
                <w:tab w:val="left" w:pos="851"/>
              </w:tabs>
              <w:rPr>
                <w:iCs/>
                <w:sz w:val="20"/>
                <w:szCs w:val="20"/>
                <w:lang w:val="en-GB"/>
              </w:rPr>
            </w:pPr>
            <w:r w:rsidRPr="00624D01">
              <w:rPr>
                <w:iCs/>
                <w:sz w:val="20"/>
                <w:szCs w:val="20"/>
                <w:lang w:val="en-GB"/>
              </w:rPr>
              <w:t>Answer (SMA Visual)</w:t>
            </w:r>
          </w:p>
        </w:tc>
        <w:tc>
          <w:tcPr>
            <w:tcW w:w="182" w:type="pct"/>
            <w:hideMark/>
          </w:tcPr>
          <w:p w14:paraId="513313A0"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2F84B8B8" w14:textId="77777777" w:rsidR="00510A93" w:rsidRPr="00624D01" w:rsidRDefault="00510A93" w:rsidP="008473BD">
            <w:pPr>
              <w:rPr>
                <w:iCs/>
                <w:sz w:val="20"/>
                <w:szCs w:val="20"/>
                <w:lang w:val="en-GB"/>
              </w:rPr>
            </w:pPr>
            <w:r w:rsidRPr="00624D01">
              <w:rPr>
                <w:iCs/>
                <w:sz w:val="20"/>
                <w:szCs w:val="20"/>
                <w:lang w:val="en-GB"/>
              </w:rPr>
              <w:t xml:space="preserve">It’s sure there is no correct answer, Sir. I know now what is wrong. </w:t>
            </w:r>
          </w:p>
        </w:tc>
      </w:tr>
      <w:tr w:rsidR="00510A93" w:rsidRPr="00624D01" w14:paraId="2370987B" w14:textId="77777777" w:rsidTr="00591B55">
        <w:tc>
          <w:tcPr>
            <w:tcW w:w="1713" w:type="pct"/>
            <w:gridSpan w:val="2"/>
            <w:hideMark/>
          </w:tcPr>
          <w:p w14:paraId="081C4B17" w14:textId="77777777" w:rsidR="00510A93" w:rsidRPr="00624D01" w:rsidRDefault="00510A93" w:rsidP="008473BD">
            <w:pPr>
              <w:tabs>
                <w:tab w:val="left" w:pos="851"/>
              </w:tabs>
              <w:rPr>
                <w:iCs/>
                <w:sz w:val="20"/>
                <w:szCs w:val="20"/>
                <w:lang w:val="en-GB"/>
              </w:rPr>
            </w:pPr>
            <w:r w:rsidRPr="00624D01">
              <w:rPr>
                <w:iCs/>
                <w:sz w:val="20"/>
                <w:szCs w:val="20"/>
                <w:lang w:val="en-GB"/>
              </w:rPr>
              <w:t>Answer (SMA Auditory)</w:t>
            </w:r>
          </w:p>
        </w:tc>
        <w:tc>
          <w:tcPr>
            <w:tcW w:w="182" w:type="pct"/>
            <w:hideMark/>
          </w:tcPr>
          <w:p w14:paraId="40797457"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0E711649" w14:textId="77777777" w:rsidR="00510A93" w:rsidRPr="00624D01" w:rsidRDefault="00510A93" w:rsidP="008473BD">
            <w:pPr>
              <w:rPr>
                <w:iCs/>
                <w:sz w:val="20"/>
                <w:szCs w:val="20"/>
                <w:lang w:val="en-GB"/>
              </w:rPr>
            </w:pPr>
            <w:r w:rsidRPr="00624D01">
              <w:rPr>
                <w:iCs/>
                <w:sz w:val="20"/>
                <w:szCs w:val="20"/>
                <w:lang w:val="en-GB"/>
              </w:rPr>
              <w:t xml:space="preserve">There is one correct answer, Sir. The second way. Others are wrong. The correct one is the same as the other’s way.  </w:t>
            </w:r>
          </w:p>
        </w:tc>
      </w:tr>
      <w:tr w:rsidR="00510A93" w:rsidRPr="00624D01" w14:paraId="3E0B5118" w14:textId="77777777" w:rsidTr="00591B55">
        <w:tc>
          <w:tcPr>
            <w:tcW w:w="1713" w:type="pct"/>
            <w:gridSpan w:val="2"/>
            <w:hideMark/>
          </w:tcPr>
          <w:p w14:paraId="319675BC" w14:textId="77777777" w:rsidR="00510A93" w:rsidRPr="00624D01" w:rsidRDefault="00510A93" w:rsidP="008473BD">
            <w:pPr>
              <w:tabs>
                <w:tab w:val="left" w:pos="851"/>
              </w:tabs>
              <w:rPr>
                <w:iCs/>
                <w:sz w:val="20"/>
                <w:szCs w:val="20"/>
                <w:lang w:val="en-GB"/>
              </w:rPr>
            </w:pPr>
            <w:r w:rsidRPr="00624D01">
              <w:rPr>
                <w:iCs/>
                <w:sz w:val="20"/>
                <w:szCs w:val="20"/>
                <w:lang w:val="en-GB"/>
              </w:rPr>
              <w:t xml:space="preserve">Answer  (SMA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742F78F9"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5C40D3D4" w14:textId="77777777" w:rsidR="00510A93" w:rsidRPr="00624D01" w:rsidRDefault="00510A93" w:rsidP="008473BD">
            <w:pPr>
              <w:rPr>
                <w:iCs/>
                <w:sz w:val="20"/>
                <w:szCs w:val="20"/>
                <w:lang w:val="en-GB"/>
              </w:rPr>
            </w:pPr>
            <w:r w:rsidRPr="00624D01">
              <w:rPr>
                <w:iCs/>
                <w:sz w:val="20"/>
                <w:szCs w:val="20"/>
                <w:lang w:val="en-GB"/>
              </w:rPr>
              <w:t xml:space="preserve">There is one correct answer, Sir. But I can’t explain the details. The correct one is also the same as the other friends’ way. </w:t>
            </w:r>
          </w:p>
        </w:tc>
      </w:tr>
      <w:tr w:rsidR="00510A93" w:rsidRPr="00624D01" w14:paraId="63C1A4D7" w14:textId="77777777" w:rsidTr="00591B55">
        <w:tc>
          <w:tcPr>
            <w:tcW w:w="1713" w:type="pct"/>
            <w:gridSpan w:val="2"/>
            <w:hideMark/>
          </w:tcPr>
          <w:p w14:paraId="5332E0D5" w14:textId="77777777" w:rsidR="00510A93" w:rsidRPr="00624D01" w:rsidRDefault="00510A93" w:rsidP="008473BD">
            <w:pPr>
              <w:tabs>
                <w:tab w:val="left" w:pos="851"/>
              </w:tabs>
              <w:rPr>
                <w:iCs/>
                <w:sz w:val="20"/>
                <w:szCs w:val="20"/>
                <w:lang w:val="en-GB"/>
              </w:rPr>
            </w:pPr>
            <w:r w:rsidRPr="00624D01">
              <w:rPr>
                <w:iCs/>
                <w:sz w:val="20"/>
                <w:szCs w:val="20"/>
                <w:lang w:val="en-GB"/>
              </w:rPr>
              <w:t xml:space="preserve">Answer  (SMK </w:t>
            </w:r>
            <w:r>
              <w:rPr>
                <w:iCs/>
                <w:sz w:val="20"/>
                <w:szCs w:val="20"/>
                <w:lang w:val="en-GB"/>
              </w:rPr>
              <w:t>Visual</w:t>
            </w:r>
            <w:r w:rsidRPr="00624D01">
              <w:rPr>
                <w:iCs/>
                <w:sz w:val="20"/>
                <w:szCs w:val="20"/>
                <w:lang w:val="en-GB"/>
              </w:rPr>
              <w:t>)</w:t>
            </w:r>
          </w:p>
        </w:tc>
        <w:tc>
          <w:tcPr>
            <w:tcW w:w="182" w:type="pct"/>
            <w:hideMark/>
          </w:tcPr>
          <w:p w14:paraId="61E8206C"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2130AF4B" w14:textId="77777777" w:rsidR="00510A93" w:rsidRPr="00624D01" w:rsidRDefault="00510A93" w:rsidP="008473BD">
            <w:pPr>
              <w:rPr>
                <w:i/>
                <w:iCs/>
                <w:sz w:val="20"/>
                <w:szCs w:val="20"/>
                <w:lang w:val="en-GB"/>
              </w:rPr>
            </w:pPr>
            <w:r w:rsidRPr="00624D01">
              <w:rPr>
                <w:iCs/>
                <w:sz w:val="20"/>
                <w:szCs w:val="20"/>
                <w:lang w:val="en-GB"/>
              </w:rPr>
              <w:t xml:space="preserve">I’m sure none is correct, Sir. But now I know what is wrong. </w:t>
            </w:r>
          </w:p>
        </w:tc>
      </w:tr>
      <w:tr w:rsidR="00510A93" w:rsidRPr="00624D01" w14:paraId="0AA420D5" w14:textId="77777777" w:rsidTr="00591B55">
        <w:tc>
          <w:tcPr>
            <w:tcW w:w="1713" w:type="pct"/>
            <w:gridSpan w:val="2"/>
            <w:hideMark/>
          </w:tcPr>
          <w:p w14:paraId="16DDA8B8" w14:textId="77777777" w:rsidR="00510A93" w:rsidRPr="00624D01" w:rsidRDefault="00510A93" w:rsidP="008473BD">
            <w:pPr>
              <w:tabs>
                <w:tab w:val="left" w:pos="851"/>
              </w:tabs>
              <w:rPr>
                <w:iCs/>
                <w:sz w:val="20"/>
                <w:szCs w:val="20"/>
                <w:lang w:val="en-GB"/>
              </w:rPr>
            </w:pPr>
            <w:r w:rsidRPr="00624D01">
              <w:rPr>
                <w:iCs/>
                <w:sz w:val="20"/>
                <w:szCs w:val="20"/>
                <w:lang w:val="en-GB"/>
              </w:rPr>
              <w:t>Answer (SMK Auditory)</w:t>
            </w:r>
          </w:p>
        </w:tc>
        <w:tc>
          <w:tcPr>
            <w:tcW w:w="182" w:type="pct"/>
            <w:hideMark/>
          </w:tcPr>
          <w:p w14:paraId="509E61CD"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671ACFD6" w14:textId="77777777" w:rsidR="00510A93" w:rsidRPr="00624D01" w:rsidRDefault="00510A93" w:rsidP="008473BD">
            <w:pPr>
              <w:rPr>
                <w:i/>
                <w:iCs/>
                <w:sz w:val="20"/>
                <w:szCs w:val="20"/>
                <w:lang w:val="en-GB"/>
              </w:rPr>
            </w:pPr>
            <w:r w:rsidRPr="00624D01">
              <w:rPr>
                <w:iCs/>
                <w:sz w:val="20"/>
                <w:szCs w:val="20"/>
                <w:lang w:val="en-GB"/>
              </w:rPr>
              <w:t xml:space="preserve">Two are correct, Sir. The others are wrong. </w:t>
            </w:r>
          </w:p>
        </w:tc>
      </w:tr>
      <w:tr w:rsidR="00510A93" w:rsidRPr="00624D01" w14:paraId="3498766A" w14:textId="77777777" w:rsidTr="00591B55">
        <w:tc>
          <w:tcPr>
            <w:tcW w:w="1713" w:type="pct"/>
            <w:gridSpan w:val="2"/>
            <w:hideMark/>
          </w:tcPr>
          <w:p w14:paraId="558C47EC" w14:textId="77777777" w:rsidR="00510A93" w:rsidRPr="00624D01" w:rsidRDefault="00510A93" w:rsidP="008473BD">
            <w:pPr>
              <w:tabs>
                <w:tab w:val="left" w:pos="851"/>
              </w:tabs>
              <w:rPr>
                <w:iCs/>
                <w:sz w:val="20"/>
                <w:szCs w:val="20"/>
                <w:lang w:val="en-GB"/>
              </w:rPr>
            </w:pPr>
            <w:r>
              <w:rPr>
                <w:iCs/>
                <w:sz w:val="20"/>
                <w:szCs w:val="20"/>
                <w:lang w:val="en-GB"/>
              </w:rPr>
              <w:t>Answer  (SMK</w:t>
            </w:r>
            <w:r w:rsidRPr="00624D01">
              <w:rPr>
                <w:iCs/>
                <w:sz w:val="20"/>
                <w:szCs w:val="20"/>
                <w:lang w:val="en-GB"/>
              </w:rPr>
              <w:t xml:space="preserve">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01AFF996"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5706A298" w14:textId="77777777" w:rsidR="00510A93" w:rsidRPr="00624D01" w:rsidRDefault="00510A93" w:rsidP="008473BD">
            <w:pPr>
              <w:rPr>
                <w:i/>
                <w:iCs/>
                <w:sz w:val="20"/>
                <w:szCs w:val="20"/>
                <w:lang w:val="en-GB"/>
              </w:rPr>
            </w:pPr>
            <w:r w:rsidRPr="00624D01">
              <w:rPr>
                <w:iCs/>
                <w:sz w:val="20"/>
                <w:szCs w:val="20"/>
                <w:lang w:val="en-GB"/>
              </w:rPr>
              <w:t>Two are correct, Sir. The two others are wrong.</w:t>
            </w:r>
          </w:p>
        </w:tc>
      </w:tr>
      <w:tr w:rsidR="00510A93" w:rsidRPr="00624D01" w14:paraId="1543D452" w14:textId="77777777" w:rsidTr="00591B55">
        <w:tc>
          <w:tcPr>
            <w:tcW w:w="1713" w:type="pct"/>
            <w:gridSpan w:val="2"/>
            <w:hideMark/>
          </w:tcPr>
          <w:p w14:paraId="58039F24" w14:textId="77777777" w:rsidR="00510A93" w:rsidRPr="00624D01" w:rsidRDefault="00510A93" w:rsidP="008473BD">
            <w:pPr>
              <w:tabs>
                <w:tab w:val="left" w:pos="851"/>
              </w:tabs>
              <w:rPr>
                <w:b/>
                <w:iCs/>
                <w:sz w:val="20"/>
                <w:szCs w:val="20"/>
                <w:lang w:val="en-GB"/>
              </w:rPr>
            </w:pPr>
            <w:proofErr w:type="gramStart"/>
            <w:r w:rsidRPr="00624D01">
              <w:rPr>
                <w:b/>
                <w:iCs/>
                <w:sz w:val="20"/>
                <w:szCs w:val="20"/>
                <w:lang w:val="en-GB"/>
              </w:rPr>
              <w:t>Question  4</w:t>
            </w:r>
            <w:proofErr w:type="gramEnd"/>
          </w:p>
        </w:tc>
        <w:tc>
          <w:tcPr>
            <w:tcW w:w="182" w:type="pct"/>
            <w:hideMark/>
          </w:tcPr>
          <w:p w14:paraId="1DFD11BB" w14:textId="77777777" w:rsidR="00510A93" w:rsidRPr="00624D01" w:rsidRDefault="00510A93" w:rsidP="008473BD">
            <w:pPr>
              <w:rPr>
                <w:b/>
                <w:iCs/>
                <w:sz w:val="20"/>
                <w:szCs w:val="20"/>
                <w:lang w:val="en-GB"/>
              </w:rPr>
            </w:pPr>
            <w:r w:rsidRPr="00624D01">
              <w:rPr>
                <w:b/>
                <w:iCs/>
                <w:sz w:val="20"/>
                <w:szCs w:val="20"/>
                <w:lang w:val="en-GB"/>
              </w:rPr>
              <w:t>:</w:t>
            </w:r>
          </w:p>
        </w:tc>
        <w:tc>
          <w:tcPr>
            <w:tcW w:w="3104" w:type="pct"/>
            <w:gridSpan w:val="2"/>
            <w:hideMark/>
          </w:tcPr>
          <w:p w14:paraId="109DEAC2" w14:textId="77777777" w:rsidR="00510A93" w:rsidRPr="00624D01" w:rsidRDefault="00510A93" w:rsidP="008473BD">
            <w:pPr>
              <w:rPr>
                <w:b/>
                <w:i/>
                <w:iCs/>
                <w:sz w:val="20"/>
                <w:szCs w:val="20"/>
                <w:lang w:val="en-GB"/>
              </w:rPr>
            </w:pPr>
            <w:r w:rsidRPr="00624D01">
              <w:rPr>
                <w:b/>
                <w:i/>
                <w:iCs/>
                <w:sz w:val="20"/>
                <w:szCs w:val="20"/>
                <w:lang w:val="en-GB"/>
              </w:rPr>
              <w:t xml:space="preserve">Based on your correct answers, can you explain detailed steps until the size of the area is found? </w:t>
            </w:r>
          </w:p>
        </w:tc>
      </w:tr>
      <w:tr w:rsidR="00510A93" w:rsidRPr="00624D01" w14:paraId="604888C9" w14:textId="77777777" w:rsidTr="00591B55">
        <w:tc>
          <w:tcPr>
            <w:tcW w:w="1713" w:type="pct"/>
            <w:gridSpan w:val="2"/>
            <w:hideMark/>
          </w:tcPr>
          <w:p w14:paraId="6634F7F9" w14:textId="77777777" w:rsidR="00510A93" w:rsidRPr="00624D01" w:rsidRDefault="00510A93" w:rsidP="008473BD">
            <w:pPr>
              <w:tabs>
                <w:tab w:val="left" w:pos="851"/>
              </w:tabs>
              <w:rPr>
                <w:iCs/>
                <w:sz w:val="20"/>
                <w:szCs w:val="20"/>
                <w:lang w:val="en-GB"/>
              </w:rPr>
            </w:pPr>
            <w:r w:rsidRPr="00624D01">
              <w:rPr>
                <w:iCs/>
                <w:sz w:val="20"/>
                <w:szCs w:val="20"/>
                <w:lang w:val="en-GB"/>
              </w:rPr>
              <w:t>Answer (SMA Visual)</w:t>
            </w:r>
          </w:p>
        </w:tc>
        <w:tc>
          <w:tcPr>
            <w:tcW w:w="182" w:type="pct"/>
            <w:hideMark/>
          </w:tcPr>
          <w:p w14:paraId="1919EF6A"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130274D3" w14:textId="77777777" w:rsidR="00510A93" w:rsidRPr="00624D01" w:rsidRDefault="00510A93" w:rsidP="008473BD">
            <w:pPr>
              <w:rPr>
                <w:iCs/>
                <w:sz w:val="20"/>
                <w:szCs w:val="20"/>
                <w:lang w:val="en-GB"/>
              </w:rPr>
            </w:pPr>
            <w:r w:rsidRPr="00624D01">
              <w:rPr>
                <w:iCs/>
                <w:sz w:val="20"/>
                <w:szCs w:val="20"/>
                <w:lang w:val="en-GB"/>
              </w:rPr>
              <w:t xml:space="preserve">I can’t, Sir. There’s no correct answer, right?  </w:t>
            </w:r>
          </w:p>
        </w:tc>
      </w:tr>
      <w:tr w:rsidR="00510A93" w:rsidRPr="00624D01" w14:paraId="42158198" w14:textId="77777777" w:rsidTr="00591B55">
        <w:tc>
          <w:tcPr>
            <w:tcW w:w="1713" w:type="pct"/>
            <w:gridSpan w:val="2"/>
            <w:hideMark/>
          </w:tcPr>
          <w:p w14:paraId="59B46175" w14:textId="77777777" w:rsidR="00510A93" w:rsidRPr="00624D01" w:rsidRDefault="00510A93" w:rsidP="008473BD">
            <w:pPr>
              <w:tabs>
                <w:tab w:val="left" w:pos="851"/>
              </w:tabs>
              <w:rPr>
                <w:iCs/>
                <w:sz w:val="20"/>
                <w:szCs w:val="20"/>
                <w:lang w:val="en-GB"/>
              </w:rPr>
            </w:pPr>
            <w:r w:rsidRPr="00624D01">
              <w:rPr>
                <w:iCs/>
                <w:sz w:val="20"/>
                <w:szCs w:val="20"/>
                <w:lang w:val="en-GB"/>
              </w:rPr>
              <w:t>Answer (SMA Auditory)</w:t>
            </w:r>
          </w:p>
        </w:tc>
        <w:tc>
          <w:tcPr>
            <w:tcW w:w="182" w:type="pct"/>
            <w:hideMark/>
          </w:tcPr>
          <w:p w14:paraId="780BA88E"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724E54BB" w14:textId="77777777" w:rsidR="00510A93" w:rsidRPr="00624D01" w:rsidRDefault="00510A93" w:rsidP="008473BD">
            <w:pPr>
              <w:rPr>
                <w:iCs/>
                <w:sz w:val="20"/>
                <w:szCs w:val="20"/>
                <w:lang w:val="en-GB"/>
              </w:rPr>
            </w:pPr>
            <w:r w:rsidRPr="00624D01">
              <w:rPr>
                <w:iCs/>
                <w:sz w:val="20"/>
                <w:szCs w:val="20"/>
                <w:lang w:val="en-GB"/>
              </w:rPr>
              <w:t xml:space="preserve">I can, Sir, by using equivalence of the area of the parallelogram, Sir. But I forget the formula, Sir. There are two parallel sides and heights, that’s it, Sir. I forget it for sure. </w:t>
            </w:r>
          </w:p>
        </w:tc>
      </w:tr>
      <w:tr w:rsidR="00510A93" w:rsidRPr="00624D01" w14:paraId="6C0A9268" w14:textId="77777777" w:rsidTr="00591B55">
        <w:tc>
          <w:tcPr>
            <w:tcW w:w="1713" w:type="pct"/>
            <w:gridSpan w:val="2"/>
            <w:hideMark/>
          </w:tcPr>
          <w:p w14:paraId="4E198134" w14:textId="77777777" w:rsidR="00510A93" w:rsidRPr="00624D01" w:rsidRDefault="00510A93" w:rsidP="008473BD">
            <w:pPr>
              <w:tabs>
                <w:tab w:val="left" w:pos="851"/>
              </w:tabs>
              <w:rPr>
                <w:iCs/>
                <w:sz w:val="20"/>
                <w:szCs w:val="20"/>
                <w:lang w:val="en-GB"/>
              </w:rPr>
            </w:pPr>
            <w:r w:rsidRPr="00624D01">
              <w:rPr>
                <w:iCs/>
                <w:sz w:val="20"/>
                <w:szCs w:val="20"/>
                <w:lang w:val="en-GB"/>
              </w:rPr>
              <w:t xml:space="preserve">Answer (SMA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437E91B1"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69A7F90F" w14:textId="77777777" w:rsidR="00510A93" w:rsidRPr="00624D01" w:rsidRDefault="00510A93" w:rsidP="008473BD">
            <w:pPr>
              <w:rPr>
                <w:iCs/>
                <w:sz w:val="20"/>
                <w:szCs w:val="20"/>
                <w:lang w:val="en-GB"/>
              </w:rPr>
            </w:pPr>
            <w:r w:rsidRPr="00624D01">
              <w:rPr>
                <w:iCs/>
                <w:sz w:val="20"/>
                <w:szCs w:val="20"/>
                <w:lang w:val="en-GB"/>
              </w:rPr>
              <w:t xml:space="preserve">I can, Sir. I’ll draw it first, ok? The figures consist of two </w:t>
            </w:r>
            <w:proofErr w:type="gramStart"/>
            <w:r w:rsidRPr="00624D01">
              <w:rPr>
                <w:iCs/>
                <w:sz w:val="20"/>
                <w:szCs w:val="20"/>
                <w:lang w:val="en-GB"/>
              </w:rPr>
              <w:t>rectangles which</w:t>
            </w:r>
            <w:proofErr w:type="gramEnd"/>
            <w:r w:rsidRPr="00624D01">
              <w:rPr>
                <w:iCs/>
                <w:sz w:val="20"/>
                <w:szCs w:val="20"/>
                <w:lang w:val="en-GB"/>
              </w:rPr>
              <w:t xml:space="preserve"> are divided to two. So, I‘ll find the area of the rectangle first, </w:t>
            </w:r>
            <w:proofErr w:type="gramStart"/>
            <w:r w:rsidRPr="00624D01">
              <w:rPr>
                <w:iCs/>
                <w:sz w:val="20"/>
                <w:szCs w:val="20"/>
                <w:lang w:val="en-GB"/>
              </w:rPr>
              <w:t>then</w:t>
            </w:r>
            <w:proofErr w:type="gramEnd"/>
            <w:r w:rsidRPr="00624D01">
              <w:rPr>
                <w:iCs/>
                <w:sz w:val="20"/>
                <w:szCs w:val="20"/>
                <w:lang w:val="en-GB"/>
              </w:rPr>
              <w:t xml:space="preserve"> divide it into two. </w:t>
            </w:r>
          </w:p>
        </w:tc>
      </w:tr>
      <w:tr w:rsidR="00510A93" w:rsidRPr="00624D01" w14:paraId="4D49CE2B" w14:textId="77777777" w:rsidTr="00591B55">
        <w:tc>
          <w:tcPr>
            <w:tcW w:w="1713" w:type="pct"/>
            <w:gridSpan w:val="2"/>
            <w:hideMark/>
          </w:tcPr>
          <w:p w14:paraId="6C9F9770" w14:textId="77777777" w:rsidR="00510A93" w:rsidRPr="00624D01" w:rsidRDefault="00510A93" w:rsidP="008473BD">
            <w:pPr>
              <w:tabs>
                <w:tab w:val="left" w:pos="851"/>
              </w:tabs>
              <w:rPr>
                <w:iCs/>
                <w:sz w:val="20"/>
                <w:szCs w:val="20"/>
                <w:lang w:val="en-GB"/>
              </w:rPr>
            </w:pPr>
            <w:r>
              <w:rPr>
                <w:iCs/>
                <w:sz w:val="20"/>
                <w:szCs w:val="20"/>
                <w:lang w:val="en-GB"/>
              </w:rPr>
              <w:t>A</w:t>
            </w:r>
            <w:r w:rsidRPr="00624D01">
              <w:rPr>
                <w:iCs/>
                <w:sz w:val="20"/>
                <w:szCs w:val="20"/>
                <w:lang w:val="en-GB"/>
              </w:rPr>
              <w:t xml:space="preserve">nswer (SMK </w:t>
            </w:r>
            <w:r>
              <w:rPr>
                <w:iCs/>
                <w:sz w:val="20"/>
                <w:szCs w:val="20"/>
                <w:lang w:val="en-GB"/>
              </w:rPr>
              <w:t>Visual</w:t>
            </w:r>
            <w:r w:rsidRPr="00624D01">
              <w:rPr>
                <w:iCs/>
                <w:sz w:val="20"/>
                <w:szCs w:val="20"/>
                <w:lang w:val="en-GB"/>
              </w:rPr>
              <w:t>)</w:t>
            </w:r>
          </w:p>
        </w:tc>
        <w:tc>
          <w:tcPr>
            <w:tcW w:w="182" w:type="pct"/>
            <w:hideMark/>
          </w:tcPr>
          <w:p w14:paraId="4181A709"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25F1EE25" w14:textId="77777777" w:rsidR="00510A93" w:rsidRPr="00624D01" w:rsidRDefault="00510A93" w:rsidP="008473BD">
            <w:pPr>
              <w:rPr>
                <w:i/>
                <w:iCs/>
                <w:sz w:val="20"/>
                <w:szCs w:val="20"/>
                <w:lang w:val="en-GB"/>
              </w:rPr>
            </w:pPr>
            <w:r w:rsidRPr="00624D01">
              <w:rPr>
                <w:iCs/>
                <w:sz w:val="20"/>
                <w:szCs w:val="20"/>
                <w:lang w:val="en-GB"/>
              </w:rPr>
              <w:t>No, Sir. There’s no correct answer, Sir.</w:t>
            </w:r>
          </w:p>
        </w:tc>
      </w:tr>
      <w:tr w:rsidR="00510A93" w:rsidRPr="00624D01" w14:paraId="35E712E8" w14:textId="77777777" w:rsidTr="00591B55">
        <w:tc>
          <w:tcPr>
            <w:tcW w:w="1713" w:type="pct"/>
            <w:gridSpan w:val="2"/>
            <w:hideMark/>
          </w:tcPr>
          <w:p w14:paraId="23772176" w14:textId="77777777" w:rsidR="00510A93" w:rsidRPr="00624D01" w:rsidRDefault="00510A93" w:rsidP="008473BD">
            <w:pPr>
              <w:tabs>
                <w:tab w:val="left" w:pos="851"/>
              </w:tabs>
              <w:rPr>
                <w:iCs/>
                <w:sz w:val="20"/>
                <w:szCs w:val="20"/>
                <w:lang w:val="en-GB"/>
              </w:rPr>
            </w:pPr>
            <w:r w:rsidRPr="00624D01">
              <w:rPr>
                <w:iCs/>
                <w:sz w:val="20"/>
                <w:szCs w:val="20"/>
                <w:lang w:val="en-GB"/>
              </w:rPr>
              <w:lastRenderedPageBreak/>
              <w:t>Answer (SMK Auditory)</w:t>
            </w:r>
          </w:p>
        </w:tc>
        <w:tc>
          <w:tcPr>
            <w:tcW w:w="182" w:type="pct"/>
            <w:hideMark/>
          </w:tcPr>
          <w:p w14:paraId="2C4B7D8A"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671BF085" w14:textId="77777777" w:rsidR="00510A93" w:rsidRPr="00624D01" w:rsidRDefault="00510A93" w:rsidP="008473BD">
            <w:pPr>
              <w:rPr>
                <w:i/>
                <w:iCs/>
                <w:sz w:val="20"/>
                <w:szCs w:val="20"/>
                <w:lang w:val="en-GB"/>
              </w:rPr>
            </w:pPr>
            <w:r w:rsidRPr="00624D01">
              <w:rPr>
                <w:iCs/>
                <w:sz w:val="20"/>
                <w:szCs w:val="20"/>
                <w:lang w:val="en-GB"/>
              </w:rPr>
              <w:t xml:space="preserve">Viewed from the figure, it looks like a parallelogram, Sir. So, I used the parallelogram formula, base multiplied by height, Sir. But it’s hard to find the base, so I can’t find the result.  This way is not a new way, Sir, the same as the other friends. </w:t>
            </w:r>
          </w:p>
        </w:tc>
      </w:tr>
      <w:tr w:rsidR="00510A93" w:rsidRPr="00624D01" w14:paraId="270F15D4" w14:textId="77777777" w:rsidTr="00591B55">
        <w:tc>
          <w:tcPr>
            <w:tcW w:w="1713" w:type="pct"/>
            <w:gridSpan w:val="2"/>
            <w:hideMark/>
          </w:tcPr>
          <w:p w14:paraId="7CCD1A08" w14:textId="77777777" w:rsidR="00510A93" w:rsidRPr="00624D01" w:rsidRDefault="00510A93" w:rsidP="008473BD">
            <w:pPr>
              <w:tabs>
                <w:tab w:val="left" w:pos="851"/>
              </w:tabs>
              <w:rPr>
                <w:iCs/>
                <w:sz w:val="20"/>
                <w:szCs w:val="20"/>
                <w:lang w:val="en-GB"/>
              </w:rPr>
            </w:pPr>
            <w:r>
              <w:rPr>
                <w:iCs/>
                <w:sz w:val="20"/>
                <w:szCs w:val="20"/>
                <w:lang w:val="en-GB"/>
              </w:rPr>
              <w:t>Answer (SMK</w:t>
            </w:r>
            <w:r w:rsidRPr="00624D01">
              <w:rPr>
                <w:iCs/>
                <w:sz w:val="20"/>
                <w:szCs w:val="20"/>
                <w:lang w:val="en-GB"/>
              </w:rPr>
              <w:t xml:space="preserve">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636C973F"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57F32CEB" w14:textId="77777777" w:rsidR="00510A93" w:rsidRPr="00624D01" w:rsidRDefault="00510A93" w:rsidP="008473BD">
            <w:pPr>
              <w:rPr>
                <w:i/>
                <w:iCs/>
                <w:sz w:val="20"/>
                <w:szCs w:val="20"/>
                <w:lang w:val="en-GB"/>
              </w:rPr>
            </w:pPr>
            <w:r w:rsidRPr="00624D01">
              <w:rPr>
                <w:iCs/>
                <w:sz w:val="20"/>
                <w:szCs w:val="20"/>
                <w:lang w:val="en-GB"/>
              </w:rPr>
              <w:t xml:space="preserve">I used the sum of the areas of the triangle and the trapezoid, Sir.  But, its height should be found, Sir. And it’s hard because I must use Pythagorean formula, Sir.  This way is the same as some of my friends’ way, Sir.  </w:t>
            </w:r>
          </w:p>
        </w:tc>
      </w:tr>
      <w:tr w:rsidR="00510A93" w:rsidRPr="00624D01" w14:paraId="5DEF9137" w14:textId="77777777" w:rsidTr="00591B55">
        <w:tc>
          <w:tcPr>
            <w:tcW w:w="1713" w:type="pct"/>
            <w:gridSpan w:val="2"/>
            <w:hideMark/>
          </w:tcPr>
          <w:p w14:paraId="08C5336C" w14:textId="77777777" w:rsidR="00510A93" w:rsidRPr="00624D01" w:rsidRDefault="00510A93" w:rsidP="008473BD">
            <w:pPr>
              <w:tabs>
                <w:tab w:val="left" w:pos="851"/>
              </w:tabs>
              <w:rPr>
                <w:b/>
                <w:iCs/>
                <w:sz w:val="20"/>
                <w:szCs w:val="20"/>
                <w:lang w:val="en-GB"/>
              </w:rPr>
            </w:pPr>
            <w:proofErr w:type="gramStart"/>
            <w:r w:rsidRPr="00624D01">
              <w:rPr>
                <w:b/>
                <w:iCs/>
                <w:sz w:val="20"/>
                <w:szCs w:val="20"/>
                <w:lang w:val="en-GB"/>
              </w:rPr>
              <w:t>Question  5</w:t>
            </w:r>
            <w:proofErr w:type="gramEnd"/>
          </w:p>
        </w:tc>
        <w:tc>
          <w:tcPr>
            <w:tcW w:w="182" w:type="pct"/>
            <w:hideMark/>
          </w:tcPr>
          <w:p w14:paraId="10525BB4" w14:textId="77777777" w:rsidR="00510A93" w:rsidRPr="00624D01" w:rsidRDefault="00510A93" w:rsidP="008473BD">
            <w:pPr>
              <w:rPr>
                <w:b/>
                <w:iCs/>
                <w:sz w:val="20"/>
                <w:szCs w:val="20"/>
                <w:lang w:val="en-GB"/>
              </w:rPr>
            </w:pPr>
            <w:r w:rsidRPr="00624D01">
              <w:rPr>
                <w:b/>
                <w:iCs/>
                <w:sz w:val="20"/>
                <w:szCs w:val="20"/>
                <w:lang w:val="en-GB"/>
              </w:rPr>
              <w:t>:</w:t>
            </w:r>
          </w:p>
        </w:tc>
        <w:tc>
          <w:tcPr>
            <w:tcW w:w="3104" w:type="pct"/>
            <w:gridSpan w:val="2"/>
            <w:hideMark/>
          </w:tcPr>
          <w:p w14:paraId="4294B4F9" w14:textId="77777777" w:rsidR="00510A93" w:rsidRPr="00624D01" w:rsidRDefault="00510A93" w:rsidP="008473BD">
            <w:pPr>
              <w:rPr>
                <w:b/>
                <w:i/>
                <w:iCs/>
                <w:sz w:val="20"/>
                <w:szCs w:val="20"/>
                <w:lang w:val="en-GB"/>
              </w:rPr>
            </w:pPr>
            <w:r w:rsidRPr="00624D01">
              <w:rPr>
                <w:b/>
                <w:i/>
                <w:iCs/>
                <w:sz w:val="20"/>
                <w:szCs w:val="20"/>
                <w:lang w:val="en-GB"/>
              </w:rPr>
              <w:t xml:space="preserve">What caused you to be unclear about the problem in this form of test?  </w:t>
            </w:r>
          </w:p>
        </w:tc>
      </w:tr>
      <w:tr w:rsidR="00510A93" w:rsidRPr="00624D01" w14:paraId="4528DE23" w14:textId="77777777" w:rsidTr="00591B55">
        <w:tc>
          <w:tcPr>
            <w:tcW w:w="1713" w:type="pct"/>
            <w:gridSpan w:val="2"/>
            <w:hideMark/>
          </w:tcPr>
          <w:p w14:paraId="4AA2E63D" w14:textId="77777777" w:rsidR="00510A93" w:rsidRPr="00624D01" w:rsidRDefault="00510A93" w:rsidP="008473BD">
            <w:pPr>
              <w:tabs>
                <w:tab w:val="left" w:pos="851"/>
              </w:tabs>
              <w:rPr>
                <w:iCs/>
                <w:sz w:val="20"/>
                <w:szCs w:val="20"/>
                <w:lang w:val="en-GB"/>
              </w:rPr>
            </w:pPr>
            <w:r w:rsidRPr="00624D01">
              <w:rPr>
                <w:iCs/>
                <w:sz w:val="20"/>
                <w:szCs w:val="20"/>
                <w:lang w:val="en-GB"/>
              </w:rPr>
              <w:t>Answer (SMA Visual)</w:t>
            </w:r>
          </w:p>
        </w:tc>
        <w:tc>
          <w:tcPr>
            <w:tcW w:w="182" w:type="pct"/>
            <w:hideMark/>
          </w:tcPr>
          <w:p w14:paraId="66678448"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2C4A9AFE" w14:textId="77777777" w:rsidR="00510A93" w:rsidRPr="00624D01" w:rsidRDefault="00510A93" w:rsidP="008473BD">
            <w:pPr>
              <w:rPr>
                <w:iCs/>
                <w:sz w:val="20"/>
                <w:szCs w:val="20"/>
                <w:lang w:val="en-GB"/>
              </w:rPr>
            </w:pPr>
            <w:r w:rsidRPr="00624D01">
              <w:rPr>
                <w:iCs/>
                <w:sz w:val="20"/>
                <w:szCs w:val="20"/>
                <w:lang w:val="en-GB"/>
              </w:rPr>
              <w:t xml:space="preserve">I’m from Social Science, Sir, so I can’t do mathematics. But I turned out to be able, Sir.  But, basically, I can’t do it and it makes me dislike learning mathematics.  </w:t>
            </w:r>
          </w:p>
        </w:tc>
      </w:tr>
      <w:tr w:rsidR="00510A93" w:rsidRPr="00624D01" w14:paraId="04566457" w14:textId="77777777" w:rsidTr="00591B55">
        <w:tc>
          <w:tcPr>
            <w:tcW w:w="1713" w:type="pct"/>
            <w:gridSpan w:val="2"/>
            <w:hideMark/>
          </w:tcPr>
          <w:p w14:paraId="4BDEB2B7" w14:textId="77777777" w:rsidR="00510A93" w:rsidRPr="00624D01" w:rsidRDefault="00510A93" w:rsidP="008473BD">
            <w:pPr>
              <w:tabs>
                <w:tab w:val="left" w:pos="851"/>
              </w:tabs>
              <w:rPr>
                <w:iCs/>
                <w:sz w:val="20"/>
                <w:szCs w:val="20"/>
                <w:lang w:val="en-GB"/>
              </w:rPr>
            </w:pPr>
            <w:r w:rsidRPr="00624D01">
              <w:rPr>
                <w:iCs/>
                <w:sz w:val="20"/>
                <w:szCs w:val="20"/>
                <w:lang w:val="en-GB"/>
              </w:rPr>
              <w:t>Answer (SMA Auditory)</w:t>
            </w:r>
          </w:p>
        </w:tc>
        <w:tc>
          <w:tcPr>
            <w:tcW w:w="182" w:type="pct"/>
            <w:hideMark/>
          </w:tcPr>
          <w:p w14:paraId="397AF3B1"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3CE3A5A4" w14:textId="77777777" w:rsidR="00510A93" w:rsidRPr="00624D01" w:rsidRDefault="00510A93" w:rsidP="008473BD">
            <w:pPr>
              <w:rPr>
                <w:iCs/>
                <w:sz w:val="20"/>
                <w:szCs w:val="20"/>
                <w:lang w:val="en-GB"/>
              </w:rPr>
            </w:pPr>
            <w:r w:rsidRPr="00624D01">
              <w:rPr>
                <w:iCs/>
                <w:sz w:val="20"/>
                <w:szCs w:val="20"/>
                <w:lang w:val="en-GB"/>
              </w:rPr>
              <w:t xml:space="preserve">I don’t like mathematics, Sir. I am taking Social Science. </w:t>
            </w:r>
          </w:p>
        </w:tc>
      </w:tr>
      <w:tr w:rsidR="00510A93" w:rsidRPr="00624D01" w14:paraId="0156F2B6" w14:textId="77777777" w:rsidTr="00591B55">
        <w:tc>
          <w:tcPr>
            <w:tcW w:w="1713" w:type="pct"/>
            <w:gridSpan w:val="2"/>
            <w:hideMark/>
          </w:tcPr>
          <w:p w14:paraId="01541655" w14:textId="77777777" w:rsidR="00510A93" w:rsidRPr="00624D01" w:rsidRDefault="00510A93" w:rsidP="008473BD">
            <w:pPr>
              <w:tabs>
                <w:tab w:val="left" w:pos="851"/>
              </w:tabs>
              <w:rPr>
                <w:iCs/>
                <w:sz w:val="20"/>
                <w:szCs w:val="20"/>
                <w:lang w:val="en-GB"/>
              </w:rPr>
            </w:pPr>
            <w:r w:rsidRPr="00624D01">
              <w:rPr>
                <w:iCs/>
                <w:sz w:val="20"/>
                <w:szCs w:val="20"/>
                <w:lang w:val="en-GB"/>
              </w:rPr>
              <w:t xml:space="preserve">Answer (SMA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11E95B40"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405E6BB6" w14:textId="77777777" w:rsidR="00510A93" w:rsidRPr="00624D01" w:rsidRDefault="00510A93" w:rsidP="008473BD">
            <w:pPr>
              <w:rPr>
                <w:iCs/>
                <w:sz w:val="20"/>
                <w:szCs w:val="20"/>
                <w:lang w:val="en-GB"/>
              </w:rPr>
            </w:pPr>
            <w:r w:rsidRPr="00624D01">
              <w:rPr>
                <w:iCs/>
                <w:sz w:val="20"/>
                <w:szCs w:val="20"/>
                <w:lang w:val="en-GB"/>
              </w:rPr>
              <w:t xml:space="preserve">Don’t like mathematics and I am taking Social Science, Sir, so mathematics will not be very difficult. </w:t>
            </w:r>
          </w:p>
        </w:tc>
      </w:tr>
      <w:tr w:rsidR="00510A93" w:rsidRPr="00624D01" w14:paraId="0E6CDEBE" w14:textId="77777777" w:rsidTr="00591B55">
        <w:tc>
          <w:tcPr>
            <w:tcW w:w="1713" w:type="pct"/>
            <w:gridSpan w:val="2"/>
            <w:hideMark/>
          </w:tcPr>
          <w:p w14:paraId="7FA9D3C8" w14:textId="77777777" w:rsidR="00510A93" w:rsidRPr="00624D01" w:rsidRDefault="00510A93" w:rsidP="008473BD">
            <w:pPr>
              <w:tabs>
                <w:tab w:val="left" w:pos="851"/>
              </w:tabs>
              <w:rPr>
                <w:i/>
                <w:iCs/>
                <w:sz w:val="20"/>
                <w:szCs w:val="20"/>
                <w:lang w:val="en-GB"/>
              </w:rPr>
            </w:pPr>
            <w:r w:rsidRPr="00624D01">
              <w:rPr>
                <w:iCs/>
                <w:sz w:val="20"/>
                <w:szCs w:val="20"/>
                <w:lang w:val="en-GB"/>
              </w:rPr>
              <w:t xml:space="preserve">Answer (SMK </w:t>
            </w:r>
            <w:r>
              <w:rPr>
                <w:iCs/>
                <w:sz w:val="20"/>
                <w:szCs w:val="20"/>
                <w:lang w:val="en-GB"/>
              </w:rPr>
              <w:t>Visual</w:t>
            </w:r>
            <w:r w:rsidRPr="00624D01">
              <w:rPr>
                <w:iCs/>
                <w:sz w:val="20"/>
                <w:szCs w:val="20"/>
                <w:lang w:val="en-GB"/>
              </w:rPr>
              <w:t>)</w:t>
            </w:r>
          </w:p>
        </w:tc>
        <w:tc>
          <w:tcPr>
            <w:tcW w:w="182" w:type="pct"/>
            <w:hideMark/>
          </w:tcPr>
          <w:p w14:paraId="312E8B2E"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619E3BE6" w14:textId="77777777" w:rsidR="00510A93" w:rsidRPr="00624D01" w:rsidRDefault="00510A93" w:rsidP="008473BD">
            <w:pPr>
              <w:rPr>
                <w:iCs/>
                <w:sz w:val="20"/>
                <w:szCs w:val="20"/>
                <w:lang w:val="en-GB"/>
              </w:rPr>
            </w:pPr>
            <w:r w:rsidRPr="00624D01">
              <w:rPr>
                <w:iCs/>
                <w:sz w:val="20"/>
                <w:szCs w:val="20"/>
                <w:lang w:val="en-GB"/>
              </w:rPr>
              <w:t xml:space="preserve">I’m not accustomed to the problem, Sir. One answer is usually enough, Sir. I also took SMK because there is not much mathematics, Sir. </w:t>
            </w:r>
          </w:p>
        </w:tc>
      </w:tr>
      <w:tr w:rsidR="00510A93" w:rsidRPr="00624D01" w14:paraId="5C1AC836" w14:textId="77777777" w:rsidTr="00591B55">
        <w:tc>
          <w:tcPr>
            <w:tcW w:w="1713" w:type="pct"/>
            <w:gridSpan w:val="2"/>
            <w:hideMark/>
          </w:tcPr>
          <w:p w14:paraId="01A9DFFE" w14:textId="77777777" w:rsidR="00510A93" w:rsidRPr="00624D01" w:rsidRDefault="00510A93" w:rsidP="008473BD">
            <w:pPr>
              <w:tabs>
                <w:tab w:val="left" w:pos="851"/>
              </w:tabs>
              <w:rPr>
                <w:i/>
                <w:iCs/>
                <w:sz w:val="20"/>
                <w:szCs w:val="20"/>
                <w:lang w:val="en-GB"/>
              </w:rPr>
            </w:pPr>
            <w:r w:rsidRPr="00624D01">
              <w:rPr>
                <w:iCs/>
                <w:sz w:val="20"/>
                <w:szCs w:val="20"/>
                <w:lang w:val="en-GB"/>
              </w:rPr>
              <w:t>Answer (SMK Auditory)</w:t>
            </w:r>
          </w:p>
        </w:tc>
        <w:tc>
          <w:tcPr>
            <w:tcW w:w="182" w:type="pct"/>
            <w:hideMark/>
          </w:tcPr>
          <w:p w14:paraId="6D02B2E4"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1B95C7B2" w14:textId="77777777" w:rsidR="00510A93" w:rsidRPr="00624D01" w:rsidRDefault="00510A93" w:rsidP="008473BD">
            <w:pPr>
              <w:rPr>
                <w:iCs/>
                <w:sz w:val="20"/>
                <w:szCs w:val="20"/>
                <w:lang w:val="en-GB"/>
              </w:rPr>
            </w:pPr>
            <w:r w:rsidRPr="00624D01">
              <w:rPr>
                <w:iCs/>
                <w:sz w:val="20"/>
                <w:szCs w:val="20"/>
                <w:lang w:val="en-GB"/>
              </w:rPr>
              <w:t xml:space="preserve">I actually don’t like it, Sir. That’s why I entered SMK. I am also confused finding another say to solve the problem. </w:t>
            </w:r>
          </w:p>
        </w:tc>
      </w:tr>
      <w:tr w:rsidR="00510A93" w:rsidRPr="00624D01" w14:paraId="6F3BEE42" w14:textId="77777777" w:rsidTr="00591B55">
        <w:tc>
          <w:tcPr>
            <w:tcW w:w="1713" w:type="pct"/>
            <w:gridSpan w:val="2"/>
            <w:hideMark/>
          </w:tcPr>
          <w:p w14:paraId="0A7FA393" w14:textId="77777777" w:rsidR="00510A93" w:rsidRPr="00624D01" w:rsidRDefault="00510A93" w:rsidP="008473BD">
            <w:pPr>
              <w:tabs>
                <w:tab w:val="left" w:pos="851"/>
              </w:tabs>
              <w:rPr>
                <w:i/>
                <w:iCs/>
                <w:sz w:val="20"/>
                <w:szCs w:val="20"/>
                <w:lang w:val="en-GB"/>
              </w:rPr>
            </w:pPr>
            <w:r w:rsidRPr="00624D01">
              <w:rPr>
                <w:iCs/>
                <w:sz w:val="20"/>
                <w:szCs w:val="20"/>
                <w:lang w:val="en-GB"/>
              </w:rPr>
              <w:t xml:space="preserve">Answer  (MA </w:t>
            </w:r>
            <w:proofErr w:type="spellStart"/>
            <w:r w:rsidRPr="00624D01">
              <w:rPr>
                <w:iCs/>
                <w:sz w:val="20"/>
                <w:szCs w:val="20"/>
                <w:lang w:val="en-GB"/>
              </w:rPr>
              <w:t>Kinesthetic</w:t>
            </w:r>
            <w:proofErr w:type="spellEnd"/>
            <w:r w:rsidRPr="00624D01">
              <w:rPr>
                <w:iCs/>
                <w:sz w:val="20"/>
                <w:szCs w:val="20"/>
                <w:lang w:val="en-GB"/>
              </w:rPr>
              <w:t>)</w:t>
            </w:r>
          </w:p>
        </w:tc>
        <w:tc>
          <w:tcPr>
            <w:tcW w:w="182" w:type="pct"/>
            <w:hideMark/>
          </w:tcPr>
          <w:p w14:paraId="5DB2FDB7" w14:textId="77777777" w:rsidR="00510A93" w:rsidRPr="00624D01" w:rsidRDefault="00510A93" w:rsidP="008473BD">
            <w:pPr>
              <w:rPr>
                <w:iCs/>
                <w:sz w:val="20"/>
                <w:szCs w:val="20"/>
                <w:lang w:val="en-GB"/>
              </w:rPr>
            </w:pPr>
            <w:r w:rsidRPr="00624D01">
              <w:rPr>
                <w:iCs/>
                <w:sz w:val="20"/>
                <w:szCs w:val="20"/>
                <w:lang w:val="en-GB"/>
              </w:rPr>
              <w:t>:</w:t>
            </w:r>
          </w:p>
        </w:tc>
        <w:tc>
          <w:tcPr>
            <w:tcW w:w="3104" w:type="pct"/>
            <w:gridSpan w:val="2"/>
            <w:hideMark/>
          </w:tcPr>
          <w:p w14:paraId="36BC41FA" w14:textId="77777777" w:rsidR="00510A93" w:rsidRPr="00624D01" w:rsidRDefault="00510A93" w:rsidP="008473BD">
            <w:pPr>
              <w:rPr>
                <w:iCs/>
                <w:sz w:val="20"/>
                <w:szCs w:val="20"/>
                <w:lang w:val="en-GB"/>
              </w:rPr>
            </w:pPr>
            <w:r w:rsidRPr="00624D01">
              <w:rPr>
                <w:iCs/>
                <w:sz w:val="20"/>
                <w:szCs w:val="20"/>
                <w:lang w:val="en-GB"/>
              </w:rPr>
              <w:t xml:space="preserve">I can’t find any other way, Sir. I have no idea at all. I’m asking Social Science, Sir, so I will not meet mathematics. Don’t like it, Sir.  </w:t>
            </w:r>
          </w:p>
        </w:tc>
      </w:tr>
    </w:tbl>
    <w:p w14:paraId="089BA273" w14:textId="77777777" w:rsidR="00832EEA" w:rsidRPr="00785C54" w:rsidRDefault="00832EEA" w:rsidP="00785C54">
      <w:pPr>
        <w:pStyle w:val="ICVETHeading2"/>
        <w:numPr>
          <w:ilvl w:val="0"/>
          <w:numId w:val="26"/>
        </w:numPr>
        <w:tabs>
          <w:tab w:val="clear" w:pos="720"/>
          <w:tab w:val="num" w:pos="284"/>
        </w:tabs>
        <w:spacing w:before="240"/>
        <w:ind w:left="284" w:hanging="284"/>
      </w:pPr>
      <w:r w:rsidRPr="00785C54">
        <w:rPr>
          <w:lang w:val="id-ID"/>
        </w:rPr>
        <w:t>Discussion</w:t>
      </w:r>
    </w:p>
    <w:p w14:paraId="39E8E590" w14:textId="77777777" w:rsidR="001D433E" w:rsidRPr="00624D01" w:rsidRDefault="001D433E" w:rsidP="001D433E">
      <w:pPr>
        <w:pStyle w:val="TAMainText"/>
        <w:ind w:firstLine="0"/>
        <w:rPr>
          <w:rFonts w:ascii="Times New Roman" w:hAnsi="Times New Roman"/>
          <w:sz w:val="20"/>
          <w:lang w:val="en-GB"/>
        </w:rPr>
      </w:pPr>
    </w:p>
    <w:p w14:paraId="36BBA5F9" w14:textId="77777777" w:rsidR="001D433E" w:rsidRDefault="001D433E" w:rsidP="00591B55">
      <w:pPr>
        <w:pStyle w:val="ICVETBodyText"/>
        <w:rPr>
          <w:lang w:val="en-GB"/>
        </w:rPr>
      </w:pPr>
      <w:r w:rsidRPr="00624D01">
        <w:rPr>
          <w:lang w:val="en-GB"/>
        </w:rPr>
        <w:t xml:space="preserve">The result of the interviews presents a clearer illustration on the subjects with a low ability in mathematical creative thinking, because of a number of factors, such as the lack of ideas in giving solution alternatives, the same solution </w:t>
      </w:r>
      <w:r w:rsidRPr="00624D01">
        <w:rPr>
          <w:lang w:val="en-GB"/>
        </w:rPr>
        <w:lastRenderedPageBreak/>
        <w:t xml:space="preserve">strategies, and the unfinished and unorganized solution, resulting in no final solution.    </w:t>
      </w:r>
    </w:p>
    <w:p w14:paraId="18D80EED" w14:textId="77777777" w:rsidR="003266F8" w:rsidRPr="00F171B9" w:rsidRDefault="003266F8" w:rsidP="00A83B77">
      <w:pPr>
        <w:pStyle w:val="ICVETBodyText"/>
        <w:ind w:firstLine="0"/>
        <w:rPr>
          <w:lang w:val="en-GB"/>
        </w:rPr>
      </w:pPr>
    </w:p>
    <w:p w14:paraId="33C16540" w14:textId="5F328F7C" w:rsidR="003266F8" w:rsidRPr="00F171B9" w:rsidRDefault="003266F8" w:rsidP="00A83B77">
      <w:pPr>
        <w:pStyle w:val="ICVETBodyText"/>
        <w:ind w:firstLine="0"/>
        <w:rPr>
          <w:lang w:val="en-GB"/>
        </w:rPr>
      </w:pPr>
      <w:r w:rsidRPr="00F171B9">
        <w:rPr>
          <w:b/>
          <w:lang w:val="en-GB"/>
        </w:rPr>
        <w:t>Table 5</w:t>
      </w:r>
      <w:r w:rsidR="00A83B77">
        <w:rPr>
          <w:lang w:val="en-GB"/>
        </w:rPr>
        <w:t xml:space="preserve">. </w:t>
      </w:r>
      <w:r w:rsidRPr="00F171B9">
        <w:rPr>
          <w:lang w:val="en-GB"/>
        </w:rPr>
        <w:t>The Result of Mathematical Creative Thinking Ability on the Basis of Aspects</w:t>
      </w:r>
    </w:p>
    <w:p w14:paraId="1D562936" w14:textId="77777777" w:rsidR="003266F8" w:rsidRPr="00F171B9" w:rsidRDefault="003266F8" w:rsidP="00591B55">
      <w:pPr>
        <w:pStyle w:val="ICVETBodyText"/>
        <w:rPr>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1535"/>
        <w:gridCol w:w="927"/>
        <w:gridCol w:w="1005"/>
      </w:tblGrid>
      <w:tr w:rsidR="003266F8" w:rsidRPr="00F171B9" w14:paraId="27B73C69" w14:textId="77777777" w:rsidTr="00EE25BF">
        <w:trPr>
          <w:jc w:val="center"/>
        </w:trPr>
        <w:tc>
          <w:tcPr>
            <w:tcW w:w="988" w:type="pct"/>
            <w:tcBorders>
              <w:top w:val="single" w:sz="4" w:space="0" w:color="auto"/>
              <w:left w:val="nil"/>
              <w:bottom w:val="single" w:sz="4" w:space="0" w:color="auto"/>
              <w:right w:val="nil"/>
            </w:tcBorders>
            <w:vAlign w:val="center"/>
            <w:hideMark/>
          </w:tcPr>
          <w:p w14:paraId="0D77B1BF" w14:textId="53055FAF" w:rsidR="003266F8" w:rsidRPr="003266F8" w:rsidRDefault="003266F8" w:rsidP="00A83B77">
            <w:pPr>
              <w:pStyle w:val="ICVETBodyText"/>
              <w:ind w:firstLine="0"/>
              <w:rPr>
                <w:rFonts w:eastAsia="MS Mincho"/>
                <w:b/>
                <w:lang w:val="en-GB"/>
              </w:rPr>
            </w:pPr>
            <w:r w:rsidRPr="003266F8">
              <w:rPr>
                <w:rFonts w:eastAsia="MS Mincho"/>
                <w:b/>
                <w:lang w:val="en-GB"/>
              </w:rPr>
              <w:t>Num</w:t>
            </w:r>
            <w:r w:rsidR="00A83B77">
              <w:rPr>
                <w:rFonts w:eastAsia="MS Mincho"/>
                <w:b/>
                <w:lang w:val="en-GB"/>
              </w:rPr>
              <w:t>ber</w:t>
            </w:r>
          </w:p>
        </w:tc>
        <w:tc>
          <w:tcPr>
            <w:tcW w:w="1871" w:type="pct"/>
            <w:tcBorders>
              <w:top w:val="single" w:sz="4" w:space="0" w:color="auto"/>
              <w:left w:val="nil"/>
              <w:bottom w:val="single" w:sz="4" w:space="0" w:color="auto"/>
              <w:right w:val="nil"/>
            </w:tcBorders>
            <w:vAlign w:val="center"/>
            <w:hideMark/>
          </w:tcPr>
          <w:p w14:paraId="43EA978C" w14:textId="77777777" w:rsidR="003266F8" w:rsidRPr="003266F8" w:rsidRDefault="003266F8" w:rsidP="00A83B77">
            <w:pPr>
              <w:pStyle w:val="ICVETBodyText"/>
              <w:ind w:firstLine="0"/>
              <w:rPr>
                <w:rFonts w:eastAsia="MS Mincho"/>
                <w:b/>
                <w:lang w:val="en-GB"/>
              </w:rPr>
            </w:pPr>
            <w:r w:rsidRPr="003266F8">
              <w:rPr>
                <w:rFonts w:eastAsia="MS Mincho"/>
                <w:b/>
                <w:lang w:val="en-GB"/>
              </w:rPr>
              <w:t>Mathematical Creative Thinking Aspect</w:t>
            </w:r>
          </w:p>
        </w:tc>
        <w:tc>
          <w:tcPr>
            <w:tcW w:w="1027" w:type="pct"/>
            <w:tcBorders>
              <w:top w:val="single" w:sz="4" w:space="0" w:color="auto"/>
              <w:left w:val="nil"/>
              <w:bottom w:val="single" w:sz="4" w:space="0" w:color="auto"/>
              <w:right w:val="nil"/>
            </w:tcBorders>
            <w:vAlign w:val="center"/>
            <w:hideMark/>
          </w:tcPr>
          <w:p w14:paraId="19C4A151" w14:textId="77777777" w:rsidR="003266F8" w:rsidRPr="003266F8" w:rsidRDefault="003266F8" w:rsidP="00A83B77">
            <w:pPr>
              <w:pStyle w:val="ICVETBodyText"/>
              <w:ind w:firstLine="0"/>
              <w:rPr>
                <w:rFonts w:eastAsia="MS Mincho"/>
                <w:b/>
                <w:lang w:val="en-GB"/>
              </w:rPr>
            </w:pPr>
            <w:r w:rsidRPr="003266F8">
              <w:rPr>
                <w:rFonts w:eastAsia="MS Mincho"/>
                <w:b/>
                <w:lang w:val="en-GB"/>
              </w:rPr>
              <w:t>Average</w:t>
            </w:r>
          </w:p>
        </w:tc>
        <w:tc>
          <w:tcPr>
            <w:tcW w:w="1114" w:type="pct"/>
            <w:tcBorders>
              <w:top w:val="single" w:sz="4" w:space="0" w:color="auto"/>
              <w:left w:val="nil"/>
              <w:bottom w:val="single" w:sz="4" w:space="0" w:color="auto"/>
              <w:right w:val="nil"/>
            </w:tcBorders>
            <w:vAlign w:val="center"/>
            <w:hideMark/>
          </w:tcPr>
          <w:p w14:paraId="276D5088" w14:textId="77777777" w:rsidR="003266F8" w:rsidRPr="003266F8" w:rsidRDefault="003266F8" w:rsidP="00A83B77">
            <w:pPr>
              <w:pStyle w:val="ICVETBodyText"/>
              <w:ind w:firstLine="0"/>
              <w:rPr>
                <w:rFonts w:eastAsia="MS Mincho"/>
                <w:b/>
                <w:lang w:val="en-GB"/>
              </w:rPr>
            </w:pPr>
            <w:r w:rsidRPr="003266F8">
              <w:rPr>
                <w:rFonts w:eastAsia="MS Mincho"/>
                <w:b/>
                <w:lang w:val="en-GB"/>
              </w:rPr>
              <w:t>Category</w:t>
            </w:r>
          </w:p>
        </w:tc>
      </w:tr>
      <w:tr w:rsidR="003266F8" w:rsidRPr="00F171B9" w14:paraId="620EE298" w14:textId="77777777" w:rsidTr="00EE25BF">
        <w:trPr>
          <w:jc w:val="center"/>
        </w:trPr>
        <w:tc>
          <w:tcPr>
            <w:tcW w:w="988" w:type="pct"/>
            <w:tcBorders>
              <w:top w:val="single" w:sz="4" w:space="0" w:color="auto"/>
              <w:left w:val="nil"/>
              <w:bottom w:val="nil"/>
              <w:right w:val="nil"/>
            </w:tcBorders>
            <w:vAlign w:val="center"/>
            <w:hideMark/>
          </w:tcPr>
          <w:p w14:paraId="3B955B2A"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1</w:t>
            </w:r>
          </w:p>
        </w:tc>
        <w:tc>
          <w:tcPr>
            <w:tcW w:w="1871" w:type="pct"/>
            <w:tcBorders>
              <w:top w:val="single" w:sz="4" w:space="0" w:color="auto"/>
              <w:left w:val="nil"/>
              <w:bottom w:val="nil"/>
              <w:right w:val="nil"/>
            </w:tcBorders>
            <w:vAlign w:val="center"/>
            <w:hideMark/>
          </w:tcPr>
          <w:p w14:paraId="6BD73DFC"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Fluency</w:t>
            </w:r>
          </w:p>
        </w:tc>
        <w:tc>
          <w:tcPr>
            <w:tcW w:w="1027" w:type="pct"/>
            <w:tcBorders>
              <w:top w:val="single" w:sz="4" w:space="0" w:color="auto"/>
              <w:left w:val="nil"/>
              <w:bottom w:val="nil"/>
              <w:right w:val="nil"/>
            </w:tcBorders>
            <w:vAlign w:val="center"/>
            <w:hideMark/>
          </w:tcPr>
          <w:p w14:paraId="3B71E3AF"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2</w:t>
            </w:r>
          </w:p>
        </w:tc>
        <w:tc>
          <w:tcPr>
            <w:tcW w:w="1114" w:type="pct"/>
            <w:tcBorders>
              <w:top w:val="single" w:sz="4" w:space="0" w:color="auto"/>
              <w:left w:val="nil"/>
              <w:bottom w:val="nil"/>
              <w:right w:val="nil"/>
            </w:tcBorders>
            <w:vAlign w:val="center"/>
            <w:hideMark/>
          </w:tcPr>
          <w:p w14:paraId="1B388339"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Average</w:t>
            </w:r>
          </w:p>
        </w:tc>
      </w:tr>
      <w:tr w:rsidR="003266F8" w:rsidRPr="00F171B9" w14:paraId="7E189DC4" w14:textId="77777777" w:rsidTr="00EE25BF">
        <w:trPr>
          <w:jc w:val="center"/>
        </w:trPr>
        <w:tc>
          <w:tcPr>
            <w:tcW w:w="988" w:type="pct"/>
            <w:tcBorders>
              <w:top w:val="nil"/>
              <w:left w:val="nil"/>
              <w:bottom w:val="nil"/>
              <w:right w:val="nil"/>
            </w:tcBorders>
            <w:vAlign w:val="center"/>
            <w:hideMark/>
          </w:tcPr>
          <w:p w14:paraId="7017C698"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2</w:t>
            </w:r>
          </w:p>
        </w:tc>
        <w:tc>
          <w:tcPr>
            <w:tcW w:w="1871" w:type="pct"/>
            <w:tcBorders>
              <w:top w:val="nil"/>
              <w:left w:val="nil"/>
              <w:bottom w:val="nil"/>
              <w:right w:val="nil"/>
            </w:tcBorders>
            <w:vAlign w:val="center"/>
            <w:hideMark/>
          </w:tcPr>
          <w:p w14:paraId="5B2AAC34"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Flexibility</w:t>
            </w:r>
          </w:p>
        </w:tc>
        <w:tc>
          <w:tcPr>
            <w:tcW w:w="1027" w:type="pct"/>
            <w:tcBorders>
              <w:top w:val="nil"/>
              <w:left w:val="nil"/>
              <w:bottom w:val="nil"/>
              <w:right w:val="nil"/>
            </w:tcBorders>
            <w:vAlign w:val="center"/>
            <w:hideMark/>
          </w:tcPr>
          <w:p w14:paraId="0F1D31D1"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1.6</w:t>
            </w:r>
          </w:p>
        </w:tc>
        <w:tc>
          <w:tcPr>
            <w:tcW w:w="1114" w:type="pct"/>
            <w:tcBorders>
              <w:top w:val="nil"/>
              <w:left w:val="nil"/>
              <w:bottom w:val="nil"/>
              <w:right w:val="nil"/>
            </w:tcBorders>
            <w:vAlign w:val="center"/>
            <w:hideMark/>
          </w:tcPr>
          <w:p w14:paraId="6E0CDA1E"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Low</w:t>
            </w:r>
          </w:p>
        </w:tc>
      </w:tr>
      <w:tr w:rsidR="003266F8" w:rsidRPr="00F171B9" w14:paraId="48D0BBC9" w14:textId="77777777" w:rsidTr="00EE25BF">
        <w:trPr>
          <w:jc w:val="center"/>
        </w:trPr>
        <w:tc>
          <w:tcPr>
            <w:tcW w:w="988" w:type="pct"/>
            <w:tcBorders>
              <w:top w:val="nil"/>
              <w:left w:val="nil"/>
              <w:bottom w:val="nil"/>
              <w:right w:val="nil"/>
            </w:tcBorders>
            <w:vAlign w:val="center"/>
            <w:hideMark/>
          </w:tcPr>
          <w:p w14:paraId="11696590"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3</w:t>
            </w:r>
          </w:p>
        </w:tc>
        <w:tc>
          <w:tcPr>
            <w:tcW w:w="1871" w:type="pct"/>
            <w:tcBorders>
              <w:top w:val="nil"/>
              <w:left w:val="nil"/>
              <w:bottom w:val="nil"/>
              <w:right w:val="nil"/>
            </w:tcBorders>
            <w:vAlign w:val="center"/>
            <w:hideMark/>
          </w:tcPr>
          <w:p w14:paraId="1369F472"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Originality</w:t>
            </w:r>
          </w:p>
        </w:tc>
        <w:tc>
          <w:tcPr>
            <w:tcW w:w="1027" w:type="pct"/>
            <w:tcBorders>
              <w:top w:val="nil"/>
              <w:left w:val="nil"/>
              <w:bottom w:val="nil"/>
              <w:right w:val="nil"/>
            </w:tcBorders>
            <w:vAlign w:val="center"/>
            <w:hideMark/>
          </w:tcPr>
          <w:p w14:paraId="62D3768E"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1.5</w:t>
            </w:r>
          </w:p>
        </w:tc>
        <w:tc>
          <w:tcPr>
            <w:tcW w:w="1114" w:type="pct"/>
            <w:tcBorders>
              <w:top w:val="nil"/>
              <w:left w:val="nil"/>
              <w:bottom w:val="nil"/>
              <w:right w:val="nil"/>
            </w:tcBorders>
            <w:vAlign w:val="center"/>
            <w:hideMark/>
          </w:tcPr>
          <w:p w14:paraId="657807D1"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Low</w:t>
            </w:r>
          </w:p>
        </w:tc>
      </w:tr>
      <w:tr w:rsidR="003266F8" w:rsidRPr="00F171B9" w14:paraId="7CC89B30" w14:textId="77777777" w:rsidTr="00EE25BF">
        <w:trPr>
          <w:trHeight w:val="63"/>
          <w:jc w:val="center"/>
        </w:trPr>
        <w:tc>
          <w:tcPr>
            <w:tcW w:w="988" w:type="pct"/>
            <w:tcBorders>
              <w:top w:val="nil"/>
              <w:left w:val="nil"/>
              <w:bottom w:val="single" w:sz="4" w:space="0" w:color="auto"/>
              <w:right w:val="nil"/>
            </w:tcBorders>
            <w:vAlign w:val="center"/>
            <w:hideMark/>
          </w:tcPr>
          <w:p w14:paraId="0AC0E637"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4</w:t>
            </w:r>
          </w:p>
        </w:tc>
        <w:tc>
          <w:tcPr>
            <w:tcW w:w="1871" w:type="pct"/>
            <w:tcBorders>
              <w:top w:val="nil"/>
              <w:left w:val="nil"/>
              <w:bottom w:val="single" w:sz="4" w:space="0" w:color="auto"/>
              <w:right w:val="nil"/>
            </w:tcBorders>
            <w:vAlign w:val="center"/>
            <w:hideMark/>
          </w:tcPr>
          <w:p w14:paraId="254C7771"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Elaboration</w:t>
            </w:r>
          </w:p>
        </w:tc>
        <w:tc>
          <w:tcPr>
            <w:tcW w:w="1027" w:type="pct"/>
            <w:tcBorders>
              <w:top w:val="nil"/>
              <w:left w:val="nil"/>
              <w:bottom w:val="single" w:sz="4" w:space="0" w:color="auto"/>
              <w:right w:val="nil"/>
            </w:tcBorders>
            <w:vAlign w:val="center"/>
            <w:hideMark/>
          </w:tcPr>
          <w:p w14:paraId="018EEB05"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1.7</w:t>
            </w:r>
          </w:p>
        </w:tc>
        <w:tc>
          <w:tcPr>
            <w:tcW w:w="1114" w:type="pct"/>
            <w:tcBorders>
              <w:top w:val="nil"/>
              <w:left w:val="nil"/>
              <w:bottom w:val="single" w:sz="4" w:space="0" w:color="auto"/>
              <w:right w:val="nil"/>
            </w:tcBorders>
            <w:vAlign w:val="center"/>
            <w:hideMark/>
          </w:tcPr>
          <w:p w14:paraId="62DABE6F" w14:textId="77777777" w:rsidR="003266F8" w:rsidRPr="003266F8" w:rsidRDefault="003266F8" w:rsidP="00344B77">
            <w:pPr>
              <w:pStyle w:val="ICVETBodyText"/>
              <w:ind w:firstLine="0"/>
              <w:jc w:val="center"/>
              <w:rPr>
                <w:rFonts w:eastAsia="MS Mincho"/>
                <w:lang w:val="en-GB"/>
              </w:rPr>
            </w:pPr>
            <w:r w:rsidRPr="003266F8">
              <w:rPr>
                <w:rFonts w:eastAsia="MS Mincho"/>
                <w:lang w:val="en-GB"/>
              </w:rPr>
              <w:t>Low</w:t>
            </w:r>
          </w:p>
        </w:tc>
      </w:tr>
    </w:tbl>
    <w:p w14:paraId="47A658CB" w14:textId="77777777" w:rsidR="003266F8" w:rsidRPr="00F171B9" w:rsidRDefault="003266F8" w:rsidP="00591B55">
      <w:pPr>
        <w:pStyle w:val="ICVETBodyText"/>
        <w:rPr>
          <w:lang w:val="en-GB"/>
        </w:rPr>
      </w:pPr>
    </w:p>
    <w:p w14:paraId="53A93844" w14:textId="77777777" w:rsidR="003266F8" w:rsidRPr="00F171B9" w:rsidRDefault="003266F8" w:rsidP="00591B55">
      <w:pPr>
        <w:pStyle w:val="ICVETBodyText"/>
        <w:rPr>
          <w:lang w:val="en-GB"/>
        </w:rPr>
      </w:pPr>
      <w:r w:rsidRPr="00F171B9">
        <w:rPr>
          <w:lang w:val="en-GB"/>
        </w:rPr>
        <w:t xml:space="preserve">The result of the research gives an illustration that learning style and educational background possessed by the students vary. Most of the subjects (17 students or 65.4%) owned an auditory learning style. The subjects’ mathematical creative thinking ability is also different from each other. The existing abilities are divided into three categories, namely, high, average, and low.  In this research most of the subjects still have a low mathematical creative thinking ability, i.e., 12 students or 46.1%. They have not yet been able to apply the four aspects of mathematical creative thinking.  They are still hard to give alternative answers as a solution, to give a new idea with a different strategy to each solution and are unable to show a step-by-step procedure and detailed one as well to solve a problem presented to them.  Students with a high category always did all of the aspects of the creative thinking, except for the originality aspect. They still used the same way of solving the problem. </w:t>
      </w:r>
    </w:p>
    <w:p w14:paraId="1DE05E59" w14:textId="77777777" w:rsidR="003266F8" w:rsidRPr="00F171B9" w:rsidRDefault="003266F8" w:rsidP="00591B55">
      <w:pPr>
        <w:pStyle w:val="ICVETBodyText"/>
        <w:rPr>
          <w:lang w:val="en-GB"/>
        </w:rPr>
      </w:pPr>
      <w:r w:rsidRPr="00F171B9">
        <w:rPr>
          <w:lang w:val="en-GB"/>
        </w:rPr>
        <w:t xml:space="preserve">The result of the interviews presents a clearer illustration on the subjects with a low ability in mathematical creative thinking, because of a number of factors, such as the lack of ideas in giving solution alternatives, the same solution strategies, and the unfinished and unorganized solution, resulting in no final solution.    </w:t>
      </w:r>
    </w:p>
    <w:p w14:paraId="43904769" w14:textId="77777777" w:rsidR="003266F8" w:rsidRPr="00F171B9" w:rsidRDefault="003266F8" w:rsidP="00591B55">
      <w:pPr>
        <w:pStyle w:val="ICVETBodyText"/>
        <w:rPr>
          <w:lang w:val="en-GB"/>
        </w:rPr>
      </w:pPr>
      <w:r w:rsidRPr="00F171B9">
        <w:rPr>
          <w:lang w:val="en-GB"/>
        </w:rPr>
        <w:t xml:space="preserve">The results conform with the idea of Best &amp; Thomas (2007); Torrance (1969) and McGregor (2007) who stated that in order to produce something creative as a result of creative thinking (in this case, mathematics), it needs a process which will produce something new with a new, original idea to solve an existing problem in a good and organized way.  When somebody is unable to think about a solution or even does not understand the problem presented, he or she will not be able to create a solution to the problem, but they must be guided to many new ways. Furthermore, in order to obtain creative thinking, especially in mathematics, Vale &amp; Barbosa (2015) said that one needs high curiosity with exploration process and observation, as well as imagination and originality in high thinking. If one has disliked what he or she is </w:t>
      </w:r>
      <w:r w:rsidRPr="00F171B9">
        <w:rPr>
          <w:lang w:val="en-GB"/>
        </w:rPr>
        <w:lastRenderedPageBreak/>
        <w:t xml:space="preserve">learning, their thinking process will be obstructed, letting alone the demand of creative thinking.   It is shown in the result of the interviews that the subjects do not quite like mathematics. They ended up with taking a </w:t>
      </w:r>
      <w:proofErr w:type="gramStart"/>
      <w:r w:rsidRPr="00F171B9">
        <w:rPr>
          <w:lang w:val="en-GB"/>
        </w:rPr>
        <w:t xml:space="preserve">track which makes it possible for them to </w:t>
      </w:r>
      <w:proofErr w:type="spellStart"/>
      <w:r w:rsidRPr="00F171B9">
        <w:rPr>
          <w:lang w:val="en-GB"/>
        </w:rPr>
        <w:t>unmeet</w:t>
      </w:r>
      <w:proofErr w:type="spellEnd"/>
      <w:r w:rsidRPr="00F171B9">
        <w:rPr>
          <w:lang w:val="en-GB"/>
        </w:rPr>
        <w:t xml:space="preserve"> mathematics, for example, the Social Sciences for SMA and MA</w:t>
      </w:r>
      <w:proofErr w:type="gramEnd"/>
      <w:r w:rsidRPr="00F171B9">
        <w:rPr>
          <w:lang w:val="en-GB"/>
        </w:rPr>
        <w:t xml:space="preserve"> or, they take SMK. Thus, the low ability in thinking creatively in mathematics is not solely a result of their inability to apply the four mathematical creative thinking aspects, but rather due to their lack of love of mathematics in such a way that the feeling affects their creative thinking ability.  </w:t>
      </w:r>
    </w:p>
    <w:p w14:paraId="11106123" w14:textId="77777777" w:rsidR="003266F8" w:rsidRPr="00F171B9" w:rsidRDefault="003266F8" w:rsidP="00591B55">
      <w:pPr>
        <w:pStyle w:val="ICVETBodyText"/>
        <w:rPr>
          <w:lang w:val="en-GB"/>
        </w:rPr>
      </w:pPr>
      <w:r w:rsidRPr="00F171B9">
        <w:rPr>
          <w:lang w:val="en-GB"/>
        </w:rPr>
        <w:t xml:space="preserve">Although most of the subjects possess a low category of mathematical creative thinking ability, there are still those who have an average, and high categories. Subjects with the average and high categories have been able to do the four aspects of mathematical creative thinking. For these subjects with the average category, the </w:t>
      </w:r>
      <w:proofErr w:type="gramStart"/>
      <w:r w:rsidRPr="00F171B9">
        <w:rPr>
          <w:lang w:val="en-GB"/>
        </w:rPr>
        <w:t>aspects which are not optimally shown</w:t>
      </w:r>
      <w:proofErr w:type="gramEnd"/>
      <w:r w:rsidRPr="00F171B9">
        <w:rPr>
          <w:lang w:val="en-GB"/>
        </w:rPr>
        <w:t xml:space="preserve"> are the fluency and originality aspects.  Subjects with a high category have done all of the aspects of creative thinking, except the originality aspect. They still used the same way of solution as the others do. </w:t>
      </w:r>
    </w:p>
    <w:p w14:paraId="3C6B34F6" w14:textId="77777777" w:rsidR="003266F8" w:rsidRPr="00F171B9" w:rsidRDefault="003266F8" w:rsidP="00591B55">
      <w:pPr>
        <w:pStyle w:val="ICVETBodyText"/>
        <w:rPr>
          <w:lang w:val="en-GB"/>
        </w:rPr>
      </w:pPr>
      <w:r w:rsidRPr="00F171B9">
        <w:rPr>
          <w:lang w:val="en-GB"/>
        </w:rPr>
        <w:t xml:space="preserve">Based on the educational background, students from SMA have the best mathematical creative thinking ability with a high category. The second rank is from MA and the last rank is from SMK. The result of the interviews gives information that the subjects with the highest scores come from the Social Sciences track and tend to like mathematics.  </w:t>
      </w:r>
    </w:p>
    <w:p w14:paraId="2D3CAE54" w14:textId="0ACA269F" w:rsidR="00387899" w:rsidRPr="00FF6972" w:rsidRDefault="003266F8" w:rsidP="00FF6972">
      <w:pPr>
        <w:pStyle w:val="ICVETBodyText"/>
        <w:rPr>
          <w:lang w:val="en-GB"/>
        </w:rPr>
      </w:pPr>
      <w:r w:rsidRPr="00F171B9">
        <w:rPr>
          <w:lang w:val="en-GB"/>
        </w:rPr>
        <w:t xml:space="preserve">The results present us with an input that educational background and learning styles are not significantly affecting mathematical creative thinking ability.  One thing that should be considered by teachers is developing student’s interest and attitude towards mathematics so that they have attraction to and are willing to learn more on mathematics. By so doing, expectations as stated in the Indonesian educational objectives in developing learner’s potencies to become creative people (Law Num. 20, 2003) and be realized. Besides that, in the selection of </w:t>
      </w:r>
      <w:proofErr w:type="gramStart"/>
      <w:r w:rsidRPr="00F171B9">
        <w:rPr>
          <w:lang w:val="en-GB"/>
        </w:rPr>
        <w:t>student-teachers</w:t>
      </w:r>
      <w:proofErr w:type="gramEnd"/>
      <w:r w:rsidRPr="00F171B9">
        <w:rPr>
          <w:lang w:val="en-GB"/>
        </w:rPr>
        <w:t xml:space="preserve"> educational background should be made aware in order to conform to the track to be taken. It is necessary to prepare students to become prospective teachers who are competent and are able to teach their students very well in the future.</w:t>
      </w:r>
      <w:bookmarkStart w:id="0" w:name="_GoBack"/>
      <w:bookmarkEnd w:id="0"/>
    </w:p>
    <w:p w14:paraId="22FFF5FE" w14:textId="048688BB" w:rsidR="004D4D85" w:rsidRPr="00387899" w:rsidRDefault="004D4D85" w:rsidP="00387899">
      <w:pPr>
        <w:pStyle w:val="ICVETHeading2"/>
        <w:numPr>
          <w:ilvl w:val="0"/>
          <w:numId w:val="26"/>
        </w:numPr>
        <w:tabs>
          <w:tab w:val="clear" w:pos="720"/>
          <w:tab w:val="num" w:pos="284"/>
        </w:tabs>
        <w:spacing w:before="240"/>
        <w:ind w:left="284" w:hanging="284"/>
        <w:rPr>
          <w:lang w:val="id-ID"/>
        </w:rPr>
      </w:pPr>
      <w:r>
        <w:rPr>
          <w:lang w:val="id-ID"/>
        </w:rPr>
        <w:t>Conclusion</w:t>
      </w:r>
    </w:p>
    <w:p w14:paraId="3838253B" w14:textId="0D161A95" w:rsidR="004D4D85" w:rsidRPr="004D4D85" w:rsidRDefault="004D4D85" w:rsidP="00591B55">
      <w:pPr>
        <w:pStyle w:val="ICVETBodyText"/>
        <w:rPr>
          <w:lang w:val="en-GB"/>
        </w:rPr>
      </w:pPr>
      <w:r w:rsidRPr="00F171B9">
        <w:rPr>
          <w:lang w:val="en-GB"/>
        </w:rPr>
        <w:t xml:space="preserve">The results of </w:t>
      </w:r>
      <w:r w:rsidRPr="00F171B9">
        <w:rPr>
          <w:lang w:val="id-ID"/>
        </w:rPr>
        <w:t>this</w:t>
      </w:r>
      <w:r w:rsidRPr="00F171B9">
        <w:rPr>
          <w:lang w:val="en-GB"/>
        </w:rPr>
        <w:t xml:space="preserve"> research indicate that the subjects possess </w:t>
      </w:r>
      <w:r w:rsidRPr="00F171B9">
        <w:rPr>
          <w:lang w:val="id-ID"/>
        </w:rPr>
        <w:t xml:space="preserve">different </w:t>
      </w:r>
      <w:r w:rsidRPr="00F171B9">
        <w:rPr>
          <w:lang w:val="en-GB"/>
        </w:rPr>
        <w:t xml:space="preserve">creative thinking </w:t>
      </w:r>
      <w:r w:rsidRPr="00F171B9">
        <w:rPr>
          <w:lang w:val="id-ID"/>
        </w:rPr>
        <w:t>abilities</w:t>
      </w:r>
      <w:r w:rsidRPr="00F171B9">
        <w:rPr>
          <w:lang w:val="en-GB"/>
        </w:rPr>
        <w:t xml:space="preserve"> viewed from the</w:t>
      </w:r>
      <w:r w:rsidRPr="00F171B9">
        <w:rPr>
          <w:lang w:val="id-ID"/>
        </w:rPr>
        <w:t>ir</w:t>
      </w:r>
      <w:r w:rsidRPr="00F171B9">
        <w:rPr>
          <w:lang w:val="en-GB"/>
        </w:rPr>
        <w:t xml:space="preserve"> learning style and educational background.  Most of the subjects (12 students</w:t>
      </w:r>
      <w:r w:rsidRPr="00F171B9">
        <w:rPr>
          <w:lang w:val="id-ID"/>
        </w:rPr>
        <w:t>)</w:t>
      </w:r>
      <w:r w:rsidRPr="00F171B9">
        <w:rPr>
          <w:lang w:val="en-GB"/>
        </w:rPr>
        <w:t xml:space="preserve"> or 46.1% have a low creative thinking ability.  They have not been able to apply the four aspects of mathematical creative thinking.  Students </w:t>
      </w:r>
      <w:r w:rsidRPr="00F171B9">
        <w:rPr>
          <w:lang w:val="id-ID"/>
        </w:rPr>
        <w:t>from</w:t>
      </w:r>
      <w:r w:rsidRPr="00F171B9">
        <w:rPr>
          <w:lang w:val="en-GB"/>
        </w:rPr>
        <w:t xml:space="preserve"> high ability </w:t>
      </w:r>
      <w:r w:rsidRPr="00F171B9">
        <w:rPr>
          <w:lang w:val="id-ID"/>
        </w:rPr>
        <w:t xml:space="preserve">category </w:t>
      </w:r>
      <w:r w:rsidRPr="00F171B9">
        <w:rPr>
          <w:lang w:val="en-GB"/>
        </w:rPr>
        <w:t xml:space="preserve">have done all of the aspects of </w:t>
      </w:r>
      <w:r w:rsidRPr="00F171B9">
        <w:rPr>
          <w:lang w:val="en-GB"/>
        </w:rPr>
        <w:lastRenderedPageBreak/>
        <w:t xml:space="preserve">creative thinking, except </w:t>
      </w:r>
      <w:r w:rsidRPr="00F171B9">
        <w:rPr>
          <w:lang w:val="id-ID"/>
        </w:rPr>
        <w:t xml:space="preserve">for </w:t>
      </w:r>
      <w:r w:rsidRPr="00F171B9">
        <w:rPr>
          <w:lang w:val="en-GB"/>
        </w:rPr>
        <w:t xml:space="preserve">the originality aspect.  They still used the same way of solving problems as the others did. Students </w:t>
      </w:r>
      <w:r w:rsidRPr="00F171B9">
        <w:rPr>
          <w:lang w:val="id-ID"/>
        </w:rPr>
        <w:t>from</w:t>
      </w:r>
      <w:r w:rsidRPr="00F171B9">
        <w:rPr>
          <w:lang w:val="en-GB"/>
        </w:rPr>
        <w:t xml:space="preserve"> average category have also applied the four aspects of creative thinking</w:t>
      </w:r>
      <w:r w:rsidRPr="00F171B9">
        <w:rPr>
          <w:lang w:val="id-ID"/>
        </w:rPr>
        <w:t>, except</w:t>
      </w:r>
      <w:r w:rsidRPr="00F171B9">
        <w:rPr>
          <w:lang w:val="en-GB"/>
        </w:rPr>
        <w:t xml:space="preserve"> fluency and originality aspects. </w:t>
      </w:r>
      <w:proofErr w:type="gramStart"/>
      <w:r w:rsidRPr="00F171B9">
        <w:rPr>
          <w:lang w:val="en-GB"/>
        </w:rPr>
        <w:t xml:space="preserve">The highest mathematical creative thinking was achieved by the subjects from </w:t>
      </w:r>
      <w:r w:rsidRPr="00F171B9">
        <w:rPr>
          <w:lang w:val="id-ID"/>
        </w:rPr>
        <w:t>senior high school/</w:t>
      </w:r>
      <w:r w:rsidRPr="00F171B9">
        <w:rPr>
          <w:lang w:val="en-GB"/>
        </w:rPr>
        <w:t>SMA (</w:t>
      </w:r>
      <w:r w:rsidRPr="00F171B9">
        <w:rPr>
          <w:lang w:val="id-ID"/>
        </w:rPr>
        <w:t xml:space="preserve">Natural </w:t>
      </w:r>
      <w:r w:rsidRPr="00F171B9">
        <w:rPr>
          <w:lang w:val="en-GB"/>
        </w:rPr>
        <w:t xml:space="preserve">Science </w:t>
      </w:r>
      <w:r w:rsidRPr="00F171B9">
        <w:rPr>
          <w:lang w:val="id-ID"/>
        </w:rPr>
        <w:t>class</w:t>
      </w:r>
      <w:r w:rsidRPr="00F171B9">
        <w:rPr>
          <w:lang w:val="en-GB"/>
        </w:rPr>
        <w:t>) with the auditory learning style</w:t>
      </w:r>
      <w:proofErr w:type="gramEnd"/>
      <w:r w:rsidRPr="00F171B9">
        <w:rPr>
          <w:lang w:val="en-GB"/>
        </w:rPr>
        <w:t>. The second highest is from M</w:t>
      </w:r>
      <w:r w:rsidRPr="00F171B9">
        <w:rPr>
          <w:lang w:val="id-ID"/>
        </w:rPr>
        <w:t xml:space="preserve">adrasah </w:t>
      </w:r>
      <w:r w:rsidRPr="00F171B9">
        <w:rPr>
          <w:lang w:val="en-GB"/>
        </w:rPr>
        <w:t>A</w:t>
      </w:r>
      <w:r w:rsidRPr="00F171B9">
        <w:rPr>
          <w:lang w:val="id-ID"/>
        </w:rPr>
        <w:t>liyah (MA)</w:t>
      </w:r>
      <w:r w:rsidRPr="00F171B9">
        <w:rPr>
          <w:lang w:val="en-GB"/>
        </w:rPr>
        <w:t xml:space="preserve"> with the auditory learning style, and </w:t>
      </w:r>
      <w:r w:rsidRPr="00F171B9">
        <w:rPr>
          <w:lang w:val="id-ID"/>
        </w:rPr>
        <w:t>followed by</w:t>
      </w:r>
      <w:r w:rsidRPr="00F171B9">
        <w:rPr>
          <w:lang w:val="en-GB"/>
        </w:rPr>
        <w:t xml:space="preserve"> </w:t>
      </w:r>
      <w:r w:rsidRPr="00F171B9">
        <w:rPr>
          <w:lang w:val="id-ID"/>
        </w:rPr>
        <w:t xml:space="preserve">students </w:t>
      </w:r>
      <w:r w:rsidRPr="00F171B9">
        <w:rPr>
          <w:lang w:val="en-GB"/>
        </w:rPr>
        <w:t xml:space="preserve">from </w:t>
      </w:r>
      <w:r w:rsidRPr="00F171B9">
        <w:rPr>
          <w:lang w:val="id-ID"/>
        </w:rPr>
        <w:t xml:space="preserve">vocational high school </w:t>
      </w:r>
      <w:r w:rsidRPr="00F171B9">
        <w:rPr>
          <w:lang w:val="en-GB"/>
        </w:rPr>
        <w:t xml:space="preserve">SMK with the auditory learning style. Generally speaking, there is still a problem to be attended to in terms of mathematical creative thinking by teachers; </w:t>
      </w:r>
      <w:r w:rsidRPr="00F171B9">
        <w:rPr>
          <w:lang w:val="id-ID"/>
        </w:rPr>
        <w:t>they are</w:t>
      </w:r>
      <w:r w:rsidRPr="00F171B9">
        <w:rPr>
          <w:lang w:val="en-GB"/>
        </w:rPr>
        <w:t xml:space="preserve"> the aspects of flexibility, originality, and </w:t>
      </w:r>
      <w:r w:rsidRPr="00F171B9">
        <w:rPr>
          <w:lang w:val="id-ID"/>
        </w:rPr>
        <w:t>elaboration</w:t>
      </w:r>
      <w:r w:rsidRPr="00F171B9">
        <w:rPr>
          <w:lang w:val="en-GB"/>
        </w:rPr>
        <w:t xml:space="preserve">. These aspects are still in the low category.  </w:t>
      </w:r>
    </w:p>
    <w:p w14:paraId="6D4813C4" w14:textId="77777777" w:rsidR="00832EEA" w:rsidRPr="005D4ED5" w:rsidRDefault="00832EEA" w:rsidP="00785C54">
      <w:pPr>
        <w:pStyle w:val="ICVETHeading2"/>
        <w:numPr>
          <w:ilvl w:val="0"/>
          <w:numId w:val="26"/>
        </w:numPr>
        <w:tabs>
          <w:tab w:val="clear" w:pos="720"/>
          <w:tab w:val="num" w:pos="284"/>
        </w:tabs>
        <w:spacing w:before="240"/>
        <w:ind w:left="284" w:hanging="284"/>
      </w:pPr>
      <w:r>
        <w:rPr>
          <w:lang w:val="id-ID"/>
        </w:rPr>
        <w:t xml:space="preserve">Acknowledgement </w:t>
      </w:r>
    </w:p>
    <w:p w14:paraId="3504BB01" w14:textId="793A781E" w:rsidR="00D05E52" w:rsidRPr="00D05E52" w:rsidRDefault="00D05E52" w:rsidP="00D05E52">
      <w:pPr>
        <w:pStyle w:val="ICVETBodyText"/>
        <w:rPr>
          <w:lang w:val="id-ID"/>
        </w:rPr>
      </w:pPr>
      <w:r w:rsidRPr="00D05E52">
        <w:rPr>
          <w:lang w:val="id-ID"/>
        </w:rPr>
        <w:t xml:space="preserve">We gratefully acknowledge the useful comments of Prof. Dr. </w:t>
      </w:r>
      <w:r w:rsidR="00B53660">
        <w:rPr>
          <w:lang w:val="id-ID"/>
        </w:rPr>
        <w:t>Slameto, M.Pd</w:t>
      </w:r>
      <w:r w:rsidRPr="00D05E52">
        <w:rPr>
          <w:lang w:val="id-ID"/>
        </w:rPr>
        <w:t xml:space="preserve"> and Dr. </w:t>
      </w:r>
      <w:r w:rsidR="00E33A2B">
        <w:rPr>
          <w:lang w:val="id-ID"/>
        </w:rPr>
        <w:t>Wasitohadi, M.Pd</w:t>
      </w:r>
      <w:r w:rsidRPr="00D05E52">
        <w:rPr>
          <w:lang w:val="id-ID"/>
        </w:rPr>
        <w:t>, lecturer in Universitas Kristen Satya Wacana.</w:t>
      </w:r>
    </w:p>
    <w:p w14:paraId="71AF32C1" w14:textId="77777777" w:rsidR="00843DF5" w:rsidRPr="00832EEA" w:rsidRDefault="00843DF5" w:rsidP="00785C54">
      <w:pPr>
        <w:pStyle w:val="ICVETHeading2"/>
        <w:numPr>
          <w:ilvl w:val="0"/>
          <w:numId w:val="26"/>
        </w:numPr>
        <w:tabs>
          <w:tab w:val="clear" w:pos="720"/>
          <w:tab w:val="num" w:pos="284"/>
        </w:tabs>
        <w:spacing w:before="240"/>
        <w:ind w:left="284" w:hanging="284"/>
      </w:pPr>
      <w:r>
        <w:t>References</w:t>
      </w:r>
    </w:p>
    <w:p w14:paraId="55C16AB6" w14:textId="77777777" w:rsidR="004D4D85" w:rsidRPr="004834C9" w:rsidRDefault="004D4D85" w:rsidP="004834C9">
      <w:pPr>
        <w:pStyle w:val="ICVETReferenceBody"/>
        <w:tabs>
          <w:tab w:val="clear" w:pos="720"/>
          <w:tab w:val="num" w:pos="360"/>
        </w:tabs>
        <w:ind w:left="357" w:hanging="357"/>
      </w:pPr>
      <w:proofErr w:type="spellStart"/>
      <w:r w:rsidRPr="004834C9">
        <w:t>Almeidaa</w:t>
      </w:r>
      <w:proofErr w:type="spellEnd"/>
      <w:r w:rsidRPr="004834C9">
        <w:t>, L. S. et al. 2008.Torrance Test of Creative Thinking: The question of its construct validity. Thinking Skills and Creativity. Vol. 3, 53–58</w:t>
      </w:r>
    </w:p>
    <w:p w14:paraId="7827BD74" w14:textId="77777777" w:rsidR="004D4D85" w:rsidRPr="004834C9" w:rsidRDefault="004D4D85" w:rsidP="004834C9">
      <w:pPr>
        <w:pStyle w:val="ICVETReferenceBody"/>
        <w:tabs>
          <w:tab w:val="clear" w:pos="720"/>
          <w:tab w:val="num" w:pos="360"/>
        </w:tabs>
        <w:ind w:left="357" w:hanging="357"/>
      </w:pPr>
      <w:r w:rsidRPr="004834C9">
        <w:t xml:space="preserve">Best, B. &amp; Thomas, W. 2007. The Creative Teaching and Learning Toolkit. </w:t>
      </w:r>
      <w:proofErr w:type="spellStart"/>
      <w:r w:rsidRPr="004834C9">
        <w:t>NewYork</w:t>
      </w:r>
      <w:proofErr w:type="spellEnd"/>
      <w:r w:rsidRPr="004834C9">
        <w:t>: Continuum International Publishing Group.</w:t>
      </w:r>
    </w:p>
    <w:p w14:paraId="279BF637" w14:textId="77777777" w:rsidR="004D4D85" w:rsidRPr="004834C9" w:rsidRDefault="004D4D85" w:rsidP="004834C9">
      <w:pPr>
        <w:pStyle w:val="ICVETReferenceBody"/>
        <w:tabs>
          <w:tab w:val="clear" w:pos="720"/>
          <w:tab w:val="num" w:pos="360"/>
        </w:tabs>
        <w:ind w:left="357" w:hanging="357"/>
      </w:pPr>
      <w:proofErr w:type="spellStart"/>
      <w:r w:rsidRPr="004834C9">
        <w:t>Bire</w:t>
      </w:r>
      <w:proofErr w:type="spellEnd"/>
      <w:r w:rsidRPr="004834C9">
        <w:t xml:space="preserve">, A. L, </w:t>
      </w:r>
      <w:proofErr w:type="spellStart"/>
      <w:r w:rsidRPr="004834C9">
        <w:t>Garadus</w:t>
      </w:r>
      <w:proofErr w:type="spellEnd"/>
      <w:r w:rsidRPr="004834C9">
        <w:t xml:space="preserve">, U., &amp; </w:t>
      </w:r>
      <w:proofErr w:type="spellStart"/>
      <w:r w:rsidRPr="004834C9">
        <w:t>Bire</w:t>
      </w:r>
      <w:proofErr w:type="spellEnd"/>
      <w:r w:rsidRPr="004834C9">
        <w:t xml:space="preserve">, J. (2014). </w:t>
      </w:r>
      <w:proofErr w:type="spellStart"/>
      <w:r w:rsidRPr="004834C9">
        <w:t>Pengaruh</w:t>
      </w:r>
      <w:proofErr w:type="spellEnd"/>
      <w:r w:rsidRPr="004834C9">
        <w:t xml:space="preserve"> </w:t>
      </w:r>
      <w:proofErr w:type="spellStart"/>
      <w:proofErr w:type="gramStart"/>
      <w:r w:rsidRPr="004834C9">
        <w:t>gaya</w:t>
      </w:r>
      <w:proofErr w:type="spellEnd"/>
      <w:proofErr w:type="gramEnd"/>
      <w:r w:rsidRPr="004834C9">
        <w:t xml:space="preserve"> </w:t>
      </w:r>
      <w:proofErr w:type="spellStart"/>
      <w:r w:rsidRPr="004834C9">
        <w:t>belajar</w:t>
      </w:r>
      <w:proofErr w:type="spellEnd"/>
      <w:r w:rsidRPr="004834C9">
        <w:t xml:space="preserve"> visual, </w:t>
      </w:r>
      <w:proofErr w:type="spellStart"/>
      <w:r w:rsidRPr="004834C9">
        <w:t>auditorial</w:t>
      </w:r>
      <w:proofErr w:type="spellEnd"/>
      <w:r w:rsidRPr="004834C9">
        <w:t xml:space="preserve">, </w:t>
      </w:r>
      <w:proofErr w:type="spellStart"/>
      <w:r w:rsidRPr="004834C9">
        <w:t>dan</w:t>
      </w:r>
      <w:proofErr w:type="spellEnd"/>
      <w:r w:rsidRPr="004834C9">
        <w:t xml:space="preserve"> </w:t>
      </w:r>
      <w:proofErr w:type="spellStart"/>
      <w:r w:rsidRPr="004834C9">
        <w:t>kinestetik</w:t>
      </w:r>
      <w:proofErr w:type="spellEnd"/>
      <w:r w:rsidRPr="004834C9">
        <w:t xml:space="preserve"> </w:t>
      </w:r>
      <w:proofErr w:type="spellStart"/>
      <w:r w:rsidRPr="004834C9">
        <w:t>terhadap</w:t>
      </w:r>
      <w:proofErr w:type="spellEnd"/>
      <w:r w:rsidRPr="004834C9">
        <w:t xml:space="preserve"> </w:t>
      </w:r>
      <w:proofErr w:type="spellStart"/>
      <w:r w:rsidRPr="004834C9">
        <w:t>prestasi</w:t>
      </w:r>
      <w:proofErr w:type="spellEnd"/>
      <w:r w:rsidRPr="004834C9">
        <w:t xml:space="preserve"> </w:t>
      </w:r>
      <w:proofErr w:type="spellStart"/>
      <w:r w:rsidRPr="004834C9">
        <w:t>belajar</w:t>
      </w:r>
      <w:proofErr w:type="spellEnd"/>
      <w:r w:rsidRPr="004834C9">
        <w:t xml:space="preserve"> </w:t>
      </w:r>
      <w:proofErr w:type="spellStart"/>
      <w:r w:rsidRPr="004834C9">
        <w:t>siswa</w:t>
      </w:r>
      <w:proofErr w:type="spellEnd"/>
      <w:r w:rsidRPr="004834C9">
        <w:t xml:space="preserve">. </w:t>
      </w:r>
      <w:proofErr w:type="spellStart"/>
      <w:r w:rsidRPr="004834C9">
        <w:t>Jurnal</w:t>
      </w:r>
      <w:proofErr w:type="spellEnd"/>
      <w:r w:rsidRPr="004834C9">
        <w:t xml:space="preserve"> </w:t>
      </w:r>
      <w:proofErr w:type="spellStart"/>
      <w:r w:rsidRPr="004834C9">
        <w:t>Kependidikan</w:t>
      </w:r>
      <w:proofErr w:type="spellEnd"/>
      <w:r w:rsidRPr="004834C9">
        <w:t>, 44(2)</w:t>
      </w:r>
      <w:proofErr w:type="gramStart"/>
      <w:r w:rsidRPr="004834C9">
        <w:t>,169</w:t>
      </w:r>
      <w:proofErr w:type="gramEnd"/>
      <w:r w:rsidRPr="004834C9">
        <w:t>-176.</w:t>
      </w:r>
    </w:p>
    <w:p w14:paraId="25416530" w14:textId="77777777" w:rsidR="004D4D85" w:rsidRPr="004834C9" w:rsidRDefault="004D4D85" w:rsidP="004834C9">
      <w:pPr>
        <w:pStyle w:val="ICVETReferenceBody"/>
        <w:tabs>
          <w:tab w:val="clear" w:pos="720"/>
          <w:tab w:val="num" w:pos="360"/>
        </w:tabs>
        <w:ind w:left="357" w:hanging="357"/>
      </w:pPr>
      <w:proofErr w:type="spellStart"/>
      <w:r w:rsidRPr="004834C9">
        <w:t>DePorter</w:t>
      </w:r>
      <w:proofErr w:type="spellEnd"/>
      <w:r w:rsidRPr="004834C9">
        <w:t>, Bobbi</w:t>
      </w:r>
      <w:proofErr w:type="gramStart"/>
      <w:r w:rsidRPr="004834C9">
        <w:t>.,</w:t>
      </w:r>
      <w:proofErr w:type="gramEnd"/>
      <w:r w:rsidRPr="004834C9">
        <w:t xml:space="preserve"> Mark </w:t>
      </w:r>
      <w:proofErr w:type="spellStart"/>
      <w:r w:rsidRPr="004834C9">
        <w:t>Reardon,&amp;Sarah</w:t>
      </w:r>
      <w:proofErr w:type="spellEnd"/>
      <w:r w:rsidRPr="004834C9">
        <w:t xml:space="preserve"> Singer-</w:t>
      </w:r>
      <w:proofErr w:type="spellStart"/>
      <w:r w:rsidRPr="004834C9">
        <w:t>Nourie</w:t>
      </w:r>
      <w:proofErr w:type="spellEnd"/>
      <w:r w:rsidRPr="004834C9">
        <w:t xml:space="preserve">. 2014. Quantum Teaching. Bandung: PT </w:t>
      </w:r>
      <w:proofErr w:type="spellStart"/>
      <w:r w:rsidRPr="004834C9">
        <w:t>Mizan</w:t>
      </w:r>
      <w:proofErr w:type="spellEnd"/>
      <w:r w:rsidRPr="004834C9">
        <w:t xml:space="preserve"> </w:t>
      </w:r>
      <w:proofErr w:type="spellStart"/>
      <w:r w:rsidRPr="004834C9">
        <w:t>Pustaka</w:t>
      </w:r>
      <w:proofErr w:type="spellEnd"/>
      <w:r w:rsidRPr="004834C9">
        <w:t>.</w:t>
      </w:r>
    </w:p>
    <w:p w14:paraId="58D3A7AC" w14:textId="77777777" w:rsidR="004D4D85" w:rsidRPr="004834C9" w:rsidRDefault="004D4D85" w:rsidP="004834C9">
      <w:pPr>
        <w:pStyle w:val="ICVETReferenceBody"/>
        <w:tabs>
          <w:tab w:val="clear" w:pos="720"/>
          <w:tab w:val="num" w:pos="360"/>
        </w:tabs>
        <w:ind w:left="357" w:hanging="357"/>
      </w:pPr>
      <w:r w:rsidRPr="004834C9">
        <w:t>Dyers, J.H. et al. 2011. Innovators DNA: Mastering the Five Skills of Disruptive Innovators, Harvard Business Review.</w:t>
      </w:r>
    </w:p>
    <w:p w14:paraId="4AD44507" w14:textId="77777777" w:rsidR="004D4D85" w:rsidRPr="004834C9" w:rsidRDefault="004D4D85" w:rsidP="004834C9">
      <w:pPr>
        <w:pStyle w:val="ICVETReferenceBody"/>
        <w:tabs>
          <w:tab w:val="clear" w:pos="720"/>
          <w:tab w:val="num" w:pos="360"/>
        </w:tabs>
        <w:ind w:left="357" w:hanging="357"/>
      </w:pPr>
      <w:proofErr w:type="spellStart"/>
      <w:r w:rsidRPr="004834C9">
        <w:t>Haylock</w:t>
      </w:r>
      <w:proofErr w:type="spellEnd"/>
      <w:r w:rsidRPr="004834C9">
        <w:t xml:space="preserve">, D. 1997. Recognizing mathematical creativity in schoolchildren, ZDM, 29(3), 68-74. </w:t>
      </w:r>
      <w:proofErr w:type="spellStart"/>
      <w:proofErr w:type="gramStart"/>
      <w:r w:rsidRPr="004834C9">
        <w:t>doi</w:t>
      </w:r>
      <w:proofErr w:type="spellEnd"/>
      <w:proofErr w:type="gramEnd"/>
      <w:r w:rsidRPr="004834C9">
        <w:t>: 10.1007/s11858-997-0002-y</w:t>
      </w:r>
    </w:p>
    <w:p w14:paraId="4C690BB0" w14:textId="77777777" w:rsidR="004D4D85" w:rsidRPr="004834C9" w:rsidRDefault="004D4D85" w:rsidP="004834C9">
      <w:pPr>
        <w:pStyle w:val="ICVETReferenceBody"/>
        <w:tabs>
          <w:tab w:val="clear" w:pos="720"/>
          <w:tab w:val="num" w:pos="360"/>
        </w:tabs>
        <w:ind w:left="357" w:hanging="357"/>
      </w:pPr>
      <w:r w:rsidRPr="004834C9">
        <w:t>Gardner, H. (1993). Creating minds. New York: Basic Books.</w:t>
      </w:r>
    </w:p>
    <w:p w14:paraId="74F23939" w14:textId="77777777" w:rsidR="004D4D85" w:rsidRPr="004834C9" w:rsidRDefault="004D4D85" w:rsidP="004834C9">
      <w:pPr>
        <w:pStyle w:val="ICVETReferenceBody"/>
        <w:tabs>
          <w:tab w:val="clear" w:pos="720"/>
          <w:tab w:val="num" w:pos="360"/>
        </w:tabs>
        <w:ind w:left="357" w:hanging="357"/>
      </w:pPr>
      <w:proofErr w:type="spellStart"/>
      <w:r w:rsidRPr="004834C9">
        <w:t>Leikin</w:t>
      </w:r>
      <w:proofErr w:type="spellEnd"/>
      <w:r w:rsidRPr="004834C9">
        <w:t xml:space="preserve">, R. (2009). Exploring mathematical creativity using multiple solution tasks. In R. </w:t>
      </w:r>
      <w:proofErr w:type="spellStart"/>
      <w:r w:rsidRPr="004834C9">
        <w:t>Leikin</w:t>
      </w:r>
      <w:proofErr w:type="spellEnd"/>
      <w:r w:rsidRPr="004834C9">
        <w:t xml:space="preserve">, A. Berman &amp; B. </w:t>
      </w:r>
      <w:proofErr w:type="spellStart"/>
      <w:r w:rsidRPr="004834C9">
        <w:t>Koichu</w:t>
      </w:r>
      <w:proofErr w:type="spellEnd"/>
      <w:r w:rsidRPr="004834C9">
        <w:t xml:space="preserve"> (Eds.), Creativity in mathematics and the education of gifted students. (Ch. 9, pp. 129-145). Rotterdam, the Netherlands: Sense Publisher</w:t>
      </w:r>
    </w:p>
    <w:p w14:paraId="0B8A3B31" w14:textId="77777777" w:rsidR="004D4D85" w:rsidRPr="004834C9" w:rsidRDefault="004D4D85" w:rsidP="004834C9">
      <w:pPr>
        <w:pStyle w:val="ICVETReferenceBody"/>
        <w:tabs>
          <w:tab w:val="clear" w:pos="720"/>
          <w:tab w:val="num" w:pos="360"/>
        </w:tabs>
        <w:ind w:left="357" w:hanging="357"/>
      </w:pPr>
      <w:r w:rsidRPr="004834C9">
        <w:t>Mann, E.L. 2005. Mathematical Creativity and School Mathematics: Indicators of Mathematical Creativity in Middle School Students. Connecticut: University of Connecticut.</w:t>
      </w:r>
    </w:p>
    <w:p w14:paraId="510D8777" w14:textId="77777777" w:rsidR="004D4D85" w:rsidRPr="004834C9" w:rsidRDefault="004D4D85" w:rsidP="004834C9">
      <w:pPr>
        <w:pStyle w:val="ICVETReferenceBody"/>
        <w:tabs>
          <w:tab w:val="clear" w:pos="720"/>
          <w:tab w:val="num" w:pos="360"/>
        </w:tabs>
        <w:ind w:left="357" w:hanging="357"/>
      </w:pPr>
      <w:proofErr w:type="spellStart"/>
      <w:r w:rsidRPr="004834C9">
        <w:lastRenderedPageBreak/>
        <w:t>Mairing</w:t>
      </w:r>
      <w:proofErr w:type="spellEnd"/>
      <w:r w:rsidRPr="004834C9">
        <w:t xml:space="preserve">, J.P. 2016. </w:t>
      </w:r>
      <w:proofErr w:type="spellStart"/>
      <w:r w:rsidRPr="004834C9">
        <w:t>Kemampuan</w:t>
      </w:r>
      <w:proofErr w:type="spellEnd"/>
      <w:r w:rsidRPr="004834C9">
        <w:t xml:space="preserve"> </w:t>
      </w:r>
      <w:proofErr w:type="spellStart"/>
      <w:r w:rsidRPr="004834C9">
        <w:t>Siswa</w:t>
      </w:r>
      <w:proofErr w:type="spellEnd"/>
      <w:r w:rsidRPr="004834C9">
        <w:t xml:space="preserve"> </w:t>
      </w:r>
      <w:proofErr w:type="spellStart"/>
      <w:r w:rsidRPr="004834C9">
        <w:t>Kelas</w:t>
      </w:r>
      <w:proofErr w:type="spellEnd"/>
      <w:r w:rsidRPr="004834C9">
        <w:t xml:space="preserve"> VIII </w:t>
      </w:r>
      <w:proofErr w:type="spellStart"/>
      <w:r w:rsidRPr="004834C9">
        <w:t>Dalam</w:t>
      </w:r>
      <w:proofErr w:type="spellEnd"/>
      <w:r w:rsidRPr="004834C9">
        <w:t xml:space="preserve"> </w:t>
      </w:r>
      <w:proofErr w:type="spellStart"/>
      <w:r w:rsidRPr="004834C9">
        <w:t>Memecahkan</w:t>
      </w:r>
      <w:proofErr w:type="spellEnd"/>
      <w:r w:rsidRPr="004834C9">
        <w:t xml:space="preserve"> </w:t>
      </w:r>
      <w:proofErr w:type="spellStart"/>
      <w:r w:rsidRPr="004834C9">
        <w:t>Masalah</w:t>
      </w:r>
      <w:proofErr w:type="spellEnd"/>
      <w:r w:rsidRPr="004834C9">
        <w:t xml:space="preserve"> </w:t>
      </w:r>
      <w:proofErr w:type="spellStart"/>
      <w:r w:rsidRPr="004834C9">
        <w:t>Matematika</w:t>
      </w:r>
      <w:proofErr w:type="spellEnd"/>
      <w:r w:rsidRPr="004834C9">
        <w:t xml:space="preserve"> </w:t>
      </w:r>
      <w:proofErr w:type="spellStart"/>
      <w:r w:rsidRPr="004834C9">
        <w:t>Berdasarkan</w:t>
      </w:r>
      <w:proofErr w:type="spellEnd"/>
      <w:r w:rsidRPr="004834C9">
        <w:t xml:space="preserve"> Tingkat </w:t>
      </w:r>
      <w:proofErr w:type="spellStart"/>
      <w:r w:rsidRPr="004834C9">
        <w:t>Akreditasi</w:t>
      </w:r>
      <w:proofErr w:type="spellEnd"/>
      <w:r w:rsidRPr="004834C9">
        <w:t xml:space="preserve">. </w:t>
      </w:r>
      <w:proofErr w:type="spellStart"/>
      <w:r w:rsidRPr="004834C9">
        <w:t>Jurnal</w:t>
      </w:r>
      <w:proofErr w:type="spellEnd"/>
      <w:r w:rsidRPr="004834C9">
        <w:t xml:space="preserve"> </w:t>
      </w:r>
      <w:proofErr w:type="spellStart"/>
      <w:r w:rsidRPr="004834C9">
        <w:t>Kependidikan</w:t>
      </w:r>
      <w:proofErr w:type="spellEnd"/>
      <w:r w:rsidRPr="004834C9">
        <w:t>, Volume 46 (2)</w:t>
      </w:r>
      <w:proofErr w:type="gramStart"/>
      <w:r w:rsidRPr="004834C9">
        <w:t>,179</w:t>
      </w:r>
      <w:proofErr w:type="gramEnd"/>
      <w:r w:rsidRPr="004834C9">
        <w:t>-192</w:t>
      </w:r>
    </w:p>
    <w:p w14:paraId="0F12B0B5" w14:textId="77777777" w:rsidR="004D4D85" w:rsidRPr="004834C9" w:rsidRDefault="004D4D85" w:rsidP="004834C9">
      <w:pPr>
        <w:pStyle w:val="ICVETReferenceBody"/>
        <w:tabs>
          <w:tab w:val="clear" w:pos="720"/>
          <w:tab w:val="num" w:pos="360"/>
        </w:tabs>
        <w:ind w:left="357" w:hanging="357"/>
      </w:pPr>
      <w:r w:rsidRPr="004834C9">
        <w:t xml:space="preserve">McGregor, D. (2007). Developing Thinking; Developing Learning A Guide to Thinking Skills in education. </w:t>
      </w:r>
      <w:proofErr w:type="spellStart"/>
      <w:r w:rsidRPr="004834C9">
        <w:t>NewYork</w:t>
      </w:r>
      <w:proofErr w:type="spellEnd"/>
      <w:r w:rsidRPr="004834C9">
        <w:t>: Open University Press McGraw-Hill Education</w:t>
      </w:r>
    </w:p>
    <w:p w14:paraId="5B11C660" w14:textId="77777777" w:rsidR="004D4D85" w:rsidRPr="004834C9" w:rsidRDefault="004D4D85" w:rsidP="004834C9">
      <w:pPr>
        <w:pStyle w:val="ICVETReferenceBody"/>
        <w:tabs>
          <w:tab w:val="clear" w:pos="720"/>
          <w:tab w:val="num" w:pos="360"/>
        </w:tabs>
        <w:ind w:left="357" w:hanging="357"/>
      </w:pPr>
      <w:proofErr w:type="spellStart"/>
      <w:r w:rsidRPr="004834C9">
        <w:t>Nindiasari</w:t>
      </w:r>
      <w:proofErr w:type="spellEnd"/>
      <w:r w:rsidRPr="004834C9">
        <w:t xml:space="preserve">, H. </w:t>
      </w:r>
      <w:proofErr w:type="spellStart"/>
      <w:r w:rsidRPr="004834C9">
        <w:t>dkk</w:t>
      </w:r>
      <w:proofErr w:type="spellEnd"/>
      <w:r w:rsidRPr="004834C9">
        <w:t xml:space="preserve">. 2016. </w:t>
      </w:r>
      <w:proofErr w:type="spellStart"/>
      <w:r w:rsidRPr="004834C9">
        <w:t>Desain</w:t>
      </w:r>
      <w:proofErr w:type="spellEnd"/>
      <w:r w:rsidRPr="004834C9">
        <w:t xml:space="preserve"> </w:t>
      </w:r>
      <w:proofErr w:type="spellStart"/>
      <w:r w:rsidRPr="004834C9">
        <w:t>Didaktis</w:t>
      </w:r>
      <w:proofErr w:type="spellEnd"/>
      <w:r w:rsidRPr="004834C9">
        <w:t xml:space="preserve"> </w:t>
      </w:r>
      <w:proofErr w:type="spellStart"/>
      <w:r w:rsidRPr="004834C9">
        <w:t>Tahapan</w:t>
      </w:r>
      <w:proofErr w:type="spellEnd"/>
      <w:r w:rsidRPr="004834C9">
        <w:t xml:space="preserve"> </w:t>
      </w:r>
      <w:proofErr w:type="spellStart"/>
      <w:r w:rsidRPr="004834C9">
        <w:t>Kemampuan</w:t>
      </w:r>
      <w:proofErr w:type="spellEnd"/>
      <w:r w:rsidRPr="004834C9">
        <w:t xml:space="preserve"> Dan </w:t>
      </w:r>
      <w:proofErr w:type="spellStart"/>
      <w:r w:rsidRPr="004834C9">
        <w:t>Disposisi</w:t>
      </w:r>
      <w:proofErr w:type="spellEnd"/>
      <w:r w:rsidRPr="004834C9">
        <w:t xml:space="preserve"> </w:t>
      </w:r>
      <w:proofErr w:type="spellStart"/>
      <w:r w:rsidRPr="004834C9">
        <w:t>Berpikir</w:t>
      </w:r>
      <w:proofErr w:type="spellEnd"/>
      <w:r w:rsidRPr="004834C9">
        <w:t xml:space="preserve"> </w:t>
      </w:r>
      <w:proofErr w:type="spellStart"/>
      <w:r w:rsidRPr="004834C9">
        <w:t>Reflektif</w:t>
      </w:r>
      <w:proofErr w:type="spellEnd"/>
      <w:r w:rsidRPr="004834C9">
        <w:t xml:space="preserve"> </w:t>
      </w:r>
      <w:proofErr w:type="spellStart"/>
      <w:r w:rsidRPr="004834C9">
        <w:t>Matematis</w:t>
      </w:r>
      <w:proofErr w:type="spellEnd"/>
      <w:r w:rsidRPr="004834C9">
        <w:t xml:space="preserve"> </w:t>
      </w:r>
      <w:proofErr w:type="spellStart"/>
      <w:r w:rsidRPr="004834C9">
        <w:t>Berdasarkan</w:t>
      </w:r>
      <w:proofErr w:type="spellEnd"/>
      <w:r w:rsidRPr="004834C9">
        <w:t xml:space="preserve"> Gaya </w:t>
      </w:r>
      <w:proofErr w:type="spellStart"/>
      <w:r w:rsidRPr="004834C9">
        <w:t>Belajar</w:t>
      </w:r>
      <w:proofErr w:type="spellEnd"/>
      <w:r w:rsidRPr="004834C9">
        <w:t xml:space="preserve">. </w:t>
      </w:r>
      <w:proofErr w:type="spellStart"/>
      <w:r w:rsidRPr="004834C9">
        <w:t>Jurnal</w:t>
      </w:r>
      <w:proofErr w:type="spellEnd"/>
      <w:r w:rsidRPr="004834C9">
        <w:t xml:space="preserve"> </w:t>
      </w:r>
      <w:proofErr w:type="spellStart"/>
      <w:r w:rsidRPr="004834C9">
        <w:t>Kependidikan</w:t>
      </w:r>
      <w:proofErr w:type="spellEnd"/>
      <w:r w:rsidRPr="004834C9">
        <w:t>, Volume 46 (2), 219-232</w:t>
      </w:r>
    </w:p>
    <w:p w14:paraId="53F43AAC" w14:textId="77777777" w:rsidR="004D4D85" w:rsidRPr="004834C9" w:rsidRDefault="004D4D85" w:rsidP="004834C9">
      <w:pPr>
        <w:pStyle w:val="ICVETReferenceBody"/>
        <w:tabs>
          <w:tab w:val="clear" w:pos="720"/>
          <w:tab w:val="num" w:pos="360"/>
        </w:tabs>
        <w:ind w:left="357" w:hanging="357"/>
      </w:pPr>
      <w:r w:rsidRPr="004834C9">
        <w:t>Sternberg. R. J.  2005. Creativity or creativities. Int. J. Human-Computer Studies. 63 (2005) 370–382</w:t>
      </w:r>
    </w:p>
    <w:p w14:paraId="5B7BC49B" w14:textId="77777777" w:rsidR="004D4D85" w:rsidRPr="004834C9" w:rsidRDefault="004D4D85" w:rsidP="004834C9">
      <w:pPr>
        <w:pStyle w:val="ICVETReferenceBody"/>
        <w:tabs>
          <w:tab w:val="clear" w:pos="720"/>
          <w:tab w:val="num" w:pos="360"/>
        </w:tabs>
        <w:ind w:left="357" w:hanging="357"/>
      </w:pPr>
      <w:r w:rsidRPr="004834C9">
        <w:t>Sternberg. R. J.  2006.The Nature of Creativity. Creativity Research Journal. 2006, Vol. 18, No. 1, 87–98</w:t>
      </w:r>
    </w:p>
    <w:p w14:paraId="36324C45" w14:textId="77777777" w:rsidR="004D4D85" w:rsidRPr="004834C9" w:rsidRDefault="004D4D85" w:rsidP="004834C9">
      <w:pPr>
        <w:pStyle w:val="ICVETReferenceBody"/>
        <w:tabs>
          <w:tab w:val="clear" w:pos="720"/>
          <w:tab w:val="num" w:pos="360"/>
        </w:tabs>
        <w:ind w:left="357" w:hanging="357"/>
      </w:pPr>
      <w:r w:rsidRPr="004834C9">
        <w:t xml:space="preserve">Torrance, E. P. (1995). The </w:t>
      </w:r>
      <w:proofErr w:type="spellStart"/>
      <w:r w:rsidRPr="004834C9">
        <w:t>beyonders</w:t>
      </w:r>
      <w:proofErr w:type="spellEnd"/>
      <w:r w:rsidRPr="004834C9">
        <w:t xml:space="preserve">’ in why fly? A philosophy of </w:t>
      </w:r>
      <w:proofErr w:type="spellStart"/>
      <w:proofErr w:type="gramStart"/>
      <w:r w:rsidRPr="004834C9">
        <w:t>creativity.Norwood</w:t>
      </w:r>
      <w:proofErr w:type="spellEnd"/>
      <w:proofErr w:type="gramEnd"/>
      <w:r w:rsidRPr="004834C9">
        <w:t xml:space="preserve">, NJ: </w:t>
      </w:r>
      <w:proofErr w:type="spellStart"/>
      <w:r w:rsidRPr="004834C9">
        <w:t>Ablex</w:t>
      </w:r>
      <w:proofErr w:type="spellEnd"/>
      <w:r w:rsidRPr="004834C9">
        <w:t>.</w:t>
      </w:r>
    </w:p>
    <w:p w14:paraId="42A4C45D" w14:textId="77777777" w:rsidR="004D4D85" w:rsidRPr="004834C9" w:rsidRDefault="004D4D85" w:rsidP="004834C9">
      <w:pPr>
        <w:pStyle w:val="ICVETReferenceBody"/>
        <w:tabs>
          <w:tab w:val="clear" w:pos="720"/>
          <w:tab w:val="num" w:pos="360"/>
        </w:tabs>
        <w:ind w:left="357" w:hanging="357"/>
      </w:pPr>
      <w:r w:rsidRPr="004834C9">
        <w:t>Vale, I. &amp; Barbosa, A. 2015. Mathematics Creativity in Elementary Teacher Training. Journal of the European Teacher Education Network. Vol. 10, 101-109</w:t>
      </w:r>
    </w:p>
    <w:p w14:paraId="1DECD14A" w14:textId="77777777" w:rsidR="00524A7B" w:rsidRDefault="00524A7B" w:rsidP="00231525"/>
    <w:p w14:paraId="2125BB42" w14:textId="77777777" w:rsidR="00CA58AA" w:rsidRDefault="00CA58AA" w:rsidP="00231525"/>
    <w:p w14:paraId="3F8D8F5E" w14:textId="77777777" w:rsidR="00CA58AA" w:rsidRPr="00F13FE4" w:rsidRDefault="00CA58AA" w:rsidP="00231525"/>
    <w:p w14:paraId="34C1F26C" w14:textId="77777777" w:rsidR="00843DF5" w:rsidRPr="00A44B64" w:rsidRDefault="00843DF5" w:rsidP="00102F0C"/>
    <w:sectPr w:rsidR="00843DF5" w:rsidRPr="00A44B64" w:rsidSect="006F16B4">
      <w:headerReference w:type="even" r:id="rId13"/>
      <w:headerReference w:type="default" r:id="rId14"/>
      <w:footerReference w:type="even" r:id="rId15"/>
      <w:footerReference w:type="default" r:id="rId16"/>
      <w:headerReference w:type="first" r:id="rId17"/>
      <w:type w:val="continuous"/>
      <w:pgSz w:w="11901" w:h="16817" w:code="9"/>
      <w:pgMar w:top="1701" w:right="1134" w:bottom="1134" w:left="1701" w:header="851" w:footer="851" w:gutter="0"/>
      <w:cols w:num="2" w:space="708"/>
      <w:docGrid w:linePitch="360"/>
      <w:printerSettings r:id="rId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D1491" w14:textId="77777777" w:rsidR="00A83B77" w:rsidRDefault="00A83B77" w:rsidP="001D433E">
      <w:r>
        <w:separator/>
      </w:r>
    </w:p>
  </w:endnote>
  <w:endnote w:type="continuationSeparator" w:id="0">
    <w:p w14:paraId="172705FF" w14:textId="77777777" w:rsidR="00A83B77" w:rsidRDefault="00A83B77" w:rsidP="001D4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Yu Gothic UI"/>
    <w:charset w:val="80"/>
    <w:family w:val="modern"/>
    <w:pitch w:val="fixed"/>
    <w:sig w:usb0="A00002BF" w:usb1="68C7FCFB" w:usb2="00000010"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B899" w14:textId="77777777" w:rsidR="00A83B77" w:rsidRDefault="00A83B77" w:rsidP="00F82B5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3BC9C" w14:textId="77777777" w:rsidR="00A83B77" w:rsidRDefault="00A83B77" w:rsidP="00F82B55">
    <w:pPr>
      <w:pStyle w:val="Footer"/>
      <w:tabs>
        <w:tab w:val="clear" w:pos="4320"/>
      </w:tabs>
      <w:ind w:right="-11"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82FB5" w14:textId="77777777" w:rsidR="00A83B77" w:rsidRDefault="00A83B77" w:rsidP="001D433E">
      <w:r>
        <w:separator/>
      </w:r>
    </w:p>
  </w:footnote>
  <w:footnote w:type="continuationSeparator" w:id="0">
    <w:p w14:paraId="6F60E25E" w14:textId="77777777" w:rsidR="00A83B77" w:rsidRDefault="00A83B77" w:rsidP="001D43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B0112" w14:textId="77777777" w:rsidR="00A83B77" w:rsidRPr="00DC562B" w:rsidRDefault="00A83B77" w:rsidP="00F82B55">
    <w:pPr>
      <w:pStyle w:val="Header"/>
      <w:ind w:firstLine="0"/>
      <w:rPr>
        <w:rFonts w:ascii="Times New Roman" w:hAnsi="Times New Roman"/>
        <w:i/>
        <w:sz w:val="24"/>
      </w:rPr>
    </w:pPr>
    <w:r w:rsidRPr="00DC562B">
      <w:rPr>
        <w:rFonts w:ascii="Times New Roman" w:hAnsi="Times New Roman"/>
        <w:sz w:val="24"/>
      </w:rPr>
      <w:fldChar w:fldCharType="begin"/>
    </w:r>
    <w:r w:rsidRPr="00DC562B">
      <w:rPr>
        <w:rFonts w:ascii="Times New Roman" w:hAnsi="Times New Roman"/>
        <w:sz w:val="24"/>
      </w:rPr>
      <w:instrText xml:space="preserve"> PAGE   \* MERGEFORMAT </w:instrText>
    </w:r>
    <w:r w:rsidRPr="00DC562B">
      <w:rPr>
        <w:rFonts w:ascii="Times New Roman" w:hAnsi="Times New Roman"/>
        <w:sz w:val="24"/>
      </w:rPr>
      <w:fldChar w:fldCharType="separate"/>
    </w:r>
    <w:r>
      <w:rPr>
        <w:rFonts w:ascii="Times New Roman" w:hAnsi="Times New Roman"/>
        <w:noProof/>
        <w:sz w:val="24"/>
      </w:rPr>
      <w:t>8</w:t>
    </w:r>
    <w:r w:rsidRPr="00DC562B">
      <w:rPr>
        <w:rFonts w:ascii="Times New Roman" w:hAnsi="Times New Roman"/>
        <w:noProof/>
        <w:sz w:val="24"/>
      </w:rPr>
      <w:fldChar w:fldCharType="end"/>
    </w:r>
    <w:r w:rsidRPr="00DC562B">
      <w:rPr>
        <w:rFonts w:ascii="Times New Roman" w:hAnsi="Times New Roman"/>
        <w:i/>
        <w:noProof/>
        <w:sz w:val="24"/>
      </w:rPr>
      <w:tab/>
    </w:r>
    <w:r w:rsidRPr="00DC562B">
      <w:rPr>
        <w:rFonts w:ascii="Times New Roman" w:hAnsi="Times New Roman"/>
        <w:i/>
        <w:sz w:val="24"/>
      </w:rPr>
      <w:t xml:space="preserve">Mathematical Creative Thinking Ability and Scaffolding </w:t>
    </w:r>
    <w:r w:rsidRPr="00DC562B">
      <w:rPr>
        <w:rFonts w:ascii="Times New Roman" w:hAnsi="Times New Roman"/>
        <w:i/>
        <w:sz w:val="24"/>
        <w:lang w:val="en-US"/>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351D1" w14:textId="745A8A04" w:rsidR="00A83B77" w:rsidRPr="006D212D" w:rsidRDefault="00A83B77" w:rsidP="00F82B55">
    <w:pPr>
      <w:pStyle w:val="Header"/>
      <w:tabs>
        <w:tab w:val="clear" w:pos="8640"/>
        <w:tab w:val="right" w:pos="7097"/>
      </w:tabs>
      <w:ind w:firstLine="0"/>
      <w:rPr>
        <w:rFonts w:ascii="Times New Roman" w:hAnsi="Times New Roman"/>
        <w:sz w:val="24"/>
      </w:rPr>
    </w:pPr>
    <w:r w:rsidRPr="00DC562B">
      <w:rPr>
        <w:rFonts w:ascii="Times New Roman" w:hAnsi="Times New Roman"/>
        <w:sz w:val="24"/>
        <w:lang w:val="en-US"/>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BC1D9" w14:textId="77777777" w:rsidR="00A83B77" w:rsidRPr="001374AC" w:rsidRDefault="00A83B77" w:rsidP="00F82B55">
    <w:pPr>
      <w:rPr>
        <w:rFonts w:ascii="Times" w:hAnsi="Times"/>
        <w:sz w:val="20"/>
        <w:szCs w:val="20"/>
        <w:lang w:val="en-ID"/>
      </w:rPr>
    </w:pPr>
    <w:r w:rsidRPr="001374AC">
      <w:rPr>
        <w:rFonts w:ascii="Times" w:hAnsi="Times"/>
        <w:i/>
        <w:sz w:val="20"/>
        <w:szCs w:val="20"/>
        <w:lang w:val="en-ID"/>
      </w:rPr>
      <w:t xml:space="preserve">Anatolian Journal of Education </w:t>
    </w:r>
    <w:r w:rsidRPr="001374AC">
      <w:rPr>
        <w:i/>
        <w:sz w:val="20"/>
        <w:szCs w:val="20"/>
      </w:rPr>
      <w:t>2017</w:t>
    </w:r>
    <w:r w:rsidRPr="00D134DE">
      <w:rPr>
        <w:i/>
      </w:rPr>
      <w:tab/>
    </w:r>
    <w:r w:rsidRPr="00DC562B">
      <w:rPr>
        <w:rStyle w:val="PageNumber"/>
      </w:rPr>
      <w:fldChar w:fldCharType="begin"/>
    </w:r>
    <w:r w:rsidRPr="00DC562B">
      <w:rPr>
        <w:rStyle w:val="PageNumber"/>
      </w:rPr>
      <w:instrText xml:space="preserve"> PAGE </w:instrText>
    </w:r>
    <w:r w:rsidRPr="00DC562B">
      <w:rPr>
        <w:rStyle w:val="PageNumber"/>
      </w:rPr>
      <w:fldChar w:fldCharType="separate"/>
    </w:r>
    <w:r>
      <w:rPr>
        <w:rStyle w:val="PageNumber"/>
        <w:noProof/>
      </w:rPr>
      <w:t>4</w:t>
    </w:r>
    <w:r w:rsidRPr="00DC562B">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F65D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6070D"/>
    <w:multiLevelType w:val="multilevel"/>
    <w:tmpl w:val="3A9260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034B113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60B027A"/>
    <w:multiLevelType w:val="hybridMultilevel"/>
    <w:tmpl w:val="BCDA997E"/>
    <w:lvl w:ilvl="0" w:tplc="08BA1E82">
      <w:start w:val="1"/>
      <w:numFmt w:val="decimal"/>
      <w:lvlText w:val="%1."/>
      <w:lvlJc w:val="left"/>
      <w:pPr>
        <w:tabs>
          <w:tab w:val="num" w:pos="720"/>
        </w:tabs>
        <w:ind w:left="720" w:hanging="360"/>
      </w:pPr>
      <w:rPr>
        <w:rFonts w:ascii="Times New Roman" w:hAnsi="Times New Roman" w:hint="default"/>
        <w:b/>
        <w:i w:val="0"/>
        <w:sz w:val="2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nsid w:val="0CC0579E"/>
    <w:multiLevelType w:val="singleLevel"/>
    <w:tmpl w:val="2050F836"/>
    <w:lvl w:ilvl="0">
      <w:start w:val="1"/>
      <w:numFmt w:val="upperLetter"/>
      <w:lvlText w:val="%1."/>
      <w:lvlJc w:val="left"/>
      <w:pPr>
        <w:tabs>
          <w:tab w:val="num" w:pos="360"/>
        </w:tabs>
        <w:ind w:left="360" w:hanging="360"/>
      </w:pPr>
      <w:rPr>
        <w:rFonts w:cs="Times New Roman" w:hint="default"/>
      </w:rPr>
    </w:lvl>
  </w:abstractNum>
  <w:abstractNum w:abstractNumId="5">
    <w:nsid w:val="15EF22FD"/>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6A278AE"/>
    <w:multiLevelType w:val="multilevel"/>
    <w:tmpl w:val="B91AA0AA"/>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72F107D"/>
    <w:multiLevelType w:val="multilevel"/>
    <w:tmpl w:val="8DC8AFC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18760FAB"/>
    <w:multiLevelType w:val="hybridMultilevel"/>
    <w:tmpl w:val="75862AD0"/>
    <w:lvl w:ilvl="0" w:tplc="C9624B28">
      <w:start w:val="1"/>
      <w:numFmt w:val="decimal"/>
      <w:lvlText w:val="%1."/>
      <w:lvlJc w:val="left"/>
      <w:pPr>
        <w:ind w:left="720" w:hanging="360"/>
      </w:pPr>
      <w:rPr>
        <w:rFonts w:ascii="Times New Roman" w:eastAsiaTheme="minorHAnsi" w:hAnsi="Times New Roman" w:cs="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6E458B"/>
    <w:multiLevelType w:val="hybridMultilevel"/>
    <w:tmpl w:val="AA7AA312"/>
    <w:lvl w:ilvl="0" w:tplc="8724E0FE">
      <w:start w:val="1"/>
      <w:numFmt w:val="decimal"/>
      <w:pStyle w:val="ICVETReferenceBody"/>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CD7DFE"/>
    <w:multiLevelType w:val="multilevel"/>
    <w:tmpl w:val="80607D9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1">
    <w:nsid w:val="223513AD"/>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5C9563E"/>
    <w:multiLevelType w:val="multilevel"/>
    <w:tmpl w:val="4300C076"/>
    <w:lvl w:ilvl="0">
      <w:start w:val="1"/>
      <w:numFmt w:val="decimal"/>
      <w:pStyle w:val="ICVETHeading1Char"/>
      <w:lvlText w:val="%1."/>
      <w:lvlJc w:val="left"/>
      <w:pPr>
        <w:tabs>
          <w:tab w:val="num" w:pos="360"/>
        </w:tabs>
        <w:ind w:left="360" w:hanging="360"/>
      </w:pPr>
      <w:rPr>
        <w:rFonts w:cs="Times New Roman" w:hint="default"/>
      </w:rPr>
    </w:lvl>
    <w:lvl w:ilvl="1">
      <w:start w:val="1"/>
      <w:numFmt w:val="decimal"/>
      <w:pStyle w:val="ICVETHeading2"/>
      <w:isLgl/>
      <w:lvlText w:val="%1.%2"/>
      <w:lvlJc w:val="left"/>
      <w:pPr>
        <w:tabs>
          <w:tab w:val="num" w:pos="720"/>
        </w:tabs>
        <w:ind w:left="720" w:hanging="360"/>
      </w:pPr>
      <w:rPr>
        <w:rFonts w:cs="Times New Roman" w:hint="default"/>
      </w:rPr>
    </w:lvl>
    <w:lvl w:ilvl="2">
      <w:start w:val="1"/>
      <w:numFmt w:val="decimal"/>
      <w:pStyle w:val="ICVETAcknowledgementChar"/>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3">
    <w:nsid w:val="2B441740"/>
    <w:multiLevelType w:val="multilevel"/>
    <w:tmpl w:val="2912DB44"/>
    <w:lvl w:ilvl="0">
      <w:start w:val="1"/>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2784" w:hanging="108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3712" w:hanging="1440"/>
      </w:pPr>
      <w:rPr>
        <w:rFonts w:cs="Times New Roman" w:hint="default"/>
      </w:rPr>
    </w:lvl>
  </w:abstractNum>
  <w:abstractNum w:abstractNumId="14">
    <w:nsid w:val="2C4E5BFC"/>
    <w:multiLevelType w:val="hybridMultilevel"/>
    <w:tmpl w:val="12441D76"/>
    <w:lvl w:ilvl="0" w:tplc="6BB80B64">
      <w:start w:val="4"/>
      <w:numFmt w:val="decimal"/>
      <w:lvlText w:val="%1."/>
      <w:lvlJc w:val="left"/>
      <w:pPr>
        <w:tabs>
          <w:tab w:val="num" w:pos="720"/>
        </w:tabs>
        <w:ind w:left="720" w:hanging="360"/>
      </w:pPr>
      <w:rPr>
        <w:rFonts w:ascii="Times New Roman" w:hAnsi="Times New Roman"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3672E"/>
    <w:multiLevelType w:val="hybridMultilevel"/>
    <w:tmpl w:val="2EA833FE"/>
    <w:lvl w:ilvl="0" w:tplc="08D4172C">
      <w:start w:val="1"/>
      <w:numFmt w:val="decimal"/>
      <w:lvlText w:val="%1."/>
      <w:lvlJc w:val="left"/>
      <w:pPr>
        <w:ind w:left="360" w:hanging="360"/>
      </w:pPr>
      <w:rPr>
        <w:rFonts w:cs="Times New Roman" w:hint="default"/>
        <w:b/>
        <w:sz w:val="20"/>
        <w:szCs w:val="20"/>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16">
    <w:nsid w:val="324378FD"/>
    <w:multiLevelType w:val="hybridMultilevel"/>
    <w:tmpl w:val="BE4873D6"/>
    <w:lvl w:ilvl="0" w:tplc="5ACA81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5A2EBA"/>
    <w:multiLevelType w:val="hybridMultilevel"/>
    <w:tmpl w:val="B1488764"/>
    <w:lvl w:ilvl="0" w:tplc="C9624B28">
      <w:start w:val="1"/>
      <w:numFmt w:val="decimal"/>
      <w:lvlText w:val="%1."/>
      <w:lvlJc w:val="left"/>
      <w:pPr>
        <w:ind w:left="720" w:hanging="360"/>
      </w:pPr>
      <w:rPr>
        <w:rFonts w:ascii="Times New Roman" w:eastAsiaTheme="minorHAnsi"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0F7786"/>
    <w:multiLevelType w:val="hybridMultilevel"/>
    <w:tmpl w:val="2E8E41A2"/>
    <w:lvl w:ilvl="0" w:tplc="515CBBFE">
      <w:start w:val="1"/>
      <w:numFmt w:val="decimal"/>
      <w:lvlText w:val="Figure %1."/>
      <w:lvlJc w:val="left"/>
      <w:pPr>
        <w:ind w:left="1146" w:hanging="360"/>
      </w:pPr>
      <w:rPr>
        <w:rFonts w:cs="Times New Roman" w:hint="default"/>
      </w:rPr>
    </w:lvl>
    <w:lvl w:ilvl="1" w:tplc="04210019">
      <w:start w:val="1"/>
      <w:numFmt w:val="lowerLetter"/>
      <w:lvlText w:val="%2."/>
      <w:lvlJc w:val="left"/>
      <w:pPr>
        <w:ind w:left="1866" w:hanging="360"/>
      </w:pPr>
      <w:rPr>
        <w:rFonts w:cs="Times New Roman"/>
      </w:rPr>
    </w:lvl>
    <w:lvl w:ilvl="2" w:tplc="0421001B">
      <w:start w:val="1"/>
      <w:numFmt w:val="lowerRoman"/>
      <w:lvlText w:val="%3."/>
      <w:lvlJc w:val="right"/>
      <w:pPr>
        <w:ind w:left="2586" w:hanging="180"/>
      </w:pPr>
      <w:rPr>
        <w:rFonts w:cs="Times New Roman"/>
      </w:rPr>
    </w:lvl>
    <w:lvl w:ilvl="3" w:tplc="0421000F">
      <w:start w:val="1"/>
      <w:numFmt w:val="decimal"/>
      <w:lvlText w:val="%4."/>
      <w:lvlJc w:val="left"/>
      <w:pPr>
        <w:ind w:left="3306" w:hanging="360"/>
      </w:pPr>
      <w:rPr>
        <w:rFonts w:cs="Times New Roman"/>
      </w:rPr>
    </w:lvl>
    <w:lvl w:ilvl="4" w:tplc="04210019">
      <w:start w:val="1"/>
      <w:numFmt w:val="lowerLetter"/>
      <w:lvlText w:val="%5."/>
      <w:lvlJc w:val="left"/>
      <w:pPr>
        <w:ind w:left="4026" w:hanging="360"/>
      </w:pPr>
      <w:rPr>
        <w:rFonts w:cs="Times New Roman"/>
      </w:rPr>
    </w:lvl>
    <w:lvl w:ilvl="5" w:tplc="0421001B">
      <w:start w:val="1"/>
      <w:numFmt w:val="lowerRoman"/>
      <w:lvlText w:val="%6."/>
      <w:lvlJc w:val="right"/>
      <w:pPr>
        <w:ind w:left="4746" w:hanging="180"/>
      </w:pPr>
      <w:rPr>
        <w:rFonts w:cs="Times New Roman"/>
      </w:rPr>
    </w:lvl>
    <w:lvl w:ilvl="6" w:tplc="0421000F">
      <w:start w:val="1"/>
      <w:numFmt w:val="decimal"/>
      <w:lvlText w:val="%7."/>
      <w:lvlJc w:val="left"/>
      <w:pPr>
        <w:ind w:left="5466" w:hanging="360"/>
      </w:pPr>
      <w:rPr>
        <w:rFonts w:cs="Times New Roman"/>
      </w:rPr>
    </w:lvl>
    <w:lvl w:ilvl="7" w:tplc="04210019">
      <w:start w:val="1"/>
      <w:numFmt w:val="lowerLetter"/>
      <w:lvlText w:val="%8."/>
      <w:lvlJc w:val="left"/>
      <w:pPr>
        <w:ind w:left="6186" w:hanging="360"/>
      </w:pPr>
      <w:rPr>
        <w:rFonts w:cs="Times New Roman"/>
      </w:rPr>
    </w:lvl>
    <w:lvl w:ilvl="8" w:tplc="0421001B">
      <w:start w:val="1"/>
      <w:numFmt w:val="lowerRoman"/>
      <w:lvlText w:val="%9."/>
      <w:lvlJc w:val="right"/>
      <w:pPr>
        <w:ind w:left="6906" w:hanging="180"/>
      </w:pPr>
      <w:rPr>
        <w:rFonts w:cs="Times New Roman"/>
      </w:rPr>
    </w:lvl>
  </w:abstractNum>
  <w:abstractNum w:abstractNumId="19">
    <w:nsid w:val="3B5603F5"/>
    <w:multiLevelType w:val="multilevel"/>
    <w:tmpl w:val="FE7A520A"/>
    <w:lvl w:ilvl="0">
      <w:start w:val="1"/>
      <w:numFmt w:val="decimal"/>
      <w:lvlText w:val="%1."/>
      <w:lvlJc w:val="left"/>
      <w:pPr>
        <w:ind w:left="360" w:hanging="360"/>
      </w:pPr>
      <w:rPr>
        <w:rFonts w:cs="Times New Roman" w:hint="default"/>
        <w:b/>
        <w:sz w:val="20"/>
        <w:szCs w:val="2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42AD32C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4ACA78D1"/>
    <w:multiLevelType w:val="hybridMultilevel"/>
    <w:tmpl w:val="30F2FE5A"/>
    <w:lvl w:ilvl="0" w:tplc="887EB89A">
      <w:start w:val="1"/>
      <w:numFmt w:val="decimal"/>
      <w:lvlText w:val="Figure %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2">
    <w:nsid w:val="4B582EC3"/>
    <w:multiLevelType w:val="multilevel"/>
    <w:tmpl w:val="FA9608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C7C6838"/>
    <w:multiLevelType w:val="hybridMultilevel"/>
    <w:tmpl w:val="FA9608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046AA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E364C15"/>
    <w:multiLevelType w:val="hybridMultilevel"/>
    <w:tmpl w:val="6066B1A0"/>
    <w:lvl w:ilvl="0" w:tplc="DF3A579E">
      <w:start w:val="1"/>
      <w:numFmt w:val="decimal"/>
      <w:lvlText w:val="Table %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6">
    <w:nsid w:val="76FA2CD9"/>
    <w:multiLevelType w:val="hybridMultilevel"/>
    <w:tmpl w:val="6DBA0402"/>
    <w:lvl w:ilvl="0" w:tplc="08BA1E82">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95F12B1"/>
    <w:multiLevelType w:val="hybridMultilevel"/>
    <w:tmpl w:val="948E9C0A"/>
    <w:lvl w:ilvl="0" w:tplc="0409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8">
    <w:nsid w:val="7E3F1D81"/>
    <w:multiLevelType w:val="hybridMultilevel"/>
    <w:tmpl w:val="10B415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0"/>
  </w:num>
  <w:num w:numId="3">
    <w:abstractNumId w:val="6"/>
  </w:num>
  <w:num w:numId="4">
    <w:abstractNumId w:val="24"/>
  </w:num>
  <w:num w:numId="5">
    <w:abstractNumId w:val="11"/>
  </w:num>
  <w:num w:numId="6">
    <w:abstractNumId w:val="2"/>
  </w:num>
  <w:num w:numId="7">
    <w:abstractNumId w:val="5"/>
  </w:num>
  <w:num w:numId="8">
    <w:abstractNumId w:val="1"/>
  </w:num>
  <w:num w:numId="9">
    <w:abstractNumId w:val="7"/>
  </w:num>
  <w:num w:numId="10">
    <w:abstractNumId w:val="13"/>
  </w:num>
  <w:num w:numId="11">
    <w:abstractNumId w:val="19"/>
  </w:num>
  <w:num w:numId="12">
    <w:abstractNumId w:val="15"/>
  </w:num>
  <w:num w:numId="13">
    <w:abstractNumId w:val="12"/>
  </w:num>
  <w:num w:numId="14">
    <w:abstractNumId w:val="4"/>
  </w:num>
  <w:num w:numId="15">
    <w:abstractNumId w:val="18"/>
  </w:num>
  <w:num w:numId="16">
    <w:abstractNumId w:val="21"/>
  </w:num>
  <w:num w:numId="17">
    <w:abstractNumId w:val="3"/>
  </w:num>
  <w:num w:numId="18">
    <w:abstractNumId w:val="27"/>
  </w:num>
  <w:num w:numId="19">
    <w:abstractNumId w:val="25"/>
  </w:num>
  <w:num w:numId="20">
    <w:abstractNumId w:val="28"/>
  </w:num>
  <w:num w:numId="21">
    <w:abstractNumId w:val="23"/>
  </w:num>
  <w:num w:numId="22">
    <w:abstractNumId w:val="22"/>
  </w:num>
  <w:num w:numId="23">
    <w:abstractNumId w:val="16"/>
  </w:num>
  <w:num w:numId="24">
    <w:abstractNumId w:val="9"/>
  </w:num>
  <w:num w:numId="25">
    <w:abstractNumId w:val="26"/>
  </w:num>
  <w:num w:numId="26">
    <w:abstractNumId w:val="14"/>
  </w:num>
  <w:num w:numId="27">
    <w:abstractNumId w:val="0"/>
  </w:num>
  <w:num w:numId="28">
    <w:abstractNumId w:val="8"/>
  </w:num>
  <w:num w:numId="29">
    <w:abstractNumId w:val="17"/>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5D"/>
    <w:rsid w:val="00001E69"/>
    <w:rsid w:val="0000698E"/>
    <w:rsid w:val="00007573"/>
    <w:rsid w:val="000206F4"/>
    <w:rsid w:val="00032989"/>
    <w:rsid w:val="00050BB0"/>
    <w:rsid w:val="00061573"/>
    <w:rsid w:val="0006331F"/>
    <w:rsid w:val="000702F1"/>
    <w:rsid w:val="00075601"/>
    <w:rsid w:val="000A3854"/>
    <w:rsid w:val="000B4F38"/>
    <w:rsid w:val="000C344F"/>
    <w:rsid w:val="000D06F5"/>
    <w:rsid w:val="000E28CD"/>
    <w:rsid w:val="00102F0C"/>
    <w:rsid w:val="001145CE"/>
    <w:rsid w:val="0013685D"/>
    <w:rsid w:val="001422C4"/>
    <w:rsid w:val="00154497"/>
    <w:rsid w:val="00164FD2"/>
    <w:rsid w:val="0018245F"/>
    <w:rsid w:val="00197633"/>
    <w:rsid w:val="001D433E"/>
    <w:rsid w:val="001D4CA7"/>
    <w:rsid w:val="001F46E7"/>
    <w:rsid w:val="00231525"/>
    <w:rsid w:val="0023476A"/>
    <w:rsid w:val="00250B0C"/>
    <w:rsid w:val="00266410"/>
    <w:rsid w:val="0028109F"/>
    <w:rsid w:val="002A2D9A"/>
    <w:rsid w:val="002A738D"/>
    <w:rsid w:val="002C02E7"/>
    <w:rsid w:val="002E366E"/>
    <w:rsid w:val="003032EB"/>
    <w:rsid w:val="003266F8"/>
    <w:rsid w:val="003360E5"/>
    <w:rsid w:val="00340DCC"/>
    <w:rsid w:val="00344B77"/>
    <w:rsid w:val="003721B4"/>
    <w:rsid w:val="00372CA3"/>
    <w:rsid w:val="003819B0"/>
    <w:rsid w:val="00387899"/>
    <w:rsid w:val="003A3D8C"/>
    <w:rsid w:val="003B38F9"/>
    <w:rsid w:val="003B5107"/>
    <w:rsid w:val="003B768D"/>
    <w:rsid w:val="003C1029"/>
    <w:rsid w:val="003D1233"/>
    <w:rsid w:val="003E7E9E"/>
    <w:rsid w:val="003F042C"/>
    <w:rsid w:val="003F1DA8"/>
    <w:rsid w:val="003F7DA8"/>
    <w:rsid w:val="00411A72"/>
    <w:rsid w:val="00425D1C"/>
    <w:rsid w:val="00430F30"/>
    <w:rsid w:val="00431459"/>
    <w:rsid w:val="004412B5"/>
    <w:rsid w:val="00456B79"/>
    <w:rsid w:val="004751B9"/>
    <w:rsid w:val="004826CB"/>
    <w:rsid w:val="004834C9"/>
    <w:rsid w:val="00485131"/>
    <w:rsid w:val="004B2D42"/>
    <w:rsid w:val="004B6FFB"/>
    <w:rsid w:val="004D4D85"/>
    <w:rsid w:val="004F4A61"/>
    <w:rsid w:val="00510A93"/>
    <w:rsid w:val="00524A7B"/>
    <w:rsid w:val="005465C1"/>
    <w:rsid w:val="005534CE"/>
    <w:rsid w:val="00582246"/>
    <w:rsid w:val="00591B55"/>
    <w:rsid w:val="005B2AD1"/>
    <w:rsid w:val="005D4ED5"/>
    <w:rsid w:val="005F7DE2"/>
    <w:rsid w:val="00624B69"/>
    <w:rsid w:val="00664CC9"/>
    <w:rsid w:val="006A5F00"/>
    <w:rsid w:val="006B3D67"/>
    <w:rsid w:val="006C4608"/>
    <w:rsid w:val="006F16B4"/>
    <w:rsid w:val="00735B73"/>
    <w:rsid w:val="00742647"/>
    <w:rsid w:val="007458C5"/>
    <w:rsid w:val="0075323B"/>
    <w:rsid w:val="00783F6F"/>
    <w:rsid w:val="00785C54"/>
    <w:rsid w:val="007A12E0"/>
    <w:rsid w:val="007A5281"/>
    <w:rsid w:val="007B1D85"/>
    <w:rsid w:val="007B4BAE"/>
    <w:rsid w:val="008025CB"/>
    <w:rsid w:val="0081229A"/>
    <w:rsid w:val="00821C77"/>
    <w:rsid w:val="00823B66"/>
    <w:rsid w:val="00826CD5"/>
    <w:rsid w:val="00832EEA"/>
    <w:rsid w:val="00843DF5"/>
    <w:rsid w:val="008473BD"/>
    <w:rsid w:val="00852FDC"/>
    <w:rsid w:val="008663BE"/>
    <w:rsid w:val="0087103F"/>
    <w:rsid w:val="00887014"/>
    <w:rsid w:val="008C6C6E"/>
    <w:rsid w:val="00910125"/>
    <w:rsid w:val="00920714"/>
    <w:rsid w:val="00927547"/>
    <w:rsid w:val="00936AE7"/>
    <w:rsid w:val="0096085E"/>
    <w:rsid w:val="00962886"/>
    <w:rsid w:val="009802BD"/>
    <w:rsid w:val="00992785"/>
    <w:rsid w:val="00996BD1"/>
    <w:rsid w:val="009C65D5"/>
    <w:rsid w:val="009C778F"/>
    <w:rsid w:val="009F756F"/>
    <w:rsid w:val="00A020A1"/>
    <w:rsid w:val="00A3395B"/>
    <w:rsid w:val="00A33AB3"/>
    <w:rsid w:val="00A44B64"/>
    <w:rsid w:val="00A763D1"/>
    <w:rsid w:val="00A83B77"/>
    <w:rsid w:val="00A869C9"/>
    <w:rsid w:val="00AD1162"/>
    <w:rsid w:val="00AD2A6F"/>
    <w:rsid w:val="00B27793"/>
    <w:rsid w:val="00B277A2"/>
    <w:rsid w:val="00B42F0B"/>
    <w:rsid w:val="00B44A9E"/>
    <w:rsid w:val="00B53660"/>
    <w:rsid w:val="00B539E2"/>
    <w:rsid w:val="00B56E5D"/>
    <w:rsid w:val="00B742C1"/>
    <w:rsid w:val="00B76EE2"/>
    <w:rsid w:val="00B863D1"/>
    <w:rsid w:val="00BC0E72"/>
    <w:rsid w:val="00BD29CC"/>
    <w:rsid w:val="00BE1DAD"/>
    <w:rsid w:val="00BF12B6"/>
    <w:rsid w:val="00C20D23"/>
    <w:rsid w:val="00C22FE3"/>
    <w:rsid w:val="00C3329A"/>
    <w:rsid w:val="00C34407"/>
    <w:rsid w:val="00C35BCA"/>
    <w:rsid w:val="00C51DE9"/>
    <w:rsid w:val="00C778EE"/>
    <w:rsid w:val="00CA0B50"/>
    <w:rsid w:val="00CA58AA"/>
    <w:rsid w:val="00CE4C63"/>
    <w:rsid w:val="00CF7FB1"/>
    <w:rsid w:val="00D05E52"/>
    <w:rsid w:val="00D118CB"/>
    <w:rsid w:val="00D34FCB"/>
    <w:rsid w:val="00D46A13"/>
    <w:rsid w:val="00D73929"/>
    <w:rsid w:val="00D86156"/>
    <w:rsid w:val="00DA1F22"/>
    <w:rsid w:val="00DA2177"/>
    <w:rsid w:val="00DA4AAA"/>
    <w:rsid w:val="00DC542B"/>
    <w:rsid w:val="00E14BDF"/>
    <w:rsid w:val="00E33A2B"/>
    <w:rsid w:val="00E35DF6"/>
    <w:rsid w:val="00E42061"/>
    <w:rsid w:val="00E4734F"/>
    <w:rsid w:val="00E618BF"/>
    <w:rsid w:val="00E64394"/>
    <w:rsid w:val="00E66680"/>
    <w:rsid w:val="00E73A9B"/>
    <w:rsid w:val="00E84CB4"/>
    <w:rsid w:val="00E95B05"/>
    <w:rsid w:val="00EC2805"/>
    <w:rsid w:val="00EC3E83"/>
    <w:rsid w:val="00EE25BF"/>
    <w:rsid w:val="00EE2FD2"/>
    <w:rsid w:val="00EE7166"/>
    <w:rsid w:val="00F13FE4"/>
    <w:rsid w:val="00F14C62"/>
    <w:rsid w:val="00F52B4F"/>
    <w:rsid w:val="00F54588"/>
    <w:rsid w:val="00F65155"/>
    <w:rsid w:val="00F67F40"/>
    <w:rsid w:val="00F73846"/>
    <w:rsid w:val="00F80051"/>
    <w:rsid w:val="00F82B55"/>
    <w:rsid w:val="00F8591A"/>
    <w:rsid w:val="00F95F46"/>
    <w:rsid w:val="00FA7783"/>
    <w:rsid w:val="00FF6972"/>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557B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13685D"/>
    <w:rPr>
      <w:sz w:val="24"/>
      <w:szCs w:val="24"/>
      <w:lang w:val="en-US"/>
    </w:rPr>
  </w:style>
  <w:style w:type="paragraph" w:styleId="Heading1">
    <w:name w:val="heading 1"/>
    <w:basedOn w:val="Normal"/>
    <w:next w:val="Normal"/>
    <w:link w:val="Heading1Char"/>
    <w:qFormat/>
    <w:rsid w:val="00050BB0"/>
    <w:pPr>
      <w:keepNext/>
      <w:spacing w:before="240" w:after="120"/>
      <w:outlineLvl w:val="0"/>
    </w:pPr>
    <w:rPr>
      <w:b/>
      <w:bCs/>
      <w:kern w:val="32"/>
      <w:sz w:val="32"/>
      <w:szCs w:val="32"/>
    </w:rPr>
  </w:style>
  <w:style w:type="paragraph" w:styleId="Heading2">
    <w:name w:val="heading 2"/>
    <w:basedOn w:val="Heading1"/>
    <w:next w:val="Normal"/>
    <w:link w:val="Heading2Char"/>
    <w:qFormat/>
    <w:rsid w:val="00996BD1"/>
    <w:pPr>
      <w:spacing w:before="120" w:after="0"/>
      <w:outlineLvl w:val="1"/>
    </w:pPr>
    <w:rPr>
      <w:bCs w:val="0"/>
      <w:iCs/>
      <w:sz w:val="28"/>
      <w:szCs w:val="28"/>
    </w:rPr>
  </w:style>
  <w:style w:type="paragraph" w:styleId="Heading3">
    <w:name w:val="heading 3"/>
    <w:basedOn w:val="Normal"/>
    <w:next w:val="Normal"/>
    <w:link w:val="Heading3Char"/>
    <w:qFormat/>
    <w:rsid w:val="001145CE"/>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050BB0"/>
    <w:rPr>
      <w:rFonts w:eastAsia="Times New Roman" w:cs="Times New Roman"/>
      <w:b/>
      <w:bCs/>
      <w:kern w:val="32"/>
      <w:sz w:val="32"/>
      <w:szCs w:val="32"/>
      <w:lang w:val="en-US" w:eastAsia="en-US"/>
    </w:rPr>
  </w:style>
  <w:style w:type="character" w:customStyle="1" w:styleId="Heading2Char">
    <w:name w:val="Heading 2 Char"/>
    <w:link w:val="Heading2"/>
    <w:locked/>
    <w:rsid w:val="00996BD1"/>
    <w:rPr>
      <w:rFonts w:eastAsia="Times New Roman" w:cs="Times New Roman"/>
      <w:b/>
      <w:iCs/>
      <w:kern w:val="32"/>
      <w:sz w:val="28"/>
      <w:szCs w:val="28"/>
      <w:lang w:val="en-US" w:eastAsia="en-US"/>
    </w:rPr>
  </w:style>
  <w:style w:type="character" w:customStyle="1" w:styleId="Heading3Char">
    <w:name w:val="Heading 3 Char"/>
    <w:link w:val="Heading3"/>
    <w:locked/>
    <w:rsid w:val="001145CE"/>
    <w:rPr>
      <w:rFonts w:ascii="Cambria" w:hAnsi="Cambria" w:cs="Times New Roman"/>
      <w:b/>
      <w:bCs/>
      <w:sz w:val="26"/>
      <w:szCs w:val="26"/>
      <w:lang w:val="en-US" w:eastAsia="en-US"/>
    </w:rPr>
  </w:style>
  <w:style w:type="paragraph" w:customStyle="1" w:styleId="ICVETTitle">
    <w:name w:val="ICVET_Title"/>
    <w:basedOn w:val="Normal"/>
    <w:rsid w:val="00EC3E83"/>
    <w:pPr>
      <w:jc w:val="center"/>
    </w:pPr>
    <w:rPr>
      <w:b/>
      <w:sz w:val="28"/>
      <w:szCs w:val="28"/>
    </w:rPr>
  </w:style>
  <w:style w:type="paragraph" w:customStyle="1" w:styleId="ICVETAuthor">
    <w:name w:val="ICVET_Author"/>
    <w:basedOn w:val="ICVETTitle"/>
    <w:rsid w:val="00EC3E83"/>
    <w:pPr>
      <w:spacing w:before="240"/>
    </w:pPr>
    <w:rPr>
      <w:sz w:val="20"/>
    </w:rPr>
  </w:style>
  <w:style w:type="paragraph" w:customStyle="1" w:styleId="Note">
    <w:name w:val="Note"/>
    <w:basedOn w:val="Normal"/>
    <w:rsid w:val="00E14BDF"/>
    <w:pPr>
      <w:jc w:val="center"/>
    </w:pPr>
    <w:rPr>
      <w:i/>
      <w:sz w:val="20"/>
    </w:rPr>
  </w:style>
  <w:style w:type="paragraph" w:customStyle="1" w:styleId="ICVETAuthorIdentity">
    <w:name w:val="ICVET_AuthorIdentity"/>
    <w:basedOn w:val="BodyText3"/>
    <w:rsid w:val="00B539E2"/>
    <w:pPr>
      <w:spacing w:before="240" w:after="0"/>
      <w:jc w:val="center"/>
    </w:pPr>
    <w:rPr>
      <w:rFonts w:eastAsia="MS Mincho"/>
      <w:sz w:val="20"/>
      <w:szCs w:val="20"/>
    </w:rPr>
  </w:style>
  <w:style w:type="paragraph" w:styleId="BodyText3">
    <w:name w:val="Body Text 3"/>
    <w:basedOn w:val="Normal"/>
    <w:link w:val="BodyText3Char"/>
    <w:semiHidden/>
    <w:rsid w:val="00B539E2"/>
    <w:pPr>
      <w:spacing w:after="120"/>
    </w:pPr>
    <w:rPr>
      <w:sz w:val="16"/>
      <w:szCs w:val="16"/>
    </w:rPr>
  </w:style>
  <w:style w:type="character" w:customStyle="1" w:styleId="BodyText3Char">
    <w:name w:val="Body Text 3 Char"/>
    <w:link w:val="BodyText3"/>
    <w:semiHidden/>
    <w:locked/>
    <w:rsid w:val="00B539E2"/>
    <w:rPr>
      <w:rFonts w:cs="Times New Roman"/>
      <w:sz w:val="16"/>
      <w:szCs w:val="16"/>
      <w:lang w:val="en-US" w:eastAsia="en-US"/>
    </w:rPr>
  </w:style>
  <w:style w:type="paragraph" w:customStyle="1" w:styleId="ICVETEmail">
    <w:name w:val="ICVET_Email"/>
    <w:basedOn w:val="ICVETAuthor"/>
    <w:rsid w:val="00B539E2"/>
    <w:pPr>
      <w:spacing w:before="0"/>
    </w:pPr>
    <w:rPr>
      <w:b w:val="0"/>
      <w:vertAlign w:val="superscript"/>
    </w:rPr>
  </w:style>
  <w:style w:type="paragraph" w:styleId="BodyText">
    <w:name w:val="Body Text"/>
    <w:basedOn w:val="Normal"/>
    <w:link w:val="BodyTextChar"/>
    <w:semiHidden/>
    <w:rsid w:val="00197633"/>
    <w:pPr>
      <w:spacing w:after="120"/>
    </w:pPr>
  </w:style>
  <w:style w:type="character" w:customStyle="1" w:styleId="BodyTextChar">
    <w:name w:val="Body Text Char"/>
    <w:link w:val="BodyText"/>
    <w:semiHidden/>
    <w:locked/>
    <w:rsid w:val="00197633"/>
    <w:rPr>
      <w:rFonts w:cs="Times New Roman"/>
      <w:sz w:val="24"/>
      <w:szCs w:val="24"/>
      <w:lang w:val="en-US" w:eastAsia="en-US"/>
    </w:rPr>
  </w:style>
  <w:style w:type="paragraph" w:customStyle="1" w:styleId="ICVETAbstractTitle">
    <w:name w:val="ICVET_Abstract_Title"/>
    <w:basedOn w:val="BodyText"/>
    <w:rsid w:val="00EC2805"/>
    <w:pPr>
      <w:spacing w:before="240"/>
      <w:jc w:val="center"/>
    </w:pPr>
    <w:rPr>
      <w:b/>
      <w:sz w:val="20"/>
    </w:rPr>
  </w:style>
  <w:style w:type="paragraph" w:customStyle="1" w:styleId="ICVETAbstract">
    <w:name w:val="ICVET_Abstract"/>
    <w:basedOn w:val="Normal"/>
    <w:next w:val="Normal"/>
    <w:rsid w:val="008025CB"/>
    <w:pPr>
      <w:spacing w:after="120"/>
      <w:jc w:val="both"/>
    </w:pPr>
    <w:rPr>
      <w:lang w:val="en-GB"/>
    </w:rPr>
  </w:style>
  <w:style w:type="paragraph" w:customStyle="1" w:styleId="ICVETHeading1">
    <w:name w:val="ICVET_Heading1"/>
    <w:basedOn w:val="Normal"/>
    <w:link w:val="ICVETHeading1Char"/>
    <w:rsid w:val="00250B0C"/>
    <w:pPr>
      <w:numPr>
        <w:numId w:val="13"/>
      </w:numPr>
      <w:tabs>
        <w:tab w:val="clear" w:pos="360"/>
        <w:tab w:val="left" w:pos="284"/>
      </w:tabs>
      <w:spacing w:before="240" w:after="120"/>
      <w:ind w:left="284" w:hanging="284"/>
      <w:jc w:val="both"/>
    </w:pPr>
    <w:rPr>
      <w:b/>
      <w:color w:val="000000"/>
      <w:sz w:val="20"/>
      <w:szCs w:val="20"/>
    </w:rPr>
  </w:style>
  <w:style w:type="character" w:customStyle="1" w:styleId="ICVETHeading1Char">
    <w:name w:val="ICVET_Heading1 Char"/>
    <w:link w:val="ICVETHeading1"/>
    <w:locked/>
    <w:rsid w:val="00250B0C"/>
    <w:rPr>
      <w:b/>
      <w:color w:val="000000"/>
      <w:lang w:val="en-US" w:eastAsia="en-US" w:bidi="ar-SA"/>
    </w:rPr>
  </w:style>
  <w:style w:type="paragraph" w:customStyle="1" w:styleId="ICVETHeading2">
    <w:name w:val="ICVET_Heading2"/>
    <w:basedOn w:val="Normal"/>
    <w:link w:val="ICVETHeading2Char"/>
    <w:rsid w:val="009C778F"/>
    <w:pPr>
      <w:numPr>
        <w:ilvl w:val="1"/>
        <w:numId w:val="13"/>
      </w:numPr>
      <w:tabs>
        <w:tab w:val="clear" w:pos="720"/>
        <w:tab w:val="num" w:pos="426"/>
      </w:tabs>
      <w:spacing w:before="120" w:after="120"/>
      <w:ind w:left="425" w:hanging="425"/>
      <w:jc w:val="both"/>
    </w:pPr>
    <w:rPr>
      <w:b/>
      <w:color w:val="000000"/>
      <w:sz w:val="20"/>
      <w:szCs w:val="20"/>
    </w:rPr>
  </w:style>
  <w:style w:type="character" w:customStyle="1" w:styleId="ICVETHeading2Char">
    <w:name w:val="ICVET_Heading2 Char"/>
    <w:link w:val="ICVETHeading2"/>
    <w:locked/>
    <w:rsid w:val="009C778F"/>
    <w:rPr>
      <w:b/>
      <w:color w:val="000000"/>
      <w:lang w:val="en-US" w:eastAsia="en-US" w:bidi="ar-SA"/>
    </w:rPr>
  </w:style>
  <w:style w:type="paragraph" w:customStyle="1" w:styleId="ICVETHeading3">
    <w:name w:val="ICVET_Heading3"/>
    <w:basedOn w:val="Normal"/>
    <w:link w:val="ICVETHeading3Char"/>
    <w:rsid w:val="00231525"/>
    <w:pPr>
      <w:numPr>
        <w:ilvl w:val="2"/>
        <w:numId w:val="13"/>
      </w:numPr>
      <w:tabs>
        <w:tab w:val="num" w:pos="567"/>
      </w:tabs>
      <w:spacing w:before="120" w:after="120"/>
      <w:ind w:left="567" w:hanging="567"/>
      <w:jc w:val="both"/>
    </w:pPr>
    <w:rPr>
      <w:b/>
      <w:color w:val="000000"/>
      <w:sz w:val="20"/>
      <w:szCs w:val="20"/>
    </w:rPr>
  </w:style>
  <w:style w:type="character" w:customStyle="1" w:styleId="ICVETHeading3Char">
    <w:name w:val="ICVET_Heading3 Char"/>
    <w:link w:val="ICVETHeading3"/>
    <w:locked/>
    <w:rsid w:val="00231525"/>
    <w:rPr>
      <w:rFonts w:cs="Times New Roman"/>
      <w:b/>
      <w:color w:val="000000"/>
      <w:lang w:val="en-US" w:eastAsia="en-US"/>
    </w:rPr>
  </w:style>
  <w:style w:type="paragraph" w:customStyle="1" w:styleId="ICVETBodyText">
    <w:name w:val="ICVET_BodyText"/>
    <w:basedOn w:val="Normal"/>
    <w:link w:val="ICVETBodyTextChar"/>
    <w:rsid w:val="00B277A2"/>
    <w:pPr>
      <w:ind w:firstLine="426"/>
      <w:jc w:val="both"/>
    </w:pPr>
    <w:rPr>
      <w:sz w:val="20"/>
      <w:szCs w:val="20"/>
    </w:rPr>
  </w:style>
  <w:style w:type="character" w:customStyle="1" w:styleId="ICVETBodyTextChar">
    <w:name w:val="ICVET_BodyText Char"/>
    <w:link w:val="ICVETBodyText"/>
    <w:locked/>
    <w:rsid w:val="00B277A2"/>
    <w:rPr>
      <w:rFonts w:cs="Times New Roman"/>
      <w:lang w:val="en-US" w:eastAsia="en-US"/>
    </w:rPr>
  </w:style>
  <w:style w:type="paragraph" w:customStyle="1" w:styleId="ICVETAcknowledgement">
    <w:name w:val="ICVET_Acknowledgement"/>
    <w:basedOn w:val="Normal"/>
    <w:link w:val="ICVETAcknowledgementChar"/>
    <w:rsid w:val="00A3395B"/>
    <w:pPr>
      <w:spacing w:before="240" w:after="120"/>
      <w:jc w:val="center"/>
    </w:pPr>
    <w:rPr>
      <w:rFonts w:eastAsia="SimSun"/>
      <w:b/>
      <w:smallCaps/>
      <w:sz w:val="20"/>
      <w:szCs w:val="20"/>
      <w:lang w:eastAsia="zh-CN"/>
    </w:rPr>
  </w:style>
  <w:style w:type="character" w:customStyle="1" w:styleId="ICVETAcknowledgementChar">
    <w:name w:val="ICVET_Acknowledgement Char"/>
    <w:link w:val="ICVETAcknowledgement"/>
    <w:locked/>
    <w:rsid w:val="00A3395B"/>
    <w:rPr>
      <w:rFonts w:eastAsia="SimSun" w:cs="Times New Roman"/>
      <w:b/>
      <w:smallCaps/>
      <w:lang w:val="en-US" w:eastAsia="zh-CN"/>
    </w:rPr>
  </w:style>
  <w:style w:type="paragraph" w:customStyle="1" w:styleId="ICVETReference">
    <w:name w:val="ICVET_Reference"/>
    <w:basedOn w:val="Normal"/>
    <w:link w:val="ICVETReferenceChar"/>
    <w:rsid w:val="00A3395B"/>
    <w:pPr>
      <w:spacing w:before="240" w:after="120"/>
      <w:jc w:val="center"/>
    </w:pPr>
    <w:rPr>
      <w:rFonts w:eastAsia="SimSun"/>
      <w:b/>
      <w:smallCaps/>
      <w:sz w:val="20"/>
      <w:szCs w:val="20"/>
      <w:lang w:eastAsia="zh-CN"/>
    </w:rPr>
  </w:style>
  <w:style w:type="character" w:customStyle="1" w:styleId="ICVETReferenceChar">
    <w:name w:val="ICVET_Reference Char"/>
    <w:link w:val="ICVETReference"/>
    <w:locked/>
    <w:rsid w:val="00A3395B"/>
    <w:rPr>
      <w:rFonts w:eastAsia="SimSun" w:cs="Times New Roman"/>
      <w:b/>
      <w:smallCaps/>
      <w:lang w:val="en-US" w:eastAsia="zh-CN"/>
    </w:rPr>
  </w:style>
  <w:style w:type="paragraph" w:customStyle="1" w:styleId="ICVETReferenceBody">
    <w:name w:val="ICVET_ReferenceBody"/>
    <w:basedOn w:val="Normal"/>
    <w:link w:val="ICVETReferenceBodyChar"/>
    <w:rsid w:val="007458C5"/>
    <w:pPr>
      <w:numPr>
        <w:numId w:val="24"/>
      </w:numPr>
      <w:spacing w:after="120"/>
      <w:jc w:val="both"/>
    </w:pPr>
    <w:rPr>
      <w:sz w:val="18"/>
      <w:szCs w:val="18"/>
    </w:rPr>
  </w:style>
  <w:style w:type="character" w:customStyle="1" w:styleId="ICVETReferenceBodyChar">
    <w:name w:val="ICVET_ReferenceBody Char"/>
    <w:link w:val="ICVETReferenceBody"/>
    <w:rsid w:val="007458C5"/>
    <w:rPr>
      <w:sz w:val="18"/>
      <w:szCs w:val="18"/>
      <w:lang w:val="en-US"/>
    </w:rPr>
  </w:style>
  <w:style w:type="paragraph" w:customStyle="1" w:styleId="ICVETEquations">
    <w:name w:val="ICVET_Equations"/>
    <w:basedOn w:val="Normal"/>
    <w:rsid w:val="003B768D"/>
    <w:pPr>
      <w:tabs>
        <w:tab w:val="right" w:pos="4140"/>
      </w:tabs>
      <w:spacing w:before="120" w:after="120"/>
      <w:ind w:left="425"/>
    </w:pPr>
    <w:rPr>
      <w:sz w:val="20"/>
      <w:szCs w:val="20"/>
    </w:rPr>
  </w:style>
  <w:style w:type="paragraph" w:styleId="BalloonText">
    <w:name w:val="Balloon Text"/>
    <w:basedOn w:val="Normal"/>
    <w:link w:val="BalloonTextChar"/>
    <w:semiHidden/>
    <w:rsid w:val="00C35BCA"/>
    <w:rPr>
      <w:rFonts w:ascii="Tahoma" w:hAnsi="Tahoma"/>
      <w:sz w:val="16"/>
      <w:szCs w:val="16"/>
    </w:rPr>
  </w:style>
  <w:style w:type="character" w:customStyle="1" w:styleId="BalloonTextChar">
    <w:name w:val="Balloon Text Char"/>
    <w:link w:val="BalloonText"/>
    <w:semiHidden/>
    <w:locked/>
    <w:rsid w:val="00C35BCA"/>
    <w:rPr>
      <w:rFonts w:ascii="Tahoma" w:hAnsi="Tahoma" w:cs="Tahoma"/>
      <w:sz w:val="16"/>
      <w:szCs w:val="16"/>
      <w:lang w:val="en-US" w:eastAsia="en-US"/>
    </w:rPr>
  </w:style>
  <w:style w:type="paragraph" w:styleId="Caption">
    <w:name w:val="caption"/>
    <w:basedOn w:val="Normal"/>
    <w:next w:val="Normal"/>
    <w:qFormat/>
    <w:rsid w:val="003C1029"/>
    <w:pPr>
      <w:spacing w:after="200"/>
    </w:pPr>
    <w:rPr>
      <w:b/>
      <w:bCs/>
      <w:color w:val="4F81BD"/>
      <w:sz w:val="18"/>
      <w:szCs w:val="18"/>
    </w:rPr>
  </w:style>
  <w:style w:type="paragraph" w:customStyle="1" w:styleId="ICVETFigureCaption">
    <w:name w:val="ICVET_FigureCaption"/>
    <w:basedOn w:val="Normal"/>
    <w:link w:val="ICVETFigureCaptionChar"/>
    <w:rsid w:val="00A3395B"/>
    <w:pPr>
      <w:numPr>
        <w:numId w:val="16"/>
      </w:numPr>
      <w:tabs>
        <w:tab w:val="left" w:pos="851"/>
      </w:tabs>
      <w:ind w:left="851" w:hanging="851"/>
      <w:jc w:val="center"/>
    </w:pPr>
  </w:style>
  <w:style w:type="character" w:customStyle="1" w:styleId="ICVETFigureCaptionChar">
    <w:name w:val="ICVET_FigureCaption Char"/>
    <w:link w:val="ICVETFigureCaption"/>
    <w:locked/>
    <w:rsid w:val="00A3395B"/>
    <w:rPr>
      <w:rFonts w:cs="Times New Roman"/>
      <w:sz w:val="24"/>
      <w:szCs w:val="24"/>
      <w:lang w:val="en-US" w:eastAsia="en-US"/>
    </w:rPr>
  </w:style>
  <w:style w:type="paragraph" w:customStyle="1" w:styleId="ICVETTableCaption">
    <w:name w:val="ICVET_TableCaption"/>
    <w:basedOn w:val="ICVETFigureCaption"/>
    <w:link w:val="ICVETTableCaptionChar"/>
    <w:rsid w:val="00C34407"/>
    <w:pPr>
      <w:numPr>
        <w:numId w:val="19"/>
      </w:numPr>
      <w:spacing w:before="120" w:after="120"/>
      <w:ind w:left="709" w:hanging="709"/>
      <w:jc w:val="left"/>
    </w:pPr>
  </w:style>
  <w:style w:type="character" w:customStyle="1" w:styleId="ICVETTableCaptionChar">
    <w:name w:val="ICVET_TableCaption Char"/>
    <w:basedOn w:val="ICVETFigureCaptionChar"/>
    <w:link w:val="ICVETTableCaption"/>
    <w:locked/>
    <w:rsid w:val="00C34407"/>
    <w:rPr>
      <w:rFonts w:cs="Times New Roman"/>
      <w:sz w:val="24"/>
      <w:szCs w:val="24"/>
      <w:lang w:val="en-US" w:eastAsia="en-US"/>
    </w:rPr>
  </w:style>
  <w:style w:type="paragraph" w:customStyle="1" w:styleId="BATitle">
    <w:name w:val="BA_Title"/>
    <w:next w:val="BBAuthorName"/>
    <w:rsid w:val="002A2D9A"/>
    <w:pPr>
      <w:spacing w:before="1380" w:line="250" w:lineRule="exact"/>
      <w:ind w:left="360" w:right="360"/>
      <w:jc w:val="center"/>
    </w:pPr>
    <w:rPr>
      <w:rFonts w:ascii="Helvetica" w:hAnsi="Helvetica"/>
      <w:b/>
      <w:noProof/>
      <w:sz w:val="23"/>
      <w:lang w:val="en-US"/>
    </w:rPr>
  </w:style>
  <w:style w:type="paragraph" w:customStyle="1" w:styleId="BBAuthorName">
    <w:name w:val="BB_Author_Name"/>
    <w:basedOn w:val="Normal"/>
    <w:next w:val="Normal"/>
    <w:rsid w:val="002A2D9A"/>
    <w:pPr>
      <w:spacing w:before="80" w:line="210" w:lineRule="exact"/>
      <w:ind w:left="706" w:right="706"/>
      <w:jc w:val="center"/>
    </w:pPr>
    <w:rPr>
      <w:rFonts w:ascii="Helvetica" w:hAnsi="Helvetica"/>
      <w:sz w:val="19"/>
      <w:szCs w:val="20"/>
    </w:rPr>
  </w:style>
  <w:style w:type="character" w:styleId="Hyperlink">
    <w:name w:val="Hyperlink"/>
    <w:basedOn w:val="DefaultParagraphFont"/>
    <w:locked/>
    <w:rsid w:val="002A2D9A"/>
    <w:rPr>
      <w:color w:val="0000FF" w:themeColor="hyperlink"/>
      <w:u w:val="single"/>
    </w:rPr>
  </w:style>
  <w:style w:type="paragraph" w:customStyle="1" w:styleId="TFReferencesSection">
    <w:name w:val="TF_References_Section"/>
    <w:basedOn w:val="Normal"/>
    <w:rsid w:val="00664CC9"/>
    <w:pPr>
      <w:spacing w:line="150" w:lineRule="exact"/>
      <w:ind w:left="346" w:hanging="346"/>
      <w:jc w:val="both"/>
    </w:pPr>
    <w:rPr>
      <w:rFonts w:ascii="Times" w:hAnsi="Times"/>
      <w:sz w:val="15"/>
      <w:szCs w:val="20"/>
    </w:rPr>
  </w:style>
  <w:style w:type="paragraph" w:customStyle="1" w:styleId="TAMainText">
    <w:name w:val="TA_Main_Text"/>
    <w:basedOn w:val="Normal"/>
    <w:link w:val="TAMainTextChar"/>
    <w:rsid w:val="00DC542B"/>
    <w:pPr>
      <w:spacing w:line="220" w:lineRule="exact"/>
      <w:ind w:firstLine="187"/>
      <w:jc w:val="both"/>
    </w:pPr>
    <w:rPr>
      <w:rFonts w:ascii="Times" w:hAnsi="Times"/>
      <w:sz w:val="18"/>
      <w:szCs w:val="20"/>
    </w:rPr>
  </w:style>
  <w:style w:type="character" w:customStyle="1" w:styleId="TAMainTextChar">
    <w:name w:val="TA_Main_Text Char"/>
    <w:link w:val="TAMainText"/>
    <w:rsid w:val="00DC542B"/>
    <w:rPr>
      <w:rFonts w:ascii="Times" w:hAnsi="Times"/>
      <w:sz w:val="18"/>
      <w:lang w:val="en-US"/>
    </w:rPr>
  </w:style>
  <w:style w:type="paragraph" w:customStyle="1" w:styleId="TDAcknowledgments">
    <w:name w:val="TD_Acknowledgments"/>
    <w:basedOn w:val="Normal"/>
    <w:next w:val="Normal"/>
    <w:rsid w:val="004D4D85"/>
    <w:pPr>
      <w:spacing w:before="120" w:line="220" w:lineRule="exact"/>
      <w:ind w:firstLine="187"/>
      <w:jc w:val="both"/>
    </w:pPr>
    <w:rPr>
      <w:rFonts w:ascii="Times" w:hAnsi="Times"/>
      <w:sz w:val="18"/>
      <w:szCs w:val="20"/>
    </w:rPr>
  </w:style>
  <w:style w:type="paragraph" w:customStyle="1" w:styleId="Pa15">
    <w:name w:val="Pa15"/>
    <w:basedOn w:val="Normal"/>
    <w:next w:val="Normal"/>
    <w:uiPriority w:val="99"/>
    <w:rsid w:val="004D4D85"/>
    <w:pPr>
      <w:widowControl w:val="0"/>
      <w:autoSpaceDE w:val="0"/>
      <w:autoSpaceDN w:val="0"/>
      <w:adjustRightInd w:val="0"/>
      <w:spacing w:line="201" w:lineRule="atLeast"/>
    </w:pPr>
    <w:rPr>
      <w:rFonts w:ascii="Arial" w:eastAsiaTheme="minorEastAsia" w:hAnsi="Arial"/>
    </w:rPr>
  </w:style>
  <w:style w:type="paragraph" w:styleId="ListParagraph">
    <w:name w:val="List Paragraph"/>
    <w:basedOn w:val="Normal"/>
    <w:uiPriority w:val="72"/>
    <w:rsid w:val="004D4D85"/>
    <w:pPr>
      <w:ind w:left="720"/>
      <w:contextualSpacing/>
    </w:pPr>
  </w:style>
  <w:style w:type="table" w:styleId="TableGrid">
    <w:name w:val="Table Grid"/>
    <w:basedOn w:val="TableNormal"/>
    <w:uiPriority w:val="59"/>
    <w:locked/>
    <w:rsid w:val="003266F8"/>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D433E"/>
    <w:pPr>
      <w:tabs>
        <w:tab w:val="center" w:pos="4320"/>
        <w:tab w:val="right" w:pos="8640"/>
      </w:tabs>
      <w:ind w:firstLine="709"/>
      <w:jc w:val="both"/>
    </w:pPr>
    <w:rPr>
      <w:rFonts w:ascii="Cambria" w:eastAsia="Cambria" w:hAnsi="Cambria"/>
      <w:sz w:val="22"/>
      <w:szCs w:val="22"/>
      <w:lang w:val="id-ID"/>
    </w:rPr>
  </w:style>
  <w:style w:type="character" w:customStyle="1" w:styleId="FooterChar">
    <w:name w:val="Footer Char"/>
    <w:basedOn w:val="DefaultParagraphFont"/>
    <w:link w:val="Footer"/>
    <w:uiPriority w:val="99"/>
    <w:rsid w:val="001D433E"/>
    <w:rPr>
      <w:rFonts w:ascii="Cambria" w:eastAsia="Cambria" w:hAnsi="Cambria"/>
      <w:sz w:val="22"/>
      <w:szCs w:val="22"/>
      <w:lang w:val="id-ID"/>
    </w:rPr>
  </w:style>
  <w:style w:type="character" w:styleId="PageNumber">
    <w:name w:val="page number"/>
    <w:unhideWhenUsed/>
    <w:rsid w:val="001D433E"/>
  </w:style>
  <w:style w:type="paragraph" w:styleId="Header">
    <w:name w:val="header"/>
    <w:basedOn w:val="Normal"/>
    <w:link w:val="HeaderChar"/>
    <w:uiPriority w:val="99"/>
    <w:unhideWhenUsed/>
    <w:rsid w:val="001D433E"/>
    <w:pPr>
      <w:tabs>
        <w:tab w:val="center" w:pos="4320"/>
        <w:tab w:val="right" w:pos="8640"/>
      </w:tabs>
      <w:ind w:firstLine="709"/>
      <w:jc w:val="both"/>
    </w:pPr>
    <w:rPr>
      <w:rFonts w:ascii="Cambria" w:eastAsia="Cambria" w:hAnsi="Cambria"/>
      <w:sz w:val="22"/>
      <w:szCs w:val="22"/>
      <w:lang w:val="id-ID"/>
    </w:rPr>
  </w:style>
  <w:style w:type="character" w:customStyle="1" w:styleId="HeaderChar">
    <w:name w:val="Header Char"/>
    <w:basedOn w:val="DefaultParagraphFont"/>
    <w:link w:val="Header"/>
    <w:uiPriority w:val="99"/>
    <w:rsid w:val="001D433E"/>
    <w:rPr>
      <w:rFonts w:ascii="Cambria" w:eastAsia="Cambria" w:hAnsi="Cambria"/>
      <w:sz w:val="22"/>
      <w:szCs w:val="22"/>
      <w:lang w:val="id-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13685D"/>
    <w:rPr>
      <w:sz w:val="24"/>
      <w:szCs w:val="24"/>
      <w:lang w:val="en-US"/>
    </w:rPr>
  </w:style>
  <w:style w:type="paragraph" w:styleId="Heading1">
    <w:name w:val="heading 1"/>
    <w:basedOn w:val="Normal"/>
    <w:next w:val="Normal"/>
    <w:link w:val="Heading1Char"/>
    <w:qFormat/>
    <w:rsid w:val="00050BB0"/>
    <w:pPr>
      <w:keepNext/>
      <w:spacing w:before="240" w:after="120"/>
      <w:outlineLvl w:val="0"/>
    </w:pPr>
    <w:rPr>
      <w:b/>
      <w:bCs/>
      <w:kern w:val="32"/>
      <w:sz w:val="32"/>
      <w:szCs w:val="32"/>
    </w:rPr>
  </w:style>
  <w:style w:type="paragraph" w:styleId="Heading2">
    <w:name w:val="heading 2"/>
    <w:basedOn w:val="Heading1"/>
    <w:next w:val="Normal"/>
    <w:link w:val="Heading2Char"/>
    <w:qFormat/>
    <w:rsid w:val="00996BD1"/>
    <w:pPr>
      <w:spacing w:before="120" w:after="0"/>
      <w:outlineLvl w:val="1"/>
    </w:pPr>
    <w:rPr>
      <w:bCs w:val="0"/>
      <w:iCs/>
      <w:sz w:val="28"/>
      <w:szCs w:val="28"/>
    </w:rPr>
  </w:style>
  <w:style w:type="paragraph" w:styleId="Heading3">
    <w:name w:val="heading 3"/>
    <w:basedOn w:val="Normal"/>
    <w:next w:val="Normal"/>
    <w:link w:val="Heading3Char"/>
    <w:qFormat/>
    <w:rsid w:val="001145CE"/>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050BB0"/>
    <w:rPr>
      <w:rFonts w:eastAsia="Times New Roman" w:cs="Times New Roman"/>
      <w:b/>
      <w:bCs/>
      <w:kern w:val="32"/>
      <w:sz w:val="32"/>
      <w:szCs w:val="32"/>
      <w:lang w:val="en-US" w:eastAsia="en-US"/>
    </w:rPr>
  </w:style>
  <w:style w:type="character" w:customStyle="1" w:styleId="Heading2Char">
    <w:name w:val="Heading 2 Char"/>
    <w:link w:val="Heading2"/>
    <w:locked/>
    <w:rsid w:val="00996BD1"/>
    <w:rPr>
      <w:rFonts w:eastAsia="Times New Roman" w:cs="Times New Roman"/>
      <w:b/>
      <w:iCs/>
      <w:kern w:val="32"/>
      <w:sz w:val="28"/>
      <w:szCs w:val="28"/>
      <w:lang w:val="en-US" w:eastAsia="en-US"/>
    </w:rPr>
  </w:style>
  <w:style w:type="character" w:customStyle="1" w:styleId="Heading3Char">
    <w:name w:val="Heading 3 Char"/>
    <w:link w:val="Heading3"/>
    <w:locked/>
    <w:rsid w:val="001145CE"/>
    <w:rPr>
      <w:rFonts w:ascii="Cambria" w:hAnsi="Cambria" w:cs="Times New Roman"/>
      <w:b/>
      <w:bCs/>
      <w:sz w:val="26"/>
      <w:szCs w:val="26"/>
      <w:lang w:val="en-US" w:eastAsia="en-US"/>
    </w:rPr>
  </w:style>
  <w:style w:type="paragraph" w:customStyle="1" w:styleId="ICVETTitle">
    <w:name w:val="ICVET_Title"/>
    <w:basedOn w:val="Normal"/>
    <w:rsid w:val="00EC3E83"/>
    <w:pPr>
      <w:jc w:val="center"/>
    </w:pPr>
    <w:rPr>
      <w:b/>
      <w:sz w:val="28"/>
      <w:szCs w:val="28"/>
    </w:rPr>
  </w:style>
  <w:style w:type="paragraph" w:customStyle="1" w:styleId="ICVETAuthor">
    <w:name w:val="ICVET_Author"/>
    <w:basedOn w:val="ICVETTitle"/>
    <w:rsid w:val="00EC3E83"/>
    <w:pPr>
      <w:spacing w:before="240"/>
    </w:pPr>
    <w:rPr>
      <w:sz w:val="20"/>
    </w:rPr>
  </w:style>
  <w:style w:type="paragraph" w:customStyle="1" w:styleId="Note">
    <w:name w:val="Note"/>
    <w:basedOn w:val="Normal"/>
    <w:rsid w:val="00E14BDF"/>
    <w:pPr>
      <w:jc w:val="center"/>
    </w:pPr>
    <w:rPr>
      <w:i/>
      <w:sz w:val="20"/>
    </w:rPr>
  </w:style>
  <w:style w:type="paragraph" w:customStyle="1" w:styleId="ICVETAuthorIdentity">
    <w:name w:val="ICVET_AuthorIdentity"/>
    <w:basedOn w:val="BodyText3"/>
    <w:rsid w:val="00B539E2"/>
    <w:pPr>
      <w:spacing w:before="240" w:after="0"/>
      <w:jc w:val="center"/>
    </w:pPr>
    <w:rPr>
      <w:rFonts w:eastAsia="MS Mincho"/>
      <w:sz w:val="20"/>
      <w:szCs w:val="20"/>
    </w:rPr>
  </w:style>
  <w:style w:type="paragraph" w:styleId="BodyText3">
    <w:name w:val="Body Text 3"/>
    <w:basedOn w:val="Normal"/>
    <w:link w:val="BodyText3Char"/>
    <w:semiHidden/>
    <w:rsid w:val="00B539E2"/>
    <w:pPr>
      <w:spacing w:after="120"/>
    </w:pPr>
    <w:rPr>
      <w:sz w:val="16"/>
      <w:szCs w:val="16"/>
    </w:rPr>
  </w:style>
  <w:style w:type="character" w:customStyle="1" w:styleId="BodyText3Char">
    <w:name w:val="Body Text 3 Char"/>
    <w:link w:val="BodyText3"/>
    <w:semiHidden/>
    <w:locked/>
    <w:rsid w:val="00B539E2"/>
    <w:rPr>
      <w:rFonts w:cs="Times New Roman"/>
      <w:sz w:val="16"/>
      <w:szCs w:val="16"/>
      <w:lang w:val="en-US" w:eastAsia="en-US"/>
    </w:rPr>
  </w:style>
  <w:style w:type="paragraph" w:customStyle="1" w:styleId="ICVETEmail">
    <w:name w:val="ICVET_Email"/>
    <w:basedOn w:val="ICVETAuthor"/>
    <w:rsid w:val="00B539E2"/>
    <w:pPr>
      <w:spacing w:before="0"/>
    </w:pPr>
    <w:rPr>
      <w:b w:val="0"/>
      <w:vertAlign w:val="superscript"/>
    </w:rPr>
  </w:style>
  <w:style w:type="paragraph" w:styleId="BodyText">
    <w:name w:val="Body Text"/>
    <w:basedOn w:val="Normal"/>
    <w:link w:val="BodyTextChar"/>
    <w:semiHidden/>
    <w:rsid w:val="00197633"/>
    <w:pPr>
      <w:spacing w:after="120"/>
    </w:pPr>
  </w:style>
  <w:style w:type="character" w:customStyle="1" w:styleId="BodyTextChar">
    <w:name w:val="Body Text Char"/>
    <w:link w:val="BodyText"/>
    <w:semiHidden/>
    <w:locked/>
    <w:rsid w:val="00197633"/>
    <w:rPr>
      <w:rFonts w:cs="Times New Roman"/>
      <w:sz w:val="24"/>
      <w:szCs w:val="24"/>
      <w:lang w:val="en-US" w:eastAsia="en-US"/>
    </w:rPr>
  </w:style>
  <w:style w:type="paragraph" w:customStyle="1" w:styleId="ICVETAbstractTitle">
    <w:name w:val="ICVET_Abstract_Title"/>
    <w:basedOn w:val="BodyText"/>
    <w:rsid w:val="00EC2805"/>
    <w:pPr>
      <w:spacing w:before="240"/>
      <w:jc w:val="center"/>
    </w:pPr>
    <w:rPr>
      <w:b/>
      <w:sz w:val="20"/>
    </w:rPr>
  </w:style>
  <w:style w:type="paragraph" w:customStyle="1" w:styleId="ICVETAbstract">
    <w:name w:val="ICVET_Abstract"/>
    <w:basedOn w:val="Normal"/>
    <w:next w:val="Normal"/>
    <w:rsid w:val="008025CB"/>
    <w:pPr>
      <w:spacing w:after="120"/>
      <w:jc w:val="both"/>
    </w:pPr>
    <w:rPr>
      <w:lang w:val="en-GB"/>
    </w:rPr>
  </w:style>
  <w:style w:type="paragraph" w:customStyle="1" w:styleId="ICVETHeading1">
    <w:name w:val="ICVET_Heading1"/>
    <w:basedOn w:val="Normal"/>
    <w:link w:val="ICVETHeading1Char"/>
    <w:rsid w:val="00250B0C"/>
    <w:pPr>
      <w:numPr>
        <w:numId w:val="13"/>
      </w:numPr>
      <w:tabs>
        <w:tab w:val="clear" w:pos="360"/>
        <w:tab w:val="left" w:pos="284"/>
      </w:tabs>
      <w:spacing w:before="240" w:after="120"/>
      <w:ind w:left="284" w:hanging="284"/>
      <w:jc w:val="both"/>
    </w:pPr>
    <w:rPr>
      <w:b/>
      <w:color w:val="000000"/>
      <w:sz w:val="20"/>
      <w:szCs w:val="20"/>
    </w:rPr>
  </w:style>
  <w:style w:type="character" w:customStyle="1" w:styleId="ICVETHeading1Char">
    <w:name w:val="ICVET_Heading1 Char"/>
    <w:link w:val="ICVETHeading1"/>
    <w:locked/>
    <w:rsid w:val="00250B0C"/>
    <w:rPr>
      <w:b/>
      <w:color w:val="000000"/>
      <w:lang w:val="en-US" w:eastAsia="en-US" w:bidi="ar-SA"/>
    </w:rPr>
  </w:style>
  <w:style w:type="paragraph" w:customStyle="1" w:styleId="ICVETHeading2">
    <w:name w:val="ICVET_Heading2"/>
    <w:basedOn w:val="Normal"/>
    <w:link w:val="ICVETHeading2Char"/>
    <w:rsid w:val="009C778F"/>
    <w:pPr>
      <w:numPr>
        <w:ilvl w:val="1"/>
        <w:numId w:val="13"/>
      </w:numPr>
      <w:tabs>
        <w:tab w:val="clear" w:pos="720"/>
        <w:tab w:val="num" w:pos="426"/>
      </w:tabs>
      <w:spacing w:before="120" w:after="120"/>
      <w:ind w:left="425" w:hanging="425"/>
      <w:jc w:val="both"/>
    </w:pPr>
    <w:rPr>
      <w:b/>
      <w:color w:val="000000"/>
      <w:sz w:val="20"/>
      <w:szCs w:val="20"/>
    </w:rPr>
  </w:style>
  <w:style w:type="character" w:customStyle="1" w:styleId="ICVETHeading2Char">
    <w:name w:val="ICVET_Heading2 Char"/>
    <w:link w:val="ICVETHeading2"/>
    <w:locked/>
    <w:rsid w:val="009C778F"/>
    <w:rPr>
      <w:b/>
      <w:color w:val="000000"/>
      <w:lang w:val="en-US" w:eastAsia="en-US" w:bidi="ar-SA"/>
    </w:rPr>
  </w:style>
  <w:style w:type="paragraph" w:customStyle="1" w:styleId="ICVETHeading3">
    <w:name w:val="ICVET_Heading3"/>
    <w:basedOn w:val="Normal"/>
    <w:link w:val="ICVETHeading3Char"/>
    <w:rsid w:val="00231525"/>
    <w:pPr>
      <w:numPr>
        <w:ilvl w:val="2"/>
        <w:numId w:val="13"/>
      </w:numPr>
      <w:tabs>
        <w:tab w:val="num" w:pos="567"/>
      </w:tabs>
      <w:spacing w:before="120" w:after="120"/>
      <w:ind w:left="567" w:hanging="567"/>
      <w:jc w:val="both"/>
    </w:pPr>
    <w:rPr>
      <w:b/>
      <w:color w:val="000000"/>
      <w:sz w:val="20"/>
      <w:szCs w:val="20"/>
    </w:rPr>
  </w:style>
  <w:style w:type="character" w:customStyle="1" w:styleId="ICVETHeading3Char">
    <w:name w:val="ICVET_Heading3 Char"/>
    <w:link w:val="ICVETHeading3"/>
    <w:locked/>
    <w:rsid w:val="00231525"/>
    <w:rPr>
      <w:rFonts w:cs="Times New Roman"/>
      <w:b/>
      <w:color w:val="000000"/>
      <w:lang w:val="en-US" w:eastAsia="en-US"/>
    </w:rPr>
  </w:style>
  <w:style w:type="paragraph" w:customStyle="1" w:styleId="ICVETBodyText">
    <w:name w:val="ICVET_BodyText"/>
    <w:basedOn w:val="Normal"/>
    <w:link w:val="ICVETBodyTextChar"/>
    <w:rsid w:val="00B277A2"/>
    <w:pPr>
      <w:ind w:firstLine="426"/>
      <w:jc w:val="both"/>
    </w:pPr>
    <w:rPr>
      <w:sz w:val="20"/>
      <w:szCs w:val="20"/>
    </w:rPr>
  </w:style>
  <w:style w:type="character" w:customStyle="1" w:styleId="ICVETBodyTextChar">
    <w:name w:val="ICVET_BodyText Char"/>
    <w:link w:val="ICVETBodyText"/>
    <w:locked/>
    <w:rsid w:val="00B277A2"/>
    <w:rPr>
      <w:rFonts w:cs="Times New Roman"/>
      <w:lang w:val="en-US" w:eastAsia="en-US"/>
    </w:rPr>
  </w:style>
  <w:style w:type="paragraph" w:customStyle="1" w:styleId="ICVETAcknowledgement">
    <w:name w:val="ICVET_Acknowledgement"/>
    <w:basedOn w:val="Normal"/>
    <w:link w:val="ICVETAcknowledgementChar"/>
    <w:rsid w:val="00A3395B"/>
    <w:pPr>
      <w:spacing w:before="240" w:after="120"/>
      <w:jc w:val="center"/>
    </w:pPr>
    <w:rPr>
      <w:rFonts w:eastAsia="SimSun"/>
      <w:b/>
      <w:smallCaps/>
      <w:sz w:val="20"/>
      <w:szCs w:val="20"/>
      <w:lang w:eastAsia="zh-CN"/>
    </w:rPr>
  </w:style>
  <w:style w:type="character" w:customStyle="1" w:styleId="ICVETAcknowledgementChar">
    <w:name w:val="ICVET_Acknowledgement Char"/>
    <w:link w:val="ICVETAcknowledgement"/>
    <w:locked/>
    <w:rsid w:val="00A3395B"/>
    <w:rPr>
      <w:rFonts w:eastAsia="SimSun" w:cs="Times New Roman"/>
      <w:b/>
      <w:smallCaps/>
      <w:lang w:val="en-US" w:eastAsia="zh-CN"/>
    </w:rPr>
  </w:style>
  <w:style w:type="paragraph" w:customStyle="1" w:styleId="ICVETReference">
    <w:name w:val="ICVET_Reference"/>
    <w:basedOn w:val="Normal"/>
    <w:link w:val="ICVETReferenceChar"/>
    <w:rsid w:val="00A3395B"/>
    <w:pPr>
      <w:spacing w:before="240" w:after="120"/>
      <w:jc w:val="center"/>
    </w:pPr>
    <w:rPr>
      <w:rFonts w:eastAsia="SimSun"/>
      <w:b/>
      <w:smallCaps/>
      <w:sz w:val="20"/>
      <w:szCs w:val="20"/>
      <w:lang w:eastAsia="zh-CN"/>
    </w:rPr>
  </w:style>
  <w:style w:type="character" w:customStyle="1" w:styleId="ICVETReferenceChar">
    <w:name w:val="ICVET_Reference Char"/>
    <w:link w:val="ICVETReference"/>
    <w:locked/>
    <w:rsid w:val="00A3395B"/>
    <w:rPr>
      <w:rFonts w:eastAsia="SimSun" w:cs="Times New Roman"/>
      <w:b/>
      <w:smallCaps/>
      <w:lang w:val="en-US" w:eastAsia="zh-CN"/>
    </w:rPr>
  </w:style>
  <w:style w:type="paragraph" w:customStyle="1" w:styleId="ICVETReferenceBody">
    <w:name w:val="ICVET_ReferenceBody"/>
    <w:basedOn w:val="Normal"/>
    <w:link w:val="ICVETReferenceBodyChar"/>
    <w:rsid w:val="007458C5"/>
    <w:pPr>
      <w:numPr>
        <w:numId w:val="24"/>
      </w:numPr>
      <w:spacing w:after="120"/>
      <w:jc w:val="both"/>
    </w:pPr>
    <w:rPr>
      <w:sz w:val="18"/>
      <w:szCs w:val="18"/>
    </w:rPr>
  </w:style>
  <w:style w:type="character" w:customStyle="1" w:styleId="ICVETReferenceBodyChar">
    <w:name w:val="ICVET_ReferenceBody Char"/>
    <w:link w:val="ICVETReferenceBody"/>
    <w:rsid w:val="007458C5"/>
    <w:rPr>
      <w:sz w:val="18"/>
      <w:szCs w:val="18"/>
      <w:lang w:val="en-US"/>
    </w:rPr>
  </w:style>
  <w:style w:type="paragraph" w:customStyle="1" w:styleId="ICVETEquations">
    <w:name w:val="ICVET_Equations"/>
    <w:basedOn w:val="Normal"/>
    <w:rsid w:val="003B768D"/>
    <w:pPr>
      <w:tabs>
        <w:tab w:val="right" w:pos="4140"/>
      </w:tabs>
      <w:spacing w:before="120" w:after="120"/>
      <w:ind w:left="425"/>
    </w:pPr>
    <w:rPr>
      <w:sz w:val="20"/>
      <w:szCs w:val="20"/>
    </w:rPr>
  </w:style>
  <w:style w:type="paragraph" w:styleId="BalloonText">
    <w:name w:val="Balloon Text"/>
    <w:basedOn w:val="Normal"/>
    <w:link w:val="BalloonTextChar"/>
    <w:semiHidden/>
    <w:rsid w:val="00C35BCA"/>
    <w:rPr>
      <w:rFonts w:ascii="Tahoma" w:hAnsi="Tahoma"/>
      <w:sz w:val="16"/>
      <w:szCs w:val="16"/>
    </w:rPr>
  </w:style>
  <w:style w:type="character" w:customStyle="1" w:styleId="BalloonTextChar">
    <w:name w:val="Balloon Text Char"/>
    <w:link w:val="BalloonText"/>
    <w:semiHidden/>
    <w:locked/>
    <w:rsid w:val="00C35BCA"/>
    <w:rPr>
      <w:rFonts w:ascii="Tahoma" w:hAnsi="Tahoma" w:cs="Tahoma"/>
      <w:sz w:val="16"/>
      <w:szCs w:val="16"/>
      <w:lang w:val="en-US" w:eastAsia="en-US"/>
    </w:rPr>
  </w:style>
  <w:style w:type="paragraph" w:styleId="Caption">
    <w:name w:val="caption"/>
    <w:basedOn w:val="Normal"/>
    <w:next w:val="Normal"/>
    <w:qFormat/>
    <w:rsid w:val="003C1029"/>
    <w:pPr>
      <w:spacing w:after="200"/>
    </w:pPr>
    <w:rPr>
      <w:b/>
      <w:bCs/>
      <w:color w:val="4F81BD"/>
      <w:sz w:val="18"/>
      <w:szCs w:val="18"/>
    </w:rPr>
  </w:style>
  <w:style w:type="paragraph" w:customStyle="1" w:styleId="ICVETFigureCaption">
    <w:name w:val="ICVET_FigureCaption"/>
    <w:basedOn w:val="Normal"/>
    <w:link w:val="ICVETFigureCaptionChar"/>
    <w:rsid w:val="00A3395B"/>
    <w:pPr>
      <w:numPr>
        <w:numId w:val="16"/>
      </w:numPr>
      <w:tabs>
        <w:tab w:val="left" w:pos="851"/>
      </w:tabs>
      <w:ind w:left="851" w:hanging="851"/>
      <w:jc w:val="center"/>
    </w:pPr>
  </w:style>
  <w:style w:type="character" w:customStyle="1" w:styleId="ICVETFigureCaptionChar">
    <w:name w:val="ICVET_FigureCaption Char"/>
    <w:link w:val="ICVETFigureCaption"/>
    <w:locked/>
    <w:rsid w:val="00A3395B"/>
    <w:rPr>
      <w:rFonts w:cs="Times New Roman"/>
      <w:sz w:val="24"/>
      <w:szCs w:val="24"/>
      <w:lang w:val="en-US" w:eastAsia="en-US"/>
    </w:rPr>
  </w:style>
  <w:style w:type="paragraph" w:customStyle="1" w:styleId="ICVETTableCaption">
    <w:name w:val="ICVET_TableCaption"/>
    <w:basedOn w:val="ICVETFigureCaption"/>
    <w:link w:val="ICVETTableCaptionChar"/>
    <w:rsid w:val="00C34407"/>
    <w:pPr>
      <w:numPr>
        <w:numId w:val="19"/>
      </w:numPr>
      <w:spacing w:before="120" w:after="120"/>
      <w:ind w:left="709" w:hanging="709"/>
      <w:jc w:val="left"/>
    </w:pPr>
  </w:style>
  <w:style w:type="character" w:customStyle="1" w:styleId="ICVETTableCaptionChar">
    <w:name w:val="ICVET_TableCaption Char"/>
    <w:basedOn w:val="ICVETFigureCaptionChar"/>
    <w:link w:val="ICVETTableCaption"/>
    <w:locked/>
    <w:rsid w:val="00C34407"/>
    <w:rPr>
      <w:rFonts w:cs="Times New Roman"/>
      <w:sz w:val="24"/>
      <w:szCs w:val="24"/>
      <w:lang w:val="en-US" w:eastAsia="en-US"/>
    </w:rPr>
  </w:style>
  <w:style w:type="paragraph" w:customStyle="1" w:styleId="BATitle">
    <w:name w:val="BA_Title"/>
    <w:next w:val="BBAuthorName"/>
    <w:rsid w:val="002A2D9A"/>
    <w:pPr>
      <w:spacing w:before="1380" w:line="250" w:lineRule="exact"/>
      <w:ind w:left="360" w:right="360"/>
      <w:jc w:val="center"/>
    </w:pPr>
    <w:rPr>
      <w:rFonts w:ascii="Helvetica" w:hAnsi="Helvetica"/>
      <w:b/>
      <w:noProof/>
      <w:sz w:val="23"/>
      <w:lang w:val="en-US"/>
    </w:rPr>
  </w:style>
  <w:style w:type="paragraph" w:customStyle="1" w:styleId="BBAuthorName">
    <w:name w:val="BB_Author_Name"/>
    <w:basedOn w:val="Normal"/>
    <w:next w:val="Normal"/>
    <w:rsid w:val="002A2D9A"/>
    <w:pPr>
      <w:spacing w:before="80" w:line="210" w:lineRule="exact"/>
      <w:ind w:left="706" w:right="706"/>
      <w:jc w:val="center"/>
    </w:pPr>
    <w:rPr>
      <w:rFonts w:ascii="Helvetica" w:hAnsi="Helvetica"/>
      <w:sz w:val="19"/>
      <w:szCs w:val="20"/>
    </w:rPr>
  </w:style>
  <w:style w:type="character" w:styleId="Hyperlink">
    <w:name w:val="Hyperlink"/>
    <w:basedOn w:val="DefaultParagraphFont"/>
    <w:locked/>
    <w:rsid w:val="002A2D9A"/>
    <w:rPr>
      <w:color w:val="0000FF" w:themeColor="hyperlink"/>
      <w:u w:val="single"/>
    </w:rPr>
  </w:style>
  <w:style w:type="paragraph" w:customStyle="1" w:styleId="TFReferencesSection">
    <w:name w:val="TF_References_Section"/>
    <w:basedOn w:val="Normal"/>
    <w:rsid w:val="00664CC9"/>
    <w:pPr>
      <w:spacing w:line="150" w:lineRule="exact"/>
      <w:ind w:left="346" w:hanging="346"/>
      <w:jc w:val="both"/>
    </w:pPr>
    <w:rPr>
      <w:rFonts w:ascii="Times" w:hAnsi="Times"/>
      <w:sz w:val="15"/>
      <w:szCs w:val="20"/>
    </w:rPr>
  </w:style>
  <w:style w:type="paragraph" w:customStyle="1" w:styleId="TAMainText">
    <w:name w:val="TA_Main_Text"/>
    <w:basedOn w:val="Normal"/>
    <w:link w:val="TAMainTextChar"/>
    <w:rsid w:val="00DC542B"/>
    <w:pPr>
      <w:spacing w:line="220" w:lineRule="exact"/>
      <w:ind w:firstLine="187"/>
      <w:jc w:val="both"/>
    </w:pPr>
    <w:rPr>
      <w:rFonts w:ascii="Times" w:hAnsi="Times"/>
      <w:sz w:val="18"/>
      <w:szCs w:val="20"/>
    </w:rPr>
  </w:style>
  <w:style w:type="character" w:customStyle="1" w:styleId="TAMainTextChar">
    <w:name w:val="TA_Main_Text Char"/>
    <w:link w:val="TAMainText"/>
    <w:rsid w:val="00DC542B"/>
    <w:rPr>
      <w:rFonts w:ascii="Times" w:hAnsi="Times"/>
      <w:sz w:val="18"/>
      <w:lang w:val="en-US"/>
    </w:rPr>
  </w:style>
  <w:style w:type="paragraph" w:customStyle="1" w:styleId="TDAcknowledgments">
    <w:name w:val="TD_Acknowledgments"/>
    <w:basedOn w:val="Normal"/>
    <w:next w:val="Normal"/>
    <w:rsid w:val="004D4D85"/>
    <w:pPr>
      <w:spacing w:before="120" w:line="220" w:lineRule="exact"/>
      <w:ind w:firstLine="187"/>
      <w:jc w:val="both"/>
    </w:pPr>
    <w:rPr>
      <w:rFonts w:ascii="Times" w:hAnsi="Times"/>
      <w:sz w:val="18"/>
      <w:szCs w:val="20"/>
    </w:rPr>
  </w:style>
  <w:style w:type="paragraph" w:customStyle="1" w:styleId="Pa15">
    <w:name w:val="Pa15"/>
    <w:basedOn w:val="Normal"/>
    <w:next w:val="Normal"/>
    <w:uiPriority w:val="99"/>
    <w:rsid w:val="004D4D85"/>
    <w:pPr>
      <w:widowControl w:val="0"/>
      <w:autoSpaceDE w:val="0"/>
      <w:autoSpaceDN w:val="0"/>
      <w:adjustRightInd w:val="0"/>
      <w:spacing w:line="201" w:lineRule="atLeast"/>
    </w:pPr>
    <w:rPr>
      <w:rFonts w:ascii="Arial" w:eastAsiaTheme="minorEastAsia" w:hAnsi="Arial"/>
    </w:rPr>
  </w:style>
  <w:style w:type="paragraph" w:styleId="ListParagraph">
    <w:name w:val="List Paragraph"/>
    <w:basedOn w:val="Normal"/>
    <w:uiPriority w:val="72"/>
    <w:rsid w:val="004D4D85"/>
    <w:pPr>
      <w:ind w:left="720"/>
      <w:contextualSpacing/>
    </w:pPr>
  </w:style>
  <w:style w:type="table" w:styleId="TableGrid">
    <w:name w:val="Table Grid"/>
    <w:basedOn w:val="TableNormal"/>
    <w:uiPriority w:val="59"/>
    <w:locked/>
    <w:rsid w:val="003266F8"/>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D433E"/>
    <w:pPr>
      <w:tabs>
        <w:tab w:val="center" w:pos="4320"/>
        <w:tab w:val="right" w:pos="8640"/>
      </w:tabs>
      <w:ind w:firstLine="709"/>
      <w:jc w:val="both"/>
    </w:pPr>
    <w:rPr>
      <w:rFonts w:ascii="Cambria" w:eastAsia="Cambria" w:hAnsi="Cambria"/>
      <w:sz w:val="22"/>
      <w:szCs w:val="22"/>
      <w:lang w:val="id-ID"/>
    </w:rPr>
  </w:style>
  <w:style w:type="character" w:customStyle="1" w:styleId="FooterChar">
    <w:name w:val="Footer Char"/>
    <w:basedOn w:val="DefaultParagraphFont"/>
    <w:link w:val="Footer"/>
    <w:uiPriority w:val="99"/>
    <w:rsid w:val="001D433E"/>
    <w:rPr>
      <w:rFonts w:ascii="Cambria" w:eastAsia="Cambria" w:hAnsi="Cambria"/>
      <w:sz w:val="22"/>
      <w:szCs w:val="22"/>
      <w:lang w:val="id-ID"/>
    </w:rPr>
  </w:style>
  <w:style w:type="character" w:styleId="PageNumber">
    <w:name w:val="page number"/>
    <w:unhideWhenUsed/>
    <w:rsid w:val="001D433E"/>
  </w:style>
  <w:style w:type="paragraph" w:styleId="Header">
    <w:name w:val="header"/>
    <w:basedOn w:val="Normal"/>
    <w:link w:val="HeaderChar"/>
    <w:uiPriority w:val="99"/>
    <w:unhideWhenUsed/>
    <w:rsid w:val="001D433E"/>
    <w:pPr>
      <w:tabs>
        <w:tab w:val="center" w:pos="4320"/>
        <w:tab w:val="right" w:pos="8640"/>
      </w:tabs>
      <w:ind w:firstLine="709"/>
      <w:jc w:val="both"/>
    </w:pPr>
    <w:rPr>
      <w:rFonts w:ascii="Cambria" w:eastAsia="Cambria" w:hAnsi="Cambria"/>
      <w:sz w:val="22"/>
      <w:szCs w:val="22"/>
      <w:lang w:val="id-ID"/>
    </w:rPr>
  </w:style>
  <w:style w:type="character" w:customStyle="1" w:styleId="HeaderChar">
    <w:name w:val="Header Char"/>
    <w:basedOn w:val="DefaultParagraphFont"/>
    <w:link w:val="Header"/>
    <w:uiPriority w:val="99"/>
    <w:rsid w:val="001D433E"/>
    <w:rPr>
      <w:rFonts w:ascii="Cambria" w:eastAsia="Cambria" w:hAnsi="Cambria"/>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8161">
      <w:bodyDiv w:val="1"/>
      <w:marLeft w:val="0"/>
      <w:marRight w:val="0"/>
      <w:marTop w:val="0"/>
      <w:marBottom w:val="0"/>
      <w:divBdr>
        <w:top w:val="none" w:sz="0" w:space="0" w:color="auto"/>
        <w:left w:val="none" w:sz="0" w:space="0" w:color="auto"/>
        <w:bottom w:val="none" w:sz="0" w:space="0" w:color="auto"/>
        <w:right w:val="none" w:sz="0" w:space="0" w:color="auto"/>
      </w:divBdr>
      <w:divsChild>
        <w:div w:id="201476572">
          <w:marLeft w:val="0"/>
          <w:marRight w:val="0"/>
          <w:marTop w:val="0"/>
          <w:marBottom w:val="0"/>
          <w:divBdr>
            <w:top w:val="none" w:sz="0" w:space="0" w:color="auto"/>
            <w:left w:val="none" w:sz="0" w:space="0" w:color="auto"/>
            <w:bottom w:val="none" w:sz="0" w:space="0" w:color="auto"/>
            <w:right w:val="none" w:sz="0" w:space="0" w:color="auto"/>
          </w:divBdr>
          <w:divsChild>
            <w:div w:id="7283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printerSettings" Target="printerSettings/printerSettings1.bin"/><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printerSettings" Target="printerSettings/printerSettings2.bin"/><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5D009-D30C-AD48-B553-422217D80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Pages>
  <Words>3968</Words>
  <Characters>22624</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TITLE OF PAPER MAXIMUM 20 WORDS [Times New Roman 14, bold, centered]</vt:lpstr>
    </vt:vector>
  </TitlesOfParts>
  <Company>Acer</Company>
  <LinksUpToDate>false</LinksUpToDate>
  <CharactersWithSpaces>26539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MAXIMUM 20 WORDS [Times New Roman 14, bold, centered]</dc:title>
  <dc:subject/>
  <dc:creator>Valued Acer Customer</dc:creator>
  <cp:keywords/>
  <cp:lastModifiedBy>YuDhi Yusevi</cp:lastModifiedBy>
  <cp:revision>39</cp:revision>
  <dcterms:created xsi:type="dcterms:W3CDTF">2018-05-06T06:20:00Z</dcterms:created>
  <dcterms:modified xsi:type="dcterms:W3CDTF">2018-05-06T16:06:00Z</dcterms:modified>
</cp:coreProperties>
</file>