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092" w:rsidRPr="007B3D42" w:rsidRDefault="007B3D42" w:rsidP="007B3D42">
      <w:pPr>
        <w:jc w:val="center"/>
        <w:rPr>
          <w:b/>
          <w:sz w:val="28"/>
          <w:szCs w:val="28"/>
        </w:rPr>
      </w:pPr>
      <w:r w:rsidRPr="007B3D42">
        <w:rPr>
          <w:b/>
          <w:sz w:val="28"/>
          <w:szCs w:val="28"/>
          <w:lang w:val="id-ID"/>
        </w:rPr>
        <w:t xml:space="preserve">THE </w:t>
      </w:r>
      <w:r w:rsidRPr="007B3D42">
        <w:rPr>
          <w:b/>
          <w:sz w:val="28"/>
          <w:szCs w:val="28"/>
        </w:rPr>
        <w:t>RESPONSE</w:t>
      </w:r>
      <w:r w:rsidRPr="007B3D42">
        <w:rPr>
          <w:b/>
          <w:sz w:val="28"/>
          <w:szCs w:val="28"/>
          <w:lang w:val="id-ID"/>
        </w:rPr>
        <w:t xml:space="preserve"> OF</w:t>
      </w:r>
      <w:r w:rsidRPr="007B3D42">
        <w:rPr>
          <w:b/>
          <w:sz w:val="28"/>
          <w:szCs w:val="28"/>
        </w:rPr>
        <w:t xml:space="preserve"> FASHION</w:t>
      </w:r>
      <w:r w:rsidRPr="007B3D42">
        <w:rPr>
          <w:b/>
          <w:sz w:val="28"/>
          <w:szCs w:val="28"/>
          <w:lang w:val="id-ID"/>
        </w:rPr>
        <w:t xml:space="preserve"> DESIGN</w:t>
      </w:r>
      <w:r w:rsidRPr="007B3D42">
        <w:rPr>
          <w:b/>
          <w:sz w:val="28"/>
          <w:szCs w:val="28"/>
        </w:rPr>
        <w:t xml:space="preserve"> STUDY PROGRAM </w:t>
      </w:r>
      <w:r w:rsidRPr="007B3D42">
        <w:rPr>
          <w:b/>
          <w:sz w:val="28"/>
          <w:szCs w:val="28"/>
          <w:lang w:val="id-ID"/>
        </w:rPr>
        <w:t>STUDENTS OF UNIVERSITAS NEGERI</w:t>
      </w:r>
      <w:r w:rsidRPr="007B3D42">
        <w:rPr>
          <w:b/>
          <w:sz w:val="28"/>
          <w:szCs w:val="28"/>
        </w:rPr>
        <w:t xml:space="preserve"> MALANG </w:t>
      </w:r>
      <w:r w:rsidRPr="007B3D42">
        <w:rPr>
          <w:b/>
          <w:sz w:val="28"/>
          <w:szCs w:val="28"/>
          <w:lang w:val="id-ID"/>
        </w:rPr>
        <w:t>ON</w:t>
      </w:r>
      <w:r w:rsidRPr="007B3D42">
        <w:rPr>
          <w:b/>
          <w:sz w:val="28"/>
          <w:szCs w:val="28"/>
        </w:rPr>
        <w:t xml:space="preserve"> MULTIMEDIA LEARNING</w:t>
      </w:r>
      <w:r w:rsidRPr="007B3D42">
        <w:rPr>
          <w:b/>
          <w:sz w:val="28"/>
          <w:szCs w:val="28"/>
          <w:lang w:val="id-ID"/>
        </w:rPr>
        <w:t xml:space="preserve"> OF</w:t>
      </w:r>
      <w:r w:rsidRPr="007B3D42">
        <w:rPr>
          <w:b/>
          <w:sz w:val="28"/>
          <w:szCs w:val="28"/>
        </w:rPr>
        <w:t xml:space="preserve"> BASIC GRADING COURSE</w:t>
      </w:r>
    </w:p>
    <w:p w:rsidR="003935A4" w:rsidRPr="003935A4" w:rsidRDefault="003935A4" w:rsidP="007B3D42">
      <w:pPr>
        <w:jc w:val="center"/>
        <w:rPr>
          <w:lang w:val="id-ID"/>
        </w:rPr>
      </w:pPr>
    </w:p>
    <w:p w:rsidR="003935A4" w:rsidRPr="007B3D42" w:rsidRDefault="003935A4" w:rsidP="007B3D42">
      <w:pPr>
        <w:spacing w:line="240" w:lineRule="auto"/>
        <w:jc w:val="center"/>
        <w:rPr>
          <w:sz w:val="20"/>
          <w:szCs w:val="20"/>
          <w:lang w:val="id-ID"/>
        </w:rPr>
      </w:pPr>
      <w:r w:rsidRPr="007B3D42">
        <w:rPr>
          <w:sz w:val="20"/>
          <w:szCs w:val="20"/>
          <w:lang w:val="id-ID"/>
        </w:rPr>
        <w:t>Nurul Aini</w:t>
      </w:r>
      <w:r w:rsidRPr="007B3D42">
        <w:rPr>
          <w:sz w:val="20"/>
          <w:szCs w:val="20"/>
          <w:vertAlign w:val="superscript"/>
          <w:lang w:val="id-ID"/>
        </w:rPr>
        <w:t>a</w:t>
      </w:r>
      <w:r w:rsidRPr="007B3D42">
        <w:rPr>
          <w:sz w:val="20"/>
          <w:szCs w:val="20"/>
          <w:lang w:val="id-ID"/>
        </w:rPr>
        <w:t>, Agus Hery Supadmi Irianti</w:t>
      </w:r>
      <w:r w:rsidRPr="007B3D42">
        <w:rPr>
          <w:sz w:val="20"/>
          <w:szCs w:val="20"/>
          <w:vertAlign w:val="superscript"/>
          <w:lang w:val="id-ID"/>
        </w:rPr>
        <w:t>a</w:t>
      </w:r>
      <w:r w:rsidRPr="007B3D42">
        <w:rPr>
          <w:sz w:val="20"/>
          <w:szCs w:val="20"/>
          <w:lang w:val="id-ID"/>
        </w:rPr>
        <w:t xml:space="preserve"> , and Idah Hadijah</w:t>
      </w:r>
      <w:r w:rsidRPr="007B3D42">
        <w:rPr>
          <w:sz w:val="20"/>
          <w:szCs w:val="20"/>
          <w:vertAlign w:val="superscript"/>
          <w:lang w:val="id-ID"/>
        </w:rPr>
        <w:t>a</w:t>
      </w:r>
    </w:p>
    <w:p w:rsidR="003935A4" w:rsidRPr="007B3D42" w:rsidRDefault="003935A4" w:rsidP="007B3D42">
      <w:pPr>
        <w:spacing w:line="240" w:lineRule="auto"/>
        <w:jc w:val="center"/>
        <w:rPr>
          <w:sz w:val="20"/>
          <w:szCs w:val="20"/>
          <w:lang w:val="id-ID"/>
        </w:rPr>
      </w:pPr>
      <w:r w:rsidRPr="007B3D42">
        <w:rPr>
          <w:sz w:val="20"/>
          <w:szCs w:val="20"/>
          <w:vertAlign w:val="superscript"/>
          <w:lang w:val="id-ID"/>
        </w:rPr>
        <w:t>a</w:t>
      </w:r>
      <w:r w:rsidRPr="007B3D42">
        <w:rPr>
          <w:sz w:val="20"/>
          <w:szCs w:val="20"/>
          <w:lang w:val="id-ID"/>
        </w:rPr>
        <w:t>Fashion Design Program at  facultyof Engineering</w:t>
      </w:r>
    </w:p>
    <w:p w:rsidR="003935A4" w:rsidRPr="007B3D42" w:rsidRDefault="003935A4" w:rsidP="007B3D42">
      <w:pPr>
        <w:spacing w:line="240" w:lineRule="auto"/>
        <w:jc w:val="center"/>
        <w:rPr>
          <w:sz w:val="20"/>
          <w:szCs w:val="20"/>
          <w:lang w:val="id-ID"/>
        </w:rPr>
      </w:pPr>
      <w:r w:rsidRPr="007B3D42">
        <w:rPr>
          <w:sz w:val="20"/>
          <w:szCs w:val="20"/>
          <w:lang w:val="id-ID"/>
        </w:rPr>
        <w:t>Universitas Negeri Malang</w:t>
      </w:r>
    </w:p>
    <w:p w:rsidR="00E40092" w:rsidRPr="007B3D42" w:rsidRDefault="00E11C15" w:rsidP="007B3D42">
      <w:pPr>
        <w:spacing w:line="240" w:lineRule="auto"/>
        <w:jc w:val="center"/>
        <w:rPr>
          <w:sz w:val="20"/>
          <w:szCs w:val="20"/>
          <w:lang w:val="id-ID"/>
        </w:rPr>
      </w:pPr>
      <w:hyperlink r:id="rId6" w:history="1">
        <w:r w:rsidR="003935A4" w:rsidRPr="007B3D42">
          <w:rPr>
            <w:rStyle w:val="Hyperlink"/>
            <w:sz w:val="20"/>
            <w:szCs w:val="20"/>
            <w:lang w:val="id-ID"/>
          </w:rPr>
          <w:t>nurul.aini.f@um.ac.id</w:t>
        </w:r>
      </w:hyperlink>
      <w:r w:rsidR="003935A4" w:rsidRPr="007B3D42">
        <w:rPr>
          <w:sz w:val="20"/>
          <w:szCs w:val="20"/>
          <w:lang w:val="id-ID"/>
        </w:rPr>
        <w:t>,  </w:t>
      </w:r>
      <w:r w:rsidRPr="007B3D42">
        <w:rPr>
          <w:sz w:val="20"/>
          <w:szCs w:val="20"/>
        </w:rPr>
        <w:fldChar w:fldCharType="begin"/>
      </w:r>
      <w:r w:rsidRPr="007B3D42">
        <w:rPr>
          <w:sz w:val="20"/>
          <w:szCs w:val="20"/>
        </w:rPr>
        <w:instrText xml:space="preserve"> HYPERLINK "mailto:agus.hery.ft@um.ac.id" </w:instrText>
      </w:r>
      <w:r w:rsidRPr="007B3D42">
        <w:rPr>
          <w:sz w:val="20"/>
          <w:szCs w:val="20"/>
        </w:rPr>
        <w:fldChar w:fldCharType="separate"/>
      </w:r>
      <w:r w:rsidR="003935A4" w:rsidRPr="007B3D42">
        <w:rPr>
          <w:rStyle w:val="Hyperlink"/>
          <w:sz w:val="20"/>
          <w:szCs w:val="20"/>
          <w:lang w:val="id-ID"/>
        </w:rPr>
        <w:t>agus.hery.ft@um.ac.id</w:t>
      </w:r>
      <w:r w:rsidRPr="007B3D42">
        <w:rPr>
          <w:rStyle w:val="Hyperlink"/>
          <w:sz w:val="20"/>
          <w:szCs w:val="20"/>
          <w:lang w:val="id-ID"/>
        </w:rPr>
        <w:fldChar w:fldCharType="end"/>
      </w:r>
      <w:r w:rsidR="003935A4" w:rsidRPr="007B3D42">
        <w:rPr>
          <w:sz w:val="20"/>
          <w:szCs w:val="20"/>
          <w:lang w:val="id-ID"/>
        </w:rPr>
        <w:t xml:space="preserve">, </w:t>
      </w:r>
      <w:hyperlink r:id="rId7" w:history="1">
        <w:r w:rsidR="003935A4" w:rsidRPr="007B3D42">
          <w:rPr>
            <w:rStyle w:val="Hyperlink"/>
            <w:sz w:val="20"/>
            <w:szCs w:val="20"/>
            <w:lang w:val="id-ID"/>
          </w:rPr>
          <w:t>idahhadijah.ft@um.ac.id</w:t>
        </w:r>
      </w:hyperlink>
    </w:p>
    <w:p w:rsidR="003935A4" w:rsidRPr="007B3D42" w:rsidRDefault="003935A4" w:rsidP="003B78AD">
      <w:pPr>
        <w:rPr>
          <w:sz w:val="20"/>
          <w:szCs w:val="20"/>
        </w:rPr>
      </w:pPr>
    </w:p>
    <w:p w:rsidR="007B3D42" w:rsidRPr="007B3D42" w:rsidRDefault="007B3D42" w:rsidP="007B3D42">
      <w:pPr>
        <w:jc w:val="center"/>
        <w:rPr>
          <w:sz w:val="20"/>
          <w:szCs w:val="20"/>
        </w:rPr>
      </w:pPr>
      <w:r w:rsidRPr="007B3D42">
        <w:rPr>
          <w:sz w:val="20"/>
          <w:szCs w:val="20"/>
        </w:rPr>
        <w:t>Abstract</w:t>
      </w:r>
    </w:p>
    <w:p w:rsidR="00E40092" w:rsidRPr="007B3D42" w:rsidRDefault="00E40092" w:rsidP="003B78AD">
      <w:pPr>
        <w:rPr>
          <w:sz w:val="20"/>
          <w:szCs w:val="20"/>
        </w:rPr>
      </w:pPr>
      <w:r w:rsidRPr="007B3D42">
        <w:rPr>
          <w:sz w:val="20"/>
          <w:szCs w:val="20"/>
        </w:rPr>
        <w:t>This research was con</w:t>
      </w:r>
      <w:r w:rsidR="003935A4" w:rsidRPr="007B3D42">
        <w:rPr>
          <w:sz w:val="20"/>
          <w:szCs w:val="20"/>
        </w:rPr>
        <w:t xml:space="preserve">ducted to see </w:t>
      </w:r>
      <w:r w:rsidR="003935A4" w:rsidRPr="007B3D42">
        <w:rPr>
          <w:sz w:val="20"/>
          <w:szCs w:val="20"/>
          <w:lang w:val="id-ID"/>
        </w:rPr>
        <w:t xml:space="preserve">the </w:t>
      </w:r>
      <w:r w:rsidR="003935A4" w:rsidRPr="007B3D42">
        <w:rPr>
          <w:sz w:val="20"/>
          <w:szCs w:val="20"/>
        </w:rPr>
        <w:t>response</w:t>
      </w:r>
      <w:r w:rsidR="003935A4" w:rsidRPr="007B3D42">
        <w:rPr>
          <w:sz w:val="20"/>
          <w:szCs w:val="20"/>
          <w:lang w:val="id-ID"/>
        </w:rPr>
        <w:t xml:space="preserve"> of</w:t>
      </w:r>
      <w:r w:rsidR="003935A4" w:rsidRPr="007B3D42">
        <w:rPr>
          <w:sz w:val="20"/>
          <w:szCs w:val="20"/>
        </w:rPr>
        <w:t xml:space="preserve"> fashion</w:t>
      </w:r>
      <w:r w:rsidR="003935A4" w:rsidRPr="007B3D42">
        <w:rPr>
          <w:sz w:val="20"/>
          <w:szCs w:val="20"/>
          <w:lang w:val="id-ID"/>
        </w:rPr>
        <w:t xml:space="preserve"> design</w:t>
      </w:r>
      <w:r w:rsidR="003935A4" w:rsidRPr="007B3D42">
        <w:rPr>
          <w:sz w:val="20"/>
          <w:szCs w:val="20"/>
        </w:rPr>
        <w:t xml:space="preserve"> study program </w:t>
      </w:r>
      <w:r w:rsidR="003935A4" w:rsidRPr="007B3D42">
        <w:rPr>
          <w:sz w:val="20"/>
          <w:szCs w:val="20"/>
          <w:lang w:val="id-ID"/>
        </w:rPr>
        <w:t>students of Universitas Negeri</w:t>
      </w:r>
      <w:r w:rsidR="003935A4" w:rsidRPr="007B3D42">
        <w:rPr>
          <w:sz w:val="20"/>
          <w:szCs w:val="20"/>
        </w:rPr>
        <w:t xml:space="preserve"> Malang </w:t>
      </w:r>
      <w:r w:rsidR="003935A4" w:rsidRPr="007B3D42">
        <w:rPr>
          <w:sz w:val="20"/>
          <w:szCs w:val="20"/>
          <w:lang w:val="id-ID"/>
        </w:rPr>
        <w:t>on</w:t>
      </w:r>
      <w:r w:rsidR="003935A4" w:rsidRPr="007B3D42">
        <w:rPr>
          <w:sz w:val="20"/>
          <w:szCs w:val="20"/>
        </w:rPr>
        <w:t xml:space="preserve"> multimedia learning</w:t>
      </w:r>
      <w:r w:rsidR="003935A4" w:rsidRPr="007B3D42">
        <w:rPr>
          <w:sz w:val="20"/>
          <w:szCs w:val="20"/>
          <w:lang w:val="id-ID"/>
        </w:rPr>
        <w:t xml:space="preserve"> of</w:t>
      </w:r>
      <w:r w:rsidR="003935A4" w:rsidRPr="007B3D42">
        <w:rPr>
          <w:sz w:val="20"/>
          <w:szCs w:val="20"/>
        </w:rPr>
        <w:t xml:space="preserve"> basic grading course</w:t>
      </w:r>
      <w:r w:rsidR="003935A4" w:rsidRPr="007B3D42">
        <w:rPr>
          <w:sz w:val="20"/>
          <w:szCs w:val="20"/>
          <w:lang w:val="id-ID"/>
        </w:rPr>
        <w:t>.</w:t>
      </w:r>
      <w:r w:rsidRPr="007B3D42">
        <w:rPr>
          <w:sz w:val="20"/>
          <w:szCs w:val="20"/>
        </w:rPr>
        <w:t xml:space="preserve"> Multimedia learning </w:t>
      </w:r>
      <w:r w:rsidR="00A12958" w:rsidRPr="007B3D42">
        <w:rPr>
          <w:sz w:val="20"/>
          <w:szCs w:val="20"/>
          <w:lang w:val="id-ID"/>
        </w:rPr>
        <w:t>of</w:t>
      </w:r>
      <w:r w:rsidR="00A12958" w:rsidRPr="007B3D42">
        <w:rPr>
          <w:sz w:val="20"/>
          <w:szCs w:val="20"/>
        </w:rPr>
        <w:t xml:space="preserve"> basic grading course </w:t>
      </w:r>
      <w:r w:rsidRPr="007B3D42">
        <w:rPr>
          <w:sz w:val="20"/>
          <w:szCs w:val="20"/>
        </w:rPr>
        <w:t xml:space="preserve">has been through the process of validation, both from media experts, materials and linguists. This research includes descriptive research with quantitative approach. Its population is S1 student of </w:t>
      </w:r>
      <w:r w:rsidR="00A12958" w:rsidRPr="007B3D42">
        <w:rPr>
          <w:sz w:val="20"/>
          <w:szCs w:val="20"/>
          <w:lang w:val="id-ID"/>
        </w:rPr>
        <w:t>Fashion Design Department</w:t>
      </w:r>
      <w:r w:rsidRPr="007B3D42">
        <w:rPr>
          <w:sz w:val="20"/>
          <w:szCs w:val="20"/>
        </w:rPr>
        <w:t xml:space="preserve"> which have just finished gra</w:t>
      </w:r>
      <w:r w:rsidR="00A12958" w:rsidRPr="007B3D42">
        <w:rPr>
          <w:sz w:val="20"/>
          <w:szCs w:val="20"/>
        </w:rPr>
        <w:t>ding course, the sample used is</w:t>
      </w:r>
      <w:r w:rsidR="00A12958" w:rsidRPr="007B3D42">
        <w:rPr>
          <w:sz w:val="20"/>
          <w:szCs w:val="20"/>
          <w:lang w:val="id-ID"/>
        </w:rPr>
        <w:t xml:space="preserve"> </w:t>
      </w:r>
      <w:r w:rsidRPr="007B3D42">
        <w:rPr>
          <w:sz w:val="20"/>
          <w:szCs w:val="20"/>
        </w:rPr>
        <w:t xml:space="preserve">saturated sample or all the population is sampled, that is 50 students. The result of the research shows that multimedia learning of </w:t>
      </w:r>
      <w:r w:rsidR="00A12958" w:rsidRPr="007B3D42">
        <w:rPr>
          <w:sz w:val="20"/>
          <w:szCs w:val="20"/>
        </w:rPr>
        <w:t>basic grading course</w:t>
      </w:r>
      <w:r w:rsidRPr="007B3D42">
        <w:rPr>
          <w:sz w:val="20"/>
          <w:szCs w:val="20"/>
        </w:rPr>
        <w:t xml:space="preserve"> is very good or feasible to use. Thus, </w:t>
      </w:r>
      <w:r w:rsidR="00A12958" w:rsidRPr="007B3D42">
        <w:rPr>
          <w:sz w:val="20"/>
          <w:szCs w:val="20"/>
          <w:lang w:val="id-ID"/>
        </w:rPr>
        <w:t>multimedia</w:t>
      </w:r>
      <w:r w:rsidR="00A12958" w:rsidRPr="007B3D42">
        <w:rPr>
          <w:sz w:val="20"/>
          <w:szCs w:val="20"/>
        </w:rPr>
        <w:t xml:space="preserve"> learning </w:t>
      </w:r>
      <w:r w:rsidR="00A12958" w:rsidRPr="007B3D42">
        <w:rPr>
          <w:sz w:val="20"/>
          <w:szCs w:val="20"/>
          <w:lang w:val="id-ID"/>
        </w:rPr>
        <w:t>of</w:t>
      </w:r>
      <w:r w:rsidR="00A12958" w:rsidRPr="007B3D42">
        <w:rPr>
          <w:sz w:val="20"/>
          <w:szCs w:val="20"/>
        </w:rPr>
        <w:t xml:space="preserve"> basic grading course is suitable to use</w:t>
      </w:r>
      <w:r w:rsidRPr="007B3D42">
        <w:rPr>
          <w:sz w:val="20"/>
          <w:szCs w:val="20"/>
        </w:rPr>
        <w:t xml:space="preserve"> for lecturing in grading course, </w:t>
      </w:r>
      <w:r w:rsidR="00A12958" w:rsidRPr="007B3D42">
        <w:rPr>
          <w:sz w:val="20"/>
          <w:szCs w:val="20"/>
          <w:lang w:val="id-ID"/>
        </w:rPr>
        <w:t>e</w:t>
      </w:r>
      <w:r w:rsidRPr="007B3D42">
        <w:rPr>
          <w:sz w:val="20"/>
          <w:szCs w:val="20"/>
        </w:rPr>
        <w:t xml:space="preserve">specially in </w:t>
      </w:r>
      <w:r w:rsidR="003F62E6" w:rsidRPr="007B3D42">
        <w:rPr>
          <w:sz w:val="20"/>
          <w:szCs w:val="20"/>
          <w:lang w:val="id-ID"/>
        </w:rPr>
        <w:t>Fashion Design Department</w:t>
      </w:r>
      <w:r w:rsidR="003F62E6" w:rsidRPr="007B3D42">
        <w:rPr>
          <w:sz w:val="20"/>
          <w:szCs w:val="20"/>
        </w:rPr>
        <w:t xml:space="preserve"> of </w:t>
      </w:r>
      <w:r w:rsidR="003F62E6" w:rsidRPr="007B3D42">
        <w:rPr>
          <w:sz w:val="20"/>
          <w:szCs w:val="20"/>
          <w:lang w:val="id-ID"/>
        </w:rPr>
        <w:t>Universitas Negeri M</w:t>
      </w:r>
      <w:r w:rsidR="00A211AA" w:rsidRPr="007B3D42">
        <w:rPr>
          <w:sz w:val="20"/>
          <w:szCs w:val="20"/>
          <w:lang w:val="id-ID"/>
        </w:rPr>
        <w:t>alang</w:t>
      </w:r>
      <w:r w:rsidRPr="007B3D42">
        <w:rPr>
          <w:sz w:val="20"/>
          <w:szCs w:val="20"/>
        </w:rPr>
        <w:t>.</w:t>
      </w:r>
    </w:p>
    <w:p w:rsidR="00E40092" w:rsidRPr="007B3D42" w:rsidRDefault="00E40092" w:rsidP="003B78AD">
      <w:pPr>
        <w:rPr>
          <w:sz w:val="20"/>
          <w:szCs w:val="20"/>
        </w:rPr>
      </w:pPr>
      <w:r w:rsidRPr="007B3D42">
        <w:rPr>
          <w:b/>
          <w:sz w:val="20"/>
          <w:szCs w:val="20"/>
        </w:rPr>
        <w:t>Keywords:</w:t>
      </w:r>
      <w:r w:rsidRPr="007B3D42">
        <w:rPr>
          <w:sz w:val="20"/>
          <w:szCs w:val="20"/>
        </w:rPr>
        <w:t xml:space="preserve"> respo</w:t>
      </w:r>
      <w:r w:rsidR="008E1CF8" w:rsidRPr="007B3D42">
        <w:rPr>
          <w:sz w:val="20"/>
          <w:szCs w:val="20"/>
        </w:rPr>
        <w:t>nses, multimedia, grading, bas</w:t>
      </w:r>
      <w:r w:rsidR="008E1CF8" w:rsidRPr="007B3D42">
        <w:rPr>
          <w:sz w:val="20"/>
          <w:szCs w:val="20"/>
          <w:lang w:val="id-ID"/>
        </w:rPr>
        <w:t xml:space="preserve">ic </w:t>
      </w:r>
      <w:r w:rsidRPr="007B3D42">
        <w:rPr>
          <w:sz w:val="20"/>
          <w:szCs w:val="20"/>
        </w:rPr>
        <w:t>level</w:t>
      </w:r>
    </w:p>
    <w:p w:rsidR="00E40092" w:rsidRPr="007B3D42" w:rsidRDefault="007B3D42" w:rsidP="003B78AD">
      <w:pPr>
        <w:rPr>
          <w:sz w:val="20"/>
          <w:szCs w:val="20"/>
        </w:rPr>
      </w:pPr>
      <w:r>
        <w:rPr>
          <w:sz w:val="20"/>
          <w:szCs w:val="20"/>
        </w:rPr>
        <w:t>_____________________________________________________________________________________</w:t>
      </w:r>
    </w:p>
    <w:p w:rsidR="00E40092" w:rsidRPr="007B3D42" w:rsidRDefault="00E40092" w:rsidP="003B78AD">
      <w:pPr>
        <w:rPr>
          <w:sz w:val="20"/>
          <w:szCs w:val="20"/>
        </w:rPr>
      </w:pPr>
    </w:p>
    <w:p w:rsidR="007B3D42" w:rsidRDefault="007B3D42" w:rsidP="003B78AD">
      <w:pPr>
        <w:rPr>
          <w:rFonts w:cs="Times New Roman"/>
          <w:sz w:val="20"/>
          <w:szCs w:val="20"/>
        </w:rPr>
        <w:sectPr w:rsidR="007B3D42" w:rsidSect="00472E28">
          <w:pgSz w:w="11906" w:h="16838"/>
          <w:pgMar w:top="1440" w:right="1440" w:bottom="1440" w:left="1440" w:header="708" w:footer="708" w:gutter="0"/>
          <w:cols w:space="708"/>
          <w:docGrid w:linePitch="360"/>
        </w:sectPr>
      </w:pPr>
    </w:p>
    <w:p w:rsidR="00E40092" w:rsidRPr="007B3D42" w:rsidRDefault="00E40092" w:rsidP="007B3D42">
      <w:pPr>
        <w:pStyle w:val="ListParagraph"/>
        <w:numPr>
          <w:ilvl w:val="0"/>
          <w:numId w:val="1"/>
        </w:numPr>
        <w:ind w:left="270" w:hanging="270"/>
        <w:rPr>
          <w:rFonts w:cs="Times New Roman"/>
          <w:b/>
          <w:sz w:val="20"/>
          <w:szCs w:val="20"/>
        </w:rPr>
      </w:pPr>
      <w:r w:rsidRPr="007B3D42">
        <w:rPr>
          <w:rFonts w:cs="Times New Roman"/>
          <w:b/>
          <w:sz w:val="20"/>
          <w:szCs w:val="20"/>
        </w:rPr>
        <w:lastRenderedPageBreak/>
        <w:t>Introduction</w:t>
      </w:r>
    </w:p>
    <w:p w:rsidR="00E40092" w:rsidRPr="007B3D42" w:rsidRDefault="00E40092" w:rsidP="003B78AD">
      <w:pPr>
        <w:rPr>
          <w:rFonts w:cs="Times New Roman"/>
          <w:sz w:val="20"/>
          <w:szCs w:val="20"/>
        </w:rPr>
      </w:pPr>
    </w:p>
    <w:p w:rsidR="00E40092" w:rsidRPr="007B3D42" w:rsidRDefault="00E40092" w:rsidP="003B78AD">
      <w:pPr>
        <w:rPr>
          <w:rFonts w:cs="Times New Roman"/>
          <w:sz w:val="20"/>
          <w:szCs w:val="20"/>
          <w:lang w:val="id-ID"/>
        </w:rPr>
      </w:pPr>
      <w:r w:rsidRPr="007B3D42">
        <w:rPr>
          <w:rFonts w:cs="Times New Roman"/>
          <w:sz w:val="20"/>
          <w:szCs w:val="20"/>
        </w:rPr>
        <w:t xml:space="preserve">        Grading </w:t>
      </w:r>
      <w:r w:rsidR="008E1CF8" w:rsidRPr="007B3D42">
        <w:rPr>
          <w:rFonts w:cs="Times New Roman"/>
          <w:sz w:val="20"/>
          <w:szCs w:val="20"/>
          <w:lang w:val="id-ID"/>
        </w:rPr>
        <w:t>course</w:t>
      </w:r>
      <w:r w:rsidRPr="007B3D42">
        <w:rPr>
          <w:rFonts w:cs="Times New Roman"/>
          <w:sz w:val="20"/>
          <w:szCs w:val="20"/>
        </w:rPr>
        <w:t xml:space="preserve"> is a course of pattern-making </w:t>
      </w:r>
      <w:r w:rsidR="00D32E31" w:rsidRPr="007B3D42">
        <w:rPr>
          <w:rFonts w:cs="Times New Roman"/>
          <w:sz w:val="20"/>
          <w:szCs w:val="20"/>
        </w:rPr>
        <w:t>practice;</w:t>
      </w:r>
      <w:r w:rsidRPr="007B3D42">
        <w:rPr>
          <w:rFonts w:cs="Times New Roman"/>
          <w:sz w:val="20"/>
          <w:szCs w:val="20"/>
        </w:rPr>
        <w:t xml:space="preserve"> </w:t>
      </w:r>
      <w:r w:rsidR="00C027D1" w:rsidRPr="007B3D42">
        <w:rPr>
          <w:rFonts w:cs="Times New Roman"/>
          <w:sz w:val="20"/>
          <w:szCs w:val="20"/>
          <w:lang w:val="id-ID"/>
        </w:rPr>
        <w:t>it</w:t>
      </w:r>
      <w:r w:rsidRPr="007B3D42">
        <w:rPr>
          <w:rFonts w:cs="Times New Roman"/>
          <w:sz w:val="20"/>
          <w:szCs w:val="20"/>
        </w:rPr>
        <w:t xml:space="preserve"> is one of the techniques to change the pattern from small size (S) to large size (XL). </w:t>
      </w:r>
      <w:r w:rsidR="00536E10" w:rsidRPr="007B3D42">
        <w:rPr>
          <w:rFonts w:cs="Times New Roman"/>
          <w:sz w:val="20"/>
          <w:szCs w:val="20"/>
          <w:lang w:val="id-ID"/>
        </w:rPr>
        <w:t>All</w:t>
      </w:r>
      <w:r w:rsidRPr="007B3D42">
        <w:rPr>
          <w:rFonts w:cs="Times New Roman"/>
          <w:sz w:val="20"/>
          <w:szCs w:val="20"/>
        </w:rPr>
        <w:t xml:space="preserve"> this time</w:t>
      </w:r>
      <w:r w:rsidR="00C027D1" w:rsidRPr="007B3D42">
        <w:rPr>
          <w:rFonts w:cs="Times New Roman"/>
          <w:sz w:val="20"/>
          <w:szCs w:val="20"/>
          <w:lang w:val="id-ID"/>
        </w:rPr>
        <w:t>,</w:t>
      </w:r>
      <w:r w:rsidRPr="007B3D42">
        <w:rPr>
          <w:rFonts w:cs="Times New Roman"/>
          <w:sz w:val="20"/>
          <w:szCs w:val="20"/>
        </w:rPr>
        <w:t xml:space="preserve"> the teaching is done manually through the white board, so many obstacles are found. To overcome </w:t>
      </w:r>
      <w:r w:rsidR="00B169EC" w:rsidRPr="007B3D42">
        <w:rPr>
          <w:rFonts w:cs="Times New Roman"/>
          <w:sz w:val="20"/>
          <w:szCs w:val="20"/>
          <w:lang w:val="id-ID"/>
        </w:rPr>
        <w:t>the problems, it</w:t>
      </w:r>
      <w:r w:rsidR="00B169EC" w:rsidRPr="007B3D42">
        <w:rPr>
          <w:rFonts w:cs="Times New Roman"/>
          <w:sz w:val="20"/>
          <w:szCs w:val="20"/>
        </w:rPr>
        <w:t xml:space="preserve"> </w:t>
      </w:r>
      <w:r w:rsidR="005C558E" w:rsidRPr="007B3D42">
        <w:rPr>
          <w:rFonts w:cs="Times New Roman"/>
          <w:sz w:val="20"/>
          <w:szCs w:val="20"/>
        </w:rPr>
        <w:t>require</w:t>
      </w:r>
      <w:r w:rsidR="00B169EC" w:rsidRPr="007B3D42">
        <w:rPr>
          <w:rFonts w:cs="Times New Roman"/>
          <w:sz w:val="20"/>
          <w:szCs w:val="20"/>
          <w:lang w:val="id-ID"/>
        </w:rPr>
        <w:t>s</w:t>
      </w:r>
      <w:r w:rsidRPr="007B3D42">
        <w:rPr>
          <w:rFonts w:cs="Times New Roman"/>
          <w:sz w:val="20"/>
          <w:szCs w:val="20"/>
        </w:rPr>
        <w:t xml:space="preserve"> multimedia that can facilitate the teaching of the course. One of the multimedia that has been developed and has been through the process of validation is </w:t>
      </w:r>
      <w:r w:rsidR="00B169EC" w:rsidRPr="007B3D42">
        <w:rPr>
          <w:rFonts w:cs="Times New Roman"/>
          <w:sz w:val="20"/>
          <w:szCs w:val="20"/>
        </w:rPr>
        <w:t xml:space="preserve">multimedia learning of basic grading course. </w:t>
      </w:r>
      <w:r w:rsidR="00B169EC" w:rsidRPr="007B3D42">
        <w:rPr>
          <w:rFonts w:cs="Times New Roman"/>
          <w:sz w:val="20"/>
          <w:szCs w:val="20"/>
          <w:lang w:val="id-ID"/>
        </w:rPr>
        <w:t xml:space="preserve">This </w:t>
      </w:r>
      <w:r w:rsidR="00B169EC" w:rsidRPr="007B3D42">
        <w:rPr>
          <w:rFonts w:cs="Times New Roman"/>
          <w:sz w:val="20"/>
          <w:szCs w:val="20"/>
        </w:rPr>
        <w:t>multimedia learning</w:t>
      </w:r>
      <w:r w:rsidR="00B169EC" w:rsidRPr="007B3D42">
        <w:rPr>
          <w:rFonts w:cs="Times New Roman"/>
          <w:sz w:val="20"/>
          <w:szCs w:val="20"/>
          <w:lang w:val="id-ID"/>
        </w:rPr>
        <w:t xml:space="preserve"> </w:t>
      </w:r>
      <w:r w:rsidRPr="007B3D42">
        <w:rPr>
          <w:rFonts w:cs="Times New Roman"/>
          <w:sz w:val="20"/>
          <w:szCs w:val="20"/>
        </w:rPr>
        <w:t>include</w:t>
      </w:r>
      <w:r w:rsidR="008F53F1" w:rsidRPr="007B3D42">
        <w:rPr>
          <w:rFonts w:cs="Times New Roman"/>
          <w:sz w:val="20"/>
          <w:szCs w:val="20"/>
          <w:lang w:val="id-ID"/>
        </w:rPr>
        <w:t>s</w:t>
      </w:r>
      <w:r w:rsidRPr="007B3D42">
        <w:rPr>
          <w:rFonts w:cs="Times New Roman"/>
          <w:sz w:val="20"/>
          <w:szCs w:val="20"/>
        </w:rPr>
        <w:t xml:space="preserve"> archetype</w:t>
      </w:r>
      <w:r w:rsidR="005C558E" w:rsidRPr="007B3D42">
        <w:rPr>
          <w:rFonts w:cs="Times New Roman"/>
          <w:sz w:val="20"/>
          <w:szCs w:val="20"/>
        </w:rPr>
        <w:t xml:space="preserve"> grading</w:t>
      </w:r>
      <w:r w:rsidRPr="007B3D42">
        <w:rPr>
          <w:rFonts w:cs="Times New Roman"/>
          <w:sz w:val="20"/>
          <w:szCs w:val="20"/>
        </w:rPr>
        <w:t xml:space="preserve">, </w:t>
      </w:r>
      <w:r w:rsidR="00A54979" w:rsidRPr="007B3D42">
        <w:rPr>
          <w:rFonts w:cs="Times New Roman"/>
          <w:sz w:val="20"/>
          <w:szCs w:val="20"/>
        </w:rPr>
        <w:t>skirt</w:t>
      </w:r>
      <w:r w:rsidR="00A54979" w:rsidRPr="007B3D42">
        <w:rPr>
          <w:rFonts w:cs="Times New Roman"/>
          <w:sz w:val="20"/>
          <w:szCs w:val="20"/>
          <w:lang w:val="id-ID"/>
        </w:rPr>
        <w:t xml:space="preserve"> </w:t>
      </w:r>
      <w:r w:rsidRPr="007B3D42">
        <w:rPr>
          <w:rFonts w:cs="Times New Roman"/>
          <w:sz w:val="20"/>
          <w:szCs w:val="20"/>
        </w:rPr>
        <w:t xml:space="preserve">archetype </w:t>
      </w:r>
      <w:r w:rsidR="00A54979" w:rsidRPr="007B3D42">
        <w:rPr>
          <w:rFonts w:cs="Times New Roman"/>
          <w:sz w:val="20"/>
          <w:szCs w:val="20"/>
        </w:rPr>
        <w:t>grading</w:t>
      </w:r>
      <w:r w:rsidRPr="007B3D42">
        <w:rPr>
          <w:rFonts w:cs="Times New Roman"/>
          <w:sz w:val="20"/>
          <w:szCs w:val="20"/>
        </w:rPr>
        <w:t>, and arms base grading.</w:t>
      </w:r>
    </w:p>
    <w:p w:rsidR="00E40092" w:rsidRPr="007B3D42" w:rsidRDefault="00E40092" w:rsidP="007B3D42">
      <w:pPr>
        <w:ind w:firstLine="360"/>
        <w:rPr>
          <w:rFonts w:cs="Times New Roman"/>
          <w:sz w:val="20"/>
          <w:szCs w:val="20"/>
          <w:lang w:val="id-ID"/>
        </w:rPr>
      </w:pPr>
      <w:r w:rsidRPr="007B3D42">
        <w:rPr>
          <w:rFonts w:cs="Times New Roman"/>
          <w:sz w:val="20"/>
          <w:szCs w:val="20"/>
        </w:rPr>
        <w:t xml:space="preserve">Research on the responses </w:t>
      </w:r>
      <w:r w:rsidR="00A54979" w:rsidRPr="007B3D42">
        <w:rPr>
          <w:rFonts w:cs="Times New Roman"/>
          <w:sz w:val="20"/>
          <w:szCs w:val="20"/>
          <w:lang w:val="id-ID"/>
        </w:rPr>
        <w:t>on</w:t>
      </w:r>
      <w:r w:rsidRPr="007B3D42">
        <w:rPr>
          <w:rFonts w:cs="Times New Roman"/>
          <w:sz w:val="20"/>
          <w:szCs w:val="20"/>
        </w:rPr>
        <w:t xml:space="preserve"> </w:t>
      </w:r>
      <w:r w:rsidR="00A54979" w:rsidRPr="007B3D42">
        <w:rPr>
          <w:rFonts w:cs="Times New Roman"/>
          <w:sz w:val="20"/>
          <w:szCs w:val="20"/>
        </w:rPr>
        <w:t xml:space="preserve">multimedia learning of basic grading course </w:t>
      </w:r>
      <w:r w:rsidRPr="007B3D42">
        <w:rPr>
          <w:rFonts w:cs="Times New Roman"/>
          <w:sz w:val="20"/>
          <w:szCs w:val="20"/>
        </w:rPr>
        <w:t>has not been done</w:t>
      </w:r>
      <w:r w:rsidR="00346B7A" w:rsidRPr="007B3D42">
        <w:rPr>
          <w:rFonts w:cs="Times New Roman"/>
          <w:sz w:val="20"/>
          <w:szCs w:val="20"/>
          <w:lang w:val="id-ID"/>
        </w:rPr>
        <w:t xml:space="preserve"> yet</w:t>
      </w:r>
      <w:r w:rsidRPr="007B3D42">
        <w:rPr>
          <w:rFonts w:cs="Times New Roman"/>
          <w:sz w:val="20"/>
          <w:szCs w:val="20"/>
        </w:rPr>
        <w:t xml:space="preserve">, because the researchers themselves who developed the multimedia. This study was conducted on the </w:t>
      </w:r>
      <w:r w:rsidR="00FC447B" w:rsidRPr="007B3D42">
        <w:rPr>
          <w:rFonts w:cs="Times New Roman"/>
          <w:sz w:val="20"/>
          <w:szCs w:val="20"/>
          <w:lang w:val="id-ID"/>
        </w:rPr>
        <w:t xml:space="preserve">Fashion Design </w:t>
      </w:r>
      <w:r w:rsidRPr="007B3D42">
        <w:rPr>
          <w:rFonts w:cs="Times New Roman"/>
          <w:sz w:val="20"/>
          <w:szCs w:val="20"/>
        </w:rPr>
        <w:t xml:space="preserve">students of </w:t>
      </w:r>
      <w:r w:rsidR="00BE5ABE" w:rsidRPr="007B3D42">
        <w:rPr>
          <w:rFonts w:cs="Times New Roman"/>
          <w:sz w:val="20"/>
          <w:szCs w:val="20"/>
          <w:lang w:val="id-ID"/>
        </w:rPr>
        <w:t>Universitas Negeri</w:t>
      </w:r>
      <w:r w:rsidRPr="007B3D42">
        <w:rPr>
          <w:rFonts w:cs="Times New Roman"/>
          <w:sz w:val="20"/>
          <w:szCs w:val="20"/>
        </w:rPr>
        <w:t xml:space="preserve"> Malang which has taken the Grading course. Indeed, there has been research on the production of multimedia grading </w:t>
      </w:r>
      <w:r w:rsidR="00FC447B" w:rsidRPr="007B3D42">
        <w:rPr>
          <w:rFonts w:cs="Times New Roman"/>
          <w:sz w:val="20"/>
          <w:szCs w:val="20"/>
        </w:rPr>
        <w:t xml:space="preserve">previously </w:t>
      </w:r>
      <w:r w:rsidRPr="007B3D42">
        <w:rPr>
          <w:rFonts w:cs="Times New Roman"/>
          <w:sz w:val="20"/>
          <w:szCs w:val="20"/>
        </w:rPr>
        <w:t xml:space="preserve">but using </w:t>
      </w:r>
      <w:r w:rsidR="007A4AA1" w:rsidRPr="007B3D42">
        <w:rPr>
          <w:rFonts w:cs="Times New Roman"/>
          <w:sz w:val="20"/>
          <w:szCs w:val="20"/>
          <w:lang w:val="id-ID"/>
        </w:rPr>
        <w:t>Microsoft</w:t>
      </w:r>
      <w:r w:rsidRPr="007B3D42">
        <w:rPr>
          <w:rFonts w:cs="Times New Roman"/>
          <w:sz w:val="20"/>
          <w:szCs w:val="20"/>
        </w:rPr>
        <w:t xml:space="preserve"> </w:t>
      </w:r>
      <w:r w:rsidR="00FC447B" w:rsidRPr="007B3D42">
        <w:rPr>
          <w:rFonts w:cs="Times New Roman"/>
          <w:sz w:val="20"/>
          <w:szCs w:val="20"/>
        </w:rPr>
        <w:t xml:space="preserve">Power Point </w:t>
      </w:r>
      <w:r w:rsidRPr="007B3D42">
        <w:rPr>
          <w:rFonts w:cs="Times New Roman"/>
          <w:sz w:val="20"/>
          <w:szCs w:val="20"/>
        </w:rPr>
        <w:t xml:space="preserve">software, the result is feasible to use. </w:t>
      </w:r>
      <w:r w:rsidR="00DF20EA" w:rsidRPr="007B3D42">
        <w:rPr>
          <w:rFonts w:cs="Times New Roman"/>
          <w:sz w:val="20"/>
          <w:szCs w:val="20"/>
          <w:lang w:val="id-ID"/>
        </w:rPr>
        <w:t>The research that</w:t>
      </w:r>
      <w:r w:rsidRPr="007B3D42">
        <w:rPr>
          <w:rFonts w:cs="Times New Roman"/>
          <w:sz w:val="20"/>
          <w:szCs w:val="20"/>
        </w:rPr>
        <w:t xml:space="preserve"> </w:t>
      </w:r>
      <w:r w:rsidR="00DF20EA" w:rsidRPr="007B3D42">
        <w:rPr>
          <w:rFonts w:cs="Times New Roman"/>
          <w:sz w:val="20"/>
          <w:szCs w:val="20"/>
          <w:lang w:val="id-ID"/>
        </w:rPr>
        <w:t>has</w:t>
      </w:r>
      <w:r w:rsidRPr="007B3D42">
        <w:rPr>
          <w:rFonts w:cs="Times New Roman"/>
          <w:sz w:val="20"/>
          <w:szCs w:val="20"/>
        </w:rPr>
        <w:t xml:space="preserve"> </w:t>
      </w:r>
      <w:r w:rsidR="00DF20EA" w:rsidRPr="007B3D42">
        <w:rPr>
          <w:rFonts w:cs="Times New Roman"/>
          <w:sz w:val="20"/>
          <w:szCs w:val="20"/>
          <w:lang w:val="id-ID"/>
        </w:rPr>
        <w:t xml:space="preserve">been </w:t>
      </w:r>
      <w:r w:rsidRPr="007B3D42">
        <w:rPr>
          <w:rFonts w:cs="Times New Roman"/>
          <w:sz w:val="20"/>
          <w:szCs w:val="20"/>
        </w:rPr>
        <w:t xml:space="preserve">done </w:t>
      </w:r>
      <w:r w:rsidR="007A4AA1" w:rsidRPr="007B3D42">
        <w:rPr>
          <w:rFonts w:cs="Times New Roman"/>
          <w:sz w:val="20"/>
          <w:szCs w:val="20"/>
          <w:lang w:val="id-ID"/>
        </w:rPr>
        <w:t xml:space="preserve">was </w:t>
      </w:r>
      <w:r w:rsidR="007A4AA1" w:rsidRPr="007B3D42">
        <w:rPr>
          <w:rFonts w:cs="Times New Roman"/>
          <w:sz w:val="20"/>
          <w:szCs w:val="20"/>
        </w:rPr>
        <w:t>us</w:t>
      </w:r>
      <w:r w:rsidR="007A4AA1" w:rsidRPr="007B3D42">
        <w:rPr>
          <w:rFonts w:cs="Times New Roman"/>
          <w:sz w:val="20"/>
          <w:szCs w:val="20"/>
          <w:lang w:val="id-ID"/>
        </w:rPr>
        <w:t>ing</w:t>
      </w:r>
      <w:r w:rsidRPr="007B3D42">
        <w:rPr>
          <w:rFonts w:cs="Times New Roman"/>
          <w:sz w:val="20"/>
          <w:szCs w:val="20"/>
        </w:rPr>
        <w:t xml:space="preserve"> adobe flash software that has advantages over Microsoft power point, which can create two-dimensional animation, so it looks more interesting. To see the student's </w:t>
      </w:r>
      <w:r w:rsidR="00E56B72" w:rsidRPr="007B3D42">
        <w:rPr>
          <w:rFonts w:cs="Times New Roman"/>
          <w:sz w:val="20"/>
          <w:szCs w:val="20"/>
          <w:lang w:val="id-ID"/>
        </w:rPr>
        <w:t>response</w:t>
      </w:r>
      <w:r w:rsidRPr="007B3D42">
        <w:rPr>
          <w:rFonts w:cs="Times New Roman"/>
          <w:sz w:val="20"/>
          <w:szCs w:val="20"/>
        </w:rPr>
        <w:t xml:space="preserve"> </w:t>
      </w:r>
      <w:r w:rsidR="00E56B72" w:rsidRPr="007B3D42">
        <w:rPr>
          <w:rFonts w:cs="Times New Roman"/>
          <w:sz w:val="20"/>
          <w:szCs w:val="20"/>
          <w:lang w:val="id-ID"/>
        </w:rPr>
        <w:t>on</w:t>
      </w:r>
      <w:r w:rsidRPr="007B3D42">
        <w:rPr>
          <w:rFonts w:cs="Times New Roman"/>
          <w:sz w:val="20"/>
          <w:szCs w:val="20"/>
        </w:rPr>
        <w:t xml:space="preserve"> the multimedia that has been developed, then research on the responses of </w:t>
      </w:r>
      <w:r w:rsidR="00E56B72" w:rsidRPr="007B3D42">
        <w:rPr>
          <w:rFonts w:cs="Times New Roman"/>
          <w:sz w:val="20"/>
          <w:szCs w:val="20"/>
          <w:lang w:val="id-ID"/>
        </w:rPr>
        <w:t>Fashion Design Students</w:t>
      </w:r>
      <w:r w:rsidRPr="007B3D42">
        <w:rPr>
          <w:rFonts w:cs="Times New Roman"/>
          <w:sz w:val="20"/>
          <w:szCs w:val="20"/>
        </w:rPr>
        <w:t xml:space="preserve"> of </w:t>
      </w:r>
      <w:r w:rsidR="00E56B72" w:rsidRPr="007B3D42">
        <w:rPr>
          <w:rFonts w:cs="Times New Roman"/>
          <w:sz w:val="20"/>
          <w:szCs w:val="20"/>
          <w:lang w:val="id-ID"/>
        </w:rPr>
        <w:lastRenderedPageBreak/>
        <w:t>Universitas Negeri</w:t>
      </w:r>
      <w:r w:rsidRPr="007B3D42">
        <w:rPr>
          <w:rFonts w:cs="Times New Roman"/>
          <w:sz w:val="20"/>
          <w:szCs w:val="20"/>
        </w:rPr>
        <w:t xml:space="preserve"> Malang </w:t>
      </w:r>
      <w:r w:rsidR="00A91AFE" w:rsidRPr="007B3D42">
        <w:rPr>
          <w:rFonts w:cs="Times New Roman"/>
          <w:sz w:val="20"/>
          <w:szCs w:val="20"/>
          <w:lang w:val="id-ID"/>
        </w:rPr>
        <w:t>on</w:t>
      </w:r>
      <w:r w:rsidRPr="007B3D42">
        <w:rPr>
          <w:rFonts w:cs="Times New Roman"/>
          <w:sz w:val="20"/>
          <w:szCs w:val="20"/>
        </w:rPr>
        <w:t xml:space="preserve"> </w:t>
      </w:r>
      <w:r w:rsidR="00A91AFE" w:rsidRPr="007B3D42">
        <w:rPr>
          <w:rFonts w:cs="Times New Roman"/>
          <w:sz w:val="20"/>
          <w:szCs w:val="20"/>
        </w:rPr>
        <w:t xml:space="preserve">multimedia learning of grading course </w:t>
      </w:r>
      <w:r w:rsidR="00E56B72" w:rsidRPr="007B3D42">
        <w:rPr>
          <w:rFonts w:cs="Times New Roman"/>
          <w:sz w:val="20"/>
          <w:szCs w:val="20"/>
          <w:lang w:val="id-ID"/>
        </w:rPr>
        <w:t xml:space="preserve">has been </w:t>
      </w:r>
      <w:r w:rsidR="00E56B72" w:rsidRPr="007B3D42">
        <w:rPr>
          <w:rFonts w:cs="Times New Roman"/>
          <w:sz w:val="20"/>
          <w:szCs w:val="20"/>
        </w:rPr>
        <w:t>conducted</w:t>
      </w:r>
      <w:r w:rsidR="00E56B72" w:rsidRPr="007B3D42">
        <w:rPr>
          <w:rFonts w:cs="Times New Roman"/>
          <w:sz w:val="20"/>
          <w:szCs w:val="20"/>
          <w:lang w:val="id-ID"/>
        </w:rPr>
        <w:t>.</w:t>
      </w:r>
    </w:p>
    <w:p w:rsidR="00E40092" w:rsidRPr="007B3D42" w:rsidRDefault="00675893" w:rsidP="007B3D42">
      <w:pPr>
        <w:ind w:firstLine="450"/>
        <w:rPr>
          <w:rFonts w:cs="Times New Roman"/>
          <w:sz w:val="20"/>
          <w:szCs w:val="20"/>
          <w:lang w:val="id-ID"/>
        </w:rPr>
      </w:pPr>
      <w:r w:rsidRPr="007B3D42">
        <w:rPr>
          <w:rFonts w:cs="Times New Roman"/>
          <w:sz w:val="20"/>
          <w:szCs w:val="20"/>
          <w:lang w:val="id-ID"/>
        </w:rPr>
        <w:t>M</w:t>
      </w:r>
      <w:proofErr w:type="spellStart"/>
      <w:r w:rsidRPr="007B3D42">
        <w:rPr>
          <w:rFonts w:cs="Times New Roman"/>
          <w:sz w:val="20"/>
          <w:szCs w:val="20"/>
        </w:rPr>
        <w:t>ultimedia</w:t>
      </w:r>
      <w:proofErr w:type="spellEnd"/>
      <w:r w:rsidRPr="007B3D42">
        <w:rPr>
          <w:rFonts w:cs="Times New Roman"/>
          <w:sz w:val="20"/>
          <w:szCs w:val="20"/>
        </w:rPr>
        <w:t xml:space="preserve"> learning of basic grading course</w:t>
      </w:r>
      <w:r w:rsidRPr="007B3D42">
        <w:rPr>
          <w:rFonts w:cs="Times New Roman"/>
          <w:sz w:val="20"/>
          <w:szCs w:val="20"/>
          <w:lang w:val="id-ID"/>
        </w:rPr>
        <w:t xml:space="preserve"> is</w:t>
      </w:r>
      <w:r w:rsidR="00E40092" w:rsidRPr="007B3D42">
        <w:rPr>
          <w:rFonts w:cs="Times New Roman"/>
          <w:sz w:val="20"/>
          <w:szCs w:val="20"/>
        </w:rPr>
        <w:t xml:space="preserve"> including one type of media</w:t>
      </w:r>
      <w:r w:rsidRPr="007B3D42">
        <w:rPr>
          <w:rFonts w:cs="Times New Roman"/>
          <w:sz w:val="20"/>
          <w:szCs w:val="20"/>
        </w:rPr>
        <w:t xml:space="preserve"> learning</w:t>
      </w:r>
      <w:r w:rsidR="00E40092" w:rsidRPr="007B3D42">
        <w:rPr>
          <w:rFonts w:cs="Times New Roman"/>
          <w:sz w:val="20"/>
          <w:szCs w:val="20"/>
        </w:rPr>
        <w:t>. In Arabic, the media is the intermediary or messenger of the sender to the recipient of the message</w:t>
      </w:r>
      <w:r w:rsidR="00A008FC">
        <w:rPr>
          <w:rFonts w:cs="Times New Roman"/>
          <w:sz w:val="20"/>
          <w:szCs w:val="20"/>
        </w:rPr>
        <w:t xml:space="preserve"> [1]</w:t>
      </w:r>
      <w:r w:rsidR="00E40092" w:rsidRPr="007B3D42">
        <w:rPr>
          <w:rFonts w:cs="Times New Roman"/>
          <w:sz w:val="20"/>
          <w:szCs w:val="20"/>
        </w:rPr>
        <w:t>. If the media carries messages or</w:t>
      </w:r>
      <w:r w:rsidRPr="007B3D42">
        <w:rPr>
          <w:rFonts w:cs="Times New Roman"/>
          <w:sz w:val="20"/>
          <w:szCs w:val="20"/>
          <w:lang w:val="id-ID"/>
        </w:rPr>
        <w:t xml:space="preserve"> </w:t>
      </w:r>
      <w:r w:rsidR="00E40092" w:rsidRPr="007B3D42">
        <w:rPr>
          <w:rFonts w:cs="Times New Roman"/>
          <w:sz w:val="20"/>
          <w:szCs w:val="20"/>
        </w:rPr>
        <w:t>information that is instructed or contains instructional purposes</w:t>
      </w:r>
      <w:r w:rsidRPr="007B3D42">
        <w:rPr>
          <w:rFonts w:cs="Times New Roman"/>
          <w:sz w:val="20"/>
          <w:szCs w:val="20"/>
          <w:lang w:val="id-ID"/>
        </w:rPr>
        <w:t xml:space="preserve">, </w:t>
      </w:r>
      <w:r w:rsidR="00E40092" w:rsidRPr="007B3D42">
        <w:rPr>
          <w:rFonts w:cs="Times New Roman"/>
          <w:sz w:val="20"/>
          <w:szCs w:val="20"/>
        </w:rPr>
        <w:t>the media is called Media</w:t>
      </w:r>
      <w:r w:rsidRPr="007B3D42">
        <w:rPr>
          <w:rFonts w:cs="Times New Roman"/>
          <w:sz w:val="20"/>
          <w:szCs w:val="20"/>
        </w:rPr>
        <w:t xml:space="preserve"> Learning</w:t>
      </w:r>
      <w:r w:rsidR="00E40092" w:rsidRPr="007B3D42">
        <w:rPr>
          <w:rFonts w:cs="Times New Roman"/>
          <w:sz w:val="20"/>
          <w:szCs w:val="20"/>
        </w:rPr>
        <w:t xml:space="preserve">. </w:t>
      </w:r>
      <w:proofErr w:type="spellStart"/>
      <w:r w:rsidR="00E40092" w:rsidRPr="007B3D42">
        <w:rPr>
          <w:rFonts w:cs="Times New Roman"/>
          <w:sz w:val="20"/>
          <w:szCs w:val="20"/>
        </w:rPr>
        <w:t>Hamalik</w:t>
      </w:r>
      <w:proofErr w:type="spellEnd"/>
      <w:r w:rsidR="00E40092" w:rsidRPr="007B3D42">
        <w:rPr>
          <w:rFonts w:cs="Times New Roman"/>
          <w:sz w:val="20"/>
          <w:szCs w:val="20"/>
        </w:rPr>
        <w:t xml:space="preserve"> </w:t>
      </w:r>
      <w:r w:rsidR="00A008FC">
        <w:rPr>
          <w:rFonts w:cs="Times New Roman"/>
          <w:sz w:val="20"/>
          <w:szCs w:val="20"/>
        </w:rPr>
        <w:t>[4]</w:t>
      </w:r>
      <w:r w:rsidR="00E40092" w:rsidRPr="007B3D42">
        <w:rPr>
          <w:rFonts w:cs="Times New Roman"/>
          <w:sz w:val="20"/>
          <w:szCs w:val="20"/>
        </w:rPr>
        <w:t xml:space="preserve"> suggests that </w:t>
      </w:r>
      <w:r w:rsidRPr="007B3D42">
        <w:rPr>
          <w:rFonts w:cs="Times New Roman"/>
          <w:sz w:val="20"/>
          <w:szCs w:val="20"/>
          <w:lang w:val="id-ID"/>
        </w:rPr>
        <w:t xml:space="preserve">the using of </w:t>
      </w:r>
      <w:r w:rsidR="00E40092" w:rsidRPr="007B3D42">
        <w:rPr>
          <w:rFonts w:cs="Times New Roman"/>
          <w:sz w:val="20"/>
          <w:szCs w:val="20"/>
        </w:rPr>
        <w:t xml:space="preserve">media in the teaching and learning process can arouse </w:t>
      </w:r>
      <w:r w:rsidRPr="007B3D42">
        <w:rPr>
          <w:rFonts w:cs="Times New Roman"/>
          <w:sz w:val="20"/>
          <w:szCs w:val="20"/>
        </w:rPr>
        <w:t xml:space="preserve">new </w:t>
      </w:r>
      <w:r w:rsidR="00E40092" w:rsidRPr="007B3D42">
        <w:rPr>
          <w:rFonts w:cs="Times New Roman"/>
          <w:sz w:val="20"/>
          <w:szCs w:val="20"/>
        </w:rPr>
        <w:t xml:space="preserve">desire and interest, </w:t>
      </w:r>
      <w:r w:rsidR="00A81D50" w:rsidRPr="007B3D42">
        <w:rPr>
          <w:rFonts w:cs="Times New Roman"/>
          <w:sz w:val="20"/>
          <w:szCs w:val="20"/>
        </w:rPr>
        <w:t xml:space="preserve">arouse </w:t>
      </w:r>
      <w:r w:rsidR="00E40092" w:rsidRPr="007B3D42">
        <w:rPr>
          <w:rFonts w:cs="Times New Roman"/>
          <w:sz w:val="20"/>
          <w:szCs w:val="20"/>
        </w:rPr>
        <w:t>motivation and stimulation of learning activities, and even bringing</w:t>
      </w:r>
      <w:r w:rsidR="007B3D42">
        <w:rPr>
          <w:rFonts w:cs="Times New Roman"/>
          <w:sz w:val="20"/>
          <w:szCs w:val="20"/>
        </w:rPr>
        <w:t xml:space="preserve"> </w:t>
      </w:r>
      <w:r w:rsidR="00E654CE" w:rsidRPr="007B3D42">
        <w:rPr>
          <w:rFonts w:cs="Times New Roman"/>
          <w:sz w:val="20"/>
          <w:szCs w:val="20"/>
        </w:rPr>
        <w:t>psychological</w:t>
      </w:r>
      <w:r w:rsidR="00E40092" w:rsidRPr="007B3D42">
        <w:rPr>
          <w:rFonts w:cs="Times New Roman"/>
          <w:sz w:val="20"/>
          <w:szCs w:val="20"/>
        </w:rPr>
        <w:t xml:space="preserve"> influences on students.</w:t>
      </w:r>
    </w:p>
    <w:p w:rsidR="00E40092" w:rsidRPr="007B3D42" w:rsidRDefault="007B3D42" w:rsidP="003B78AD">
      <w:pPr>
        <w:rPr>
          <w:rFonts w:cs="Times New Roman"/>
          <w:sz w:val="20"/>
          <w:szCs w:val="20"/>
          <w:lang w:val="id-ID"/>
        </w:rPr>
      </w:pPr>
      <w:r>
        <w:rPr>
          <w:rFonts w:cs="Times New Roman"/>
          <w:sz w:val="20"/>
          <w:szCs w:val="20"/>
        </w:rPr>
        <w:t xml:space="preserve">         </w:t>
      </w:r>
      <w:r w:rsidR="00E40092" w:rsidRPr="007B3D42">
        <w:rPr>
          <w:rFonts w:cs="Times New Roman"/>
          <w:sz w:val="20"/>
          <w:szCs w:val="20"/>
        </w:rPr>
        <w:t xml:space="preserve">As </w:t>
      </w:r>
      <w:r w:rsidR="009B2F73" w:rsidRPr="007B3D42">
        <w:rPr>
          <w:rFonts w:cs="Times New Roman"/>
          <w:sz w:val="20"/>
          <w:szCs w:val="20"/>
          <w:lang w:val="id-ID"/>
        </w:rPr>
        <w:t xml:space="preserve">it </w:t>
      </w:r>
      <w:r w:rsidR="00E40092" w:rsidRPr="007B3D42">
        <w:rPr>
          <w:rFonts w:cs="Times New Roman"/>
          <w:sz w:val="20"/>
          <w:szCs w:val="20"/>
        </w:rPr>
        <w:t>is known</w:t>
      </w:r>
      <w:r w:rsidR="009B2F73" w:rsidRPr="007B3D42">
        <w:rPr>
          <w:rFonts w:cs="Times New Roman"/>
          <w:sz w:val="20"/>
          <w:szCs w:val="20"/>
          <w:lang w:val="id-ID"/>
        </w:rPr>
        <w:t>,</w:t>
      </w:r>
      <w:r w:rsidR="00E40092" w:rsidRPr="007B3D42">
        <w:rPr>
          <w:rFonts w:cs="Times New Roman"/>
          <w:sz w:val="20"/>
          <w:szCs w:val="20"/>
        </w:rPr>
        <w:t xml:space="preserve"> type of learning media</w:t>
      </w:r>
      <w:r w:rsidR="009B2F73" w:rsidRPr="007B3D42">
        <w:rPr>
          <w:rFonts w:cs="Times New Roman"/>
          <w:sz w:val="20"/>
          <w:szCs w:val="20"/>
          <w:lang w:val="id-ID"/>
        </w:rPr>
        <w:t xml:space="preserve"> is</w:t>
      </w:r>
      <w:r w:rsidR="009B2F73" w:rsidRPr="007B3D42">
        <w:rPr>
          <w:rFonts w:cs="Times New Roman"/>
          <w:sz w:val="20"/>
          <w:szCs w:val="20"/>
        </w:rPr>
        <w:t xml:space="preserve"> quite </w:t>
      </w:r>
      <w:r w:rsidR="009B2F73" w:rsidRPr="007B3D42">
        <w:rPr>
          <w:rFonts w:cs="Times New Roman"/>
          <w:sz w:val="20"/>
          <w:szCs w:val="20"/>
          <w:lang w:val="id-ID"/>
        </w:rPr>
        <w:t>alot</w:t>
      </w:r>
      <w:r w:rsidR="00970703" w:rsidRPr="007B3D42">
        <w:rPr>
          <w:rFonts w:cs="Times New Roman"/>
          <w:sz w:val="20"/>
          <w:szCs w:val="20"/>
          <w:lang w:val="id-ID"/>
        </w:rPr>
        <w:t>, e</w:t>
      </w:r>
      <w:r w:rsidR="00E40092" w:rsidRPr="007B3D42">
        <w:rPr>
          <w:rFonts w:cs="Times New Roman"/>
          <w:sz w:val="20"/>
          <w:szCs w:val="20"/>
        </w:rPr>
        <w:t xml:space="preserve">specially with the development of the growing world in all fields. As mentioned by Shola G. et al </w:t>
      </w:r>
      <w:r w:rsidR="00A008FC">
        <w:rPr>
          <w:rFonts w:cs="Times New Roman"/>
          <w:sz w:val="20"/>
          <w:szCs w:val="20"/>
        </w:rPr>
        <w:t>[8]</w:t>
      </w:r>
      <w:r w:rsidR="00E40092" w:rsidRPr="007B3D42">
        <w:rPr>
          <w:rFonts w:cs="Times New Roman"/>
          <w:sz w:val="20"/>
          <w:szCs w:val="20"/>
        </w:rPr>
        <w:t xml:space="preserve"> </w:t>
      </w:r>
      <w:r w:rsidR="00970703" w:rsidRPr="007B3D42">
        <w:rPr>
          <w:rFonts w:cs="Times New Roman"/>
          <w:sz w:val="20"/>
          <w:szCs w:val="20"/>
          <w:lang w:val="id-ID"/>
        </w:rPr>
        <w:t>l</w:t>
      </w:r>
      <w:r w:rsidR="00E40092" w:rsidRPr="007B3D42">
        <w:rPr>
          <w:rFonts w:cs="Times New Roman"/>
          <w:sz w:val="20"/>
          <w:szCs w:val="20"/>
        </w:rPr>
        <w:t>earning is changing as well, especially the technologies of learning.</w:t>
      </w:r>
      <w:r w:rsidR="00970703" w:rsidRPr="007B3D42">
        <w:rPr>
          <w:rFonts w:cs="Times New Roman"/>
          <w:sz w:val="20"/>
          <w:szCs w:val="20"/>
          <w:lang w:val="id-ID"/>
        </w:rPr>
        <w:t xml:space="preserve"> </w:t>
      </w:r>
      <w:r w:rsidR="00E40092" w:rsidRPr="007B3D42">
        <w:rPr>
          <w:rFonts w:cs="Times New Roman"/>
          <w:sz w:val="20"/>
          <w:szCs w:val="20"/>
        </w:rPr>
        <w:t>From many sources</w:t>
      </w:r>
      <w:r w:rsidR="008D68C1" w:rsidRPr="007B3D42">
        <w:rPr>
          <w:rFonts w:cs="Times New Roman"/>
          <w:sz w:val="20"/>
          <w:szCs w:val="20"/>
          <w:lang w:val="id-ID"/>
        </w:rPr>
        <w:t>, it</w:t>
      </w:r>
      <w:r w:rsidR="00501A8A" w:rsidRPr="007B3D42">
        <w:rPr>
          <w:rFonts w:cs="Times New Roman"/>
          <w:sz w:val="20"/>
          <w:szCs w:val="20"/>
          <w:lang w:val="id-ID"/>
        </w:rPr>
        <w:t xml:space="preserve"> is</w:t>
      </w:r>
      <w:r w:rsidR="00E40092" w:rsidRPr="007B3D42">
        <w:rPr>
          <w:rFonts w:cs="Times New Roman"/>
          <w:sz w:val="20"/>
          <w:szCs w:val="20"/>
        </w:rPr>
        <w:t xml:space="preserve"> mentioned a lot about the types of media that essentially complement each other. From some opinions about the type of media from some experts it can be concluded</w:t>
      </w:r>
      <w:r w:rsidR="00501A8A" w:rsidRPr="007B3D42">
        <w:rPr>
          <w:rFonts w:cs="Times New Roman"/>
          <w:sz w:val="20"/>
          <w:szCs w:val="20"/>
          <w:lang w:val="id-ID"/>
        </w:rPr>
        <w:t xml:space="preserve"> that</w:t>
      </w:r>
      <w:r w:rsidR="00E40092" w:rsidRPr="007B3D42">
        <w:rPr>
          <w:rFonts w:cs="Times New Roman"/>
          <w:sz w:val="20"/>
          <w:szCs w:val="20"/>
        </w:rPr>
        <w:t xml:space="preserve"> learning media consists of visual media, audio media, silent projection media, motion projection media and audio visual, multimedia, and objects.</w:t>
      </w:r>
    </w:p>
    <w:p w:rsidR="00B41885" w:rsidRPr="007B3D42" w:rsidRDefault="007B3D42" w:rsidP="003B78AD">
      <w:pPr>
        <w:rPr>
          <w:rFonts w:cs="Times New Roman"/>
          <w:sz w:val="20"/>
          <w:szCs w:val="20"/>
          <w:lang w:val="id-ID"/>
        </w:rPr>
      </w:pPr>
      <w:r>
        <w:rPr>
          <w:rFonts w:cs="Times New Roman"/>
          <w:sz w:val="20"/>
          <w:szCs w:val="20"/>
        </w:rPr>
        <w:t xml:space="preserve">        </w:t>
      </w:r>
      <w:r w:rsidR="00501A8A" w:rsidRPr="007B3D42">
        <w:rPr>
          <w:rFonts w:cs="Times New Roman"/>
          <w:sz w:val="20"/>
          <w:szCs w:val="20"/>
          <w:lang w:val="id-ID"/>
        </w:rPr>
        <w:t>T</w:t>
      </w:r>
      <w:r w:rsidR="00E40092" w:rsidRPr="007B3D42">
        <w:rPr>
          <w:rFonts w:cs="Times New Roman"/>
          <w:sz w:val="20"/>
          <w:szCs w:val="20"/>
        </w:rPr>
        <w:t xml:space="preserve">his article </w:t>
      </w:r>
      <w:r w:rsidR="00501A8A" w:rsidRPr="007B3D42">
        <w:rPr>
          <w:rFonts w:cs="Times New Roman"/>
          <w:sz w:val="20"/>
          <w:szCs w:val="20"/>
          <w:lang w:val="id-ID"/>
        </w:rPr>
        <w:t xml:space="preserve">is </w:t>
      </w:r>
      <w:r w:rsidR="00E40092" w:rsidRPr="007B3D42">
        <w:rPr>
          <w:rFonts w:cs="Times New Roman"/>
          <w:sz w:val="20"/>
          <w:szCs w:val="20"/>
        </w:rPr>
        <w:t xml:space="preserve">more focused on the use of multimedia in learning. </w:t>
      </w:r>
      <w:r w:rsidR="00501A8A" w:rsidRPr="007B3D42">
        <w:rPr>
          <w:rFonts w:cs="Times New Roman"/>
          <w:sz w:val="20"/>
          <w:szCs w:val="20"/>
          <w:lang w:val="id-ID"/>
        </w:rPr>
        <w:t>M</w:t>
      </w:r>
      <w:proofErr w:type="spellStart"/>
      <w:r w:rsidR="00E40092" w:rsidRPr="007B3D42">
        <w:rPr>
          <w:rFonts w:cs="Times New Roman"/>
          <w:sz w:val="20"/>
          <w:szCs w:val="20"/>
        </w:rPr>
        <w:t>ultimedia</w:t>
      </w:r>
      <w:proofErr w:type="spellEnd"/>
      <w:r w:rsidR="00E40092" w:rsidRPr="007B3D42">
        <w:rPr>
          <w:rFonts w:cs="Times New Roman"/>
          <w:sz w:val="20"/>
          <w:szCs w:val="20"/>
        </w:rPr>
        <w:t xml:space="preserve"> </w:t>
      </w:r>
      <w:r w:rsidR="00501A8A" w:rsidRPr="007B3D42">
        <w:rPr>
          <w:rFonts w:cs="Times New Roman"/>
          <w:sz w:val="20"/>
          <w:szCs w:val="20"/>
          <w:lang w:val="id-ID"/>
        </w:rPr>
        <w:t xml:space="preserve">was </w:t>
      </w:r>
      <w:r w:rsidR="00E40092" w:rsidRPr="007B3D42">
        <w:rPr>
          <w:rFonts w:cs="Times New Roman"/>
          <w:sz w:val="20"/>
          <w:szCs w:val="20"/>
        </w:rPr>
        <w:t xml:space="preserve">taken from the word </w:t>
      </w:r>
      <w:r w:rsidR="00E40092" w:rsidRPr="007B3D42">
        <w:rPr>
          <w:rFonts w:cs="Times New Roman"/>
          <w:i/>
          <w:sz w:val="20"/>
          <w:szCs w:val="20"/>
        </w:rPr>
        <w:t>multi</w:t>
      </w:r>
      <w:r w:rsidR="00E40092" w:rsidRPr="007B3D42">
        <w:rPr>
          <w:rFonts w:cs="Times New Roman"/>
          <w:sz w:val="20"/>
          <w:szCs w:val="20"/>
        </w:rPr>
        <w:t xml:space="preserve"> and </w:t>
      </w:r>
      <w:r w:rsidR="00E40092" w:rsidRPr="007B3D42">
        <w:rPr>
          <w:rFonts w:cs="Times New Roman"/>
          <w:i/>
          <w:sz w:val="20"/>
          <w:szCs w:val="20"/>
        </w:rPr>
        <w:t>media</w:t>
      </w:r>
      <w:r w:rsidR="00E40092" w:rsidRPr="007B3D42">
        <w:rPr>
          <w:rFonts w:cs="Times New Roman"/>
          <w:sz w:val="20"/>
          <w:szCs w:val="20"/>
        </w:rPr>
        <w:t xml:space="preserve">. Multi means many and media means media or intermediaries. Multimedia is a composite of some elements of text, graphics, </w:t>
      </w:r>
      <w:r w:rsidR="00E40092" w:rsidRPr="007B3D42">
        <w:rPr>
          <w:rFonts w:cs="Times New Roman"/>
          <w:sz w:val="20"/>
          <w:szCs w:val="20"/>
        </w:rPr>
        <w:lastRenderedPageBreak/>
        <w:t xml:space="preserve">sound, video and animation that produce excellent presentations. </w:t>
      </w:r>
      <w:r w:rsidR="00501A8A" w:rsidRPr="007B3D42">
        <w:rPr>
          <w:rFonts w:cs="Times New Roman"/>
          <w:sz w:val="20"/>
          <w:szCs w:val="20"/>
          <w:lang w:val="id-ID"/>
        </w:rPr>
        <w:t>According to</w:t>
      </w:r>
      <w:r w:rsidR="00E40092" w:rsidRPr="007B3D42">
        <w:rPr>
          <w:rFonts w:cs="Times New Roman"/>
          <w:sz w:val="20"/>
          <w:szCs w:val="20"/>
        </w:rPr>
        <w:t xml:space="preserve"> </w:t>
      </w:r>
      <w:proofErr w:type="spellStart"/>
      <w:r w:rsidR="00E40092" w:rsidRPr="007B3D42">
        <w:rPr>
          <w:rFonts w:cs="Times New Roman"/>
          <w:sz w:val="20"/>
          <w:szCs w:val="20"/>
        </w:rPr>
        <w:t>Salih</w:t>
      </w:r>
      <w:proofErr w:type="spellEnd"/>
      <w:r w:rsidR="00E40092" w:rsidRPr="007B3D42">
        <w:rPr>
          <w:rFonts w:cs="Times New Roman"/>
          <w:sz w:val="20"/>
          <w:szCs w:val="20"/>
        </w:rPr>
        <w:t xml:space="preserve"> </w:t>
      </w:r>
      <w:proofErr w:type="spellStart"/>
      <w:r w:rsidR="00E40092" w:rsidRPr="007B3D42">
        <w:rPr>
          <w:rFonts w:cs="Times New Roman"/>
          <w:sz w:val="20"/>
          <w:szCs w:val="20"/>
        </w:rPr>
        <w:t>Gümü</w:t>
      </w:r>
      <w:proofErr w:type="spellEnd"/>
      <w:r w:rsidR="00E40092" w:rsidRPr="007B3D42">
        <w:rPr>
          <w:rFonts w:cs="Times New Roman"/>
          <w:sz w:val="20"/>
          <w:szCs w:val="20"/>
        </w:rPr>
        <w:t xml:space="preserve"> and </w:t>
      </w:r>
      <w:proofErr w:type="spellStart"/>
      <w:r w:rsidR="00E40092" w:rsidRPr="007B3D42">
        <w:rPr>
          <w:rFonts w:cs="Times New Roman"/>
          <w:sz w:val="20"/>
          <w:szCs w:val="20"/>
        </w:rPr>
        <w:t>M.Recep</w:t>
      </w:r>
      <w:proofErr w:type="spellEnd"/>
      <w:r w:rsidR="00E40092" w:rsidRPr="007B3D42">
        <w:rPr>
          <w:rFonts w:cs="Times New Roman"/>
          <w:sz w:val="20"/>
          <w:szCs w:val="20"/>
        </w:rPr>
        <w:t xml:space="preserve"> </w:t>
      </w:r>
      <w:proofErr w:type="spellStart"/>
      <w:r w:rsidR="00E40092" w:rsidRPr="007B3D42">
        <w:rPr>
          <w:rFonts w:cs="Times New Roman"/>
          <w:sz w:val="20"/>
          <w:szCs w:val="20"/>
        </w:rPr>
        <w:t>Okurb</w:t>
      </w:r>
      <w:proofErr w:type="spellEnd"/>
      <w:r w:rsidR="00E40092" w:rsidRPr="007B3D42">
        <w:rPr>
          <w:rFonts w:cs="Times New Roman"/>
          <w:sz w:val="20"/>
          <w:szCs w:val="20"/>
        </w:rPr>
        <w:t xml:space="preserve"> </w:t>
      </w:r>
      <w:r w:rsidR="00A008FC">
        <w:rPr>
          <w:rFonts w:cs="Times New Roman"/>
          <w:sz w:val="20"/>
          <w:szCs w:val="20"/>
        </w:rPr>
        <w:t>[9]</w:t>
      </w:r>
      <w:r w:rsidR="00E40092" w:rsidRPr="007B3D42">
        <w:rPr>
          <w:rFonts w:cs="Times New Roman"/>
          <w:sz w:val="20"/>
          <w:szCs w:val="20"/>
        </w:rPr>
        <w:t xml:space="preserve"> multimedia is defined as "a computer program consisting of texts, graphics, sounds and images and animations". Having different tools to link various parts of the</w:t>
      </w:r>
      <w:r w:rsidR="00377461" w:rsidRPr="007B3D42">
        <w:rPr>
          <w:rFonts w:cs="Times New Roman"/>
          <w:sz w:val="20"/>
          <w:szCs w:val="20"/>
          <w:lang w:val="id-ID"/>
        </w:rPr>
        <w:t xml:space="preserve"> </w:t>
      </w:r>
      <w:r w:rsidR="00E40092" w:rsidRPr="007B3D42">
        <w:rPr>
          <w:rFonts w:cs="Times New Roman"/>
          <w:sz w:val="20"/>
          <w:szCs w:val="20"/>
        </w:rPr>
        <w:t>software and interaction with users and giving them feedbacks are the properties of multimedia.</w:t>
      </w:r>
      <w:r w:rsidR="00377461" w:rsidRPr="007B3D42">
        <w:rPr>
          <w:rFonts w:cs="Times New Roman"/>
          <w:sz w:val="20"/>
          <w:szCs w:val="20"/>
          <w:lang w:val="id-ID"/>
        </w:rPr>
        <w:t xml:space="preserve"> </w:t>
      </w:r>
      <w:proofErr w:type="spellStart"/>
      <w:r w:rsidR="00E40092" w:rsidRPr="007B3D42">
        <w:rPr>
          <w:rFonts w:cs="Times New Roman"/>
          <w:sz w:val="20"/>
          <w:szCs w:val="20"/>
        </w:rPr>
        <w:t>Irfan</w:t>
      </w:r>
      <w:proofErr w:type="spellEnd"/>
      <w:r w:rsidR="00377461" w:rsidRPr="007B3D42">
        <w:rPr>
          <w:rFonts w:cs="Times New Roman"/>
          <w:sz w:val="20"/>
          <w:szCs w:val="20"/>
          <w:lang w:val="id-ID"/>
        </w:rPr>
        <w:t xml:space="preserve"> </w:t>
      </w:r>
      <w:proofErr w:type="spellStart"/>
      <w:r w:rsidR="00377461" w:rsidRPr="007B3D42">
        <w:rPr>
          <w:rFonts w:cs="Times New Roman"/>
          <w:sz w:val="20"/>
          <w:szCs w:val="20"/>
        </w:rPr>
        <w:t>Naufal</w:t>
      </w:r>
      <w:proofErr w:type="spellEnd"/>
      <w:r w:rsidR="00377461" w:rsidRPr="007B3D42">
        <w:rPr>
          <w:rFonts w:cs="Times New Roman"/>
          <w:sz w:val="20"/>
          <w:szCs w:val="20"/>
        </w:rPr>
        <w:t xml:space="preserve"> </w:t>
      </w:r>
      <w:proofErr w:type="spellStart"/>
      <w:r w:rsidR="00377461" w:rsidRPr="007B3D42">
        <w:rPr>
          <w:rFonts w:cs="Times New Roman"/>
          <w:sz w:val="20"/>
          <w:szCs w:val="20"/>
        </w:rPr>
        <w:t>Umara</w:t>
      </w:r>
      <w:proofErr w:type="spellEnd"/>
      <w:r w:rsidR="00377461" w:rsidRPr="007B3D42">
        <w:rPr>
          <w:rFonts w:cs="Times New Roman"/>
          <w:sz w:val="20"/>
          <w:szCs w:val="20"/>
        </w:rPr>
        <w:t xml:space="preserve"> and</w:t>
      </w:r>
      <w:r w:rsidR="00E40092" w:rsidRPr="007B3D42">
        <w:rPr>
          <w:rFonts w:cs="Times New Roman"/>
          <w:sz w:val="20"/>
          <w:szCs w:val="20"/>
        </w:rPr>
        <w:t xml:space="preserve"> </w:t>
      </w:r>
      <w:proofErr w:type="spellStart"/>
      <w:r w:rsidR="00E40092" w:rsidRPr="007B3D42">
        <w:rPr>
          <w:rFonts w:cs="Times New Roman"/>
          <w:sz w:val="20"/>
          <w:szCs w:val="20"/>
        </w:rPr>
        <w:t>Zabedah</w:t>
      </w:r>
      <w:proofErr w:type="spellEnd"/>
      <w:r w:rsidR="00E40092" w:rsidRPr="007B3D42">
        <w:rPr>
          <w:rFonts w:cs="Times New Roman"/>
          <w:sz w:val="20"/>
          <w:szCs w:val="20"/>
        </w:rPr>
        <w:t xml:space="preserve"> A. Aziza </w:t>
      </w:r>
      <w:r w:rsidR="00A008FC">
        <w:rPr>
          <w:rFonts w:cs="Times New Roman"/>
          <w:sz w:val="20"/>
          <w:szCs w:val="20"/>
        </w:rPr>
        <w:t>[5]</w:t>
      </w:r>
      <w:r w:rsidR="00E40092" w:rsidRPr="007B3D42">
        <w:rPr>
          <w:rFonts w:cs="Times New Roman"/>
          <w:sz w:val="20"/>
          <w:szCs w:val="20"/>
        </w:rPr>
        <w:t xml:space="preserve"> said that multimedia can also</w:t>
      </w:r>
      <w:r w:rsidR="00377461" w:rsidRPr="007B3D42">
        <w:rPr>
          <w:rFonts w:cs="Times New Roman"/>
          <w:sz w:val="20"/>
          <w:szCs w:val="20"/>
          <w:lang w:val="id-ID"/>
        </w:rPr>
        <w:t xml:space="preserve"> </w:t>
      </w:r>
      <w:r w:rsidR="00E40092" w:rsidRPr="007B3D42">
        <w:rPr>
          <w:rFonts w:cs="Times New Roman"/>
          <w:sz w:val="20"/>
          <w:szCs w:val="20"/>
        </w:rPr>
        <w:t>attract students</w:t>
      </w:r>
      <w:r w:rsidR="00377461" w:rsidRPr="007B3D42">
        <w:rPr>
          <w:rFonts w:cs="Times New Roman"/>
          <w:sz w:val="20"/>
          <w:szCs w:val="20"/>
          <w:lang w:val="id-ID"/>
        </w:rPr>
        <w:t>’</w:t>
      </w:r>
      <w:r w:rsidR="00E40092" w:rsidRPr="007B3D42">
        <w:rPr>
          <w:rFonts w:cs="Times New Roman"/>
          <w:sz w:val="20"/>
          <w:szCs w:val="20"/>
        </w:rPr>
        <w:t xml:space="preserve"> attention and make them concentrate</w:t>
      </w:r>
      <w:r w:rsidR="00B41885" w:rsidRPr="007B3D42">
        <w:rPr>
          <w:rFonts w:cs="Times New Roman"/>
          <w:sz w:val="20"/>
          <w:szCs w:val="20"/>
          <w:lang w:val="id-ID"/>
        </w:rPr>
        <w:t xml:space="preserve"> </w:t>
      </w:r>
      <w:r w:rsidR="00E40092" w:rsidRPr="007B3D42">
        <w:rPr>
          <w:rFonts w:cs="Times New Roman"/>
          <w:sz w:val="20"/>
          <w:szCs w:val="20"/>
          <w:lang w:val="id-ID"/>
        </w:rPr>
        <w:t xml:space="preserve">on learning. In addition, by using multimedia, students can also own their own capabilities and enhance their creativity. </w:t>
      </w:r>
      <w:r w:rsidR="00A008FC">
        <w:rPr>
          <w:rFonts w:cs="Times New Roman"/>
          <w:sz w:val="20"/>
          <w:szCs w:val="20"/>
        </w:rPr>
        <w:t xml:space="preserve">    </w:t>
      </w:r>
      <w:r w:rsidR="00E40092" w:rsidRPr="007B3D42">
        <w:rPr>
          <w:rFonts w:cs="Times New Roman"/>
          <w:sz w:val="20"/>
          <w:szCs w:val="20"/>
          <w:lang w:val="id-ID"/>
        </w:rPr>
        <w:t xml:space="preserve">Multimedia is very necessary today. For this reason, teaching and learning digital signal processing is becoming an important component in tertiary education. Flash </w:t>
      </w:r>
      <w:r w:rsidR="00B41885" w:rsidRPr="007B3D42">
        <w:rPr>
          <w:rFonts w:cs="Times New Roman"/>
          <w:sz w:val="20"/>
          <w:szCs w:val="20"/>
          <w:lang w:val="id-ID"/>
        </w:rPr>
        <w:t xml:space="preserve">is </w:t>
      </w:r>
      <w:r w:rsidR="00E40092" w:rsidRPr="007B3D42">
        <w:rPr>
          <w:rFonts w:cs="Times New Roman"/>
          <w:sz w:val="20"/>
          <w:szCs w:val="20"/>
          <w:lang w:val="id-ID"/>
        </w:rPr>
        <w:t xml:space="preserve">more suitable for integrating and delivering animations for Internet applications such as radiologic electronic presentations. For this reason, detailed step-by-step instructions for creating Flash slide shows with common features such as text, images, arrows, buttons, movie loops and transitions are provided </w:t>
      </w:r>
      <w:r w:rsidR="00A008FC">
        <w:rPr>
          <w:rFonts w:cs="Times New Roman"/>
          <w:sz w:val="20"/>
          <w:szCs w:val="20"/>
        </w:rPr>
        <w:t>[2]</w:t>
      </w:r>
      <w:r w:rsidR="00E40092" w:rsidRPr="007B3D42">
        <w:rPr>
          <w:rFonts w:cs="Times New Roman"/>
          <w:sz w:val="20"/>
          <w:szCs w:val="20"/>
          <w:lang w:val="id-ID"/>
        </w:rPr>
        <w:t xml:space="preserve">. </w:t>
      </w:r>
    </w:p>
    <w:p w:rsidR="00853AD5" w:rsidRPr="007B3D42" w:rsidRDefault="007B3D42" w:rsidP="003522E6">
      <w:pPr>
        <w:rPr>
          <w:rFonts w:cs="Times New Roman"/>
          <w:sz w:val="20"/>
          <w:szCs w:val="20"/>
          <w:lang w:val="id-ID"/>
        </w:rPr>
      </w:pPr>
      <w:r>
        <w:rPr>
          <w:rFonts w:cs="Times New Roman"/>
          <w:sz w:val="20"/>
          <w:szCs w:val="20"/>
        </w:rPr>
        <w:t xml:space="preserve">        </w:t>
      </w:r>
      <w:r w:rsidR="00E40092" w:rsidRPr="007B3D42">
        <w:rPr>
          <w:rFonts w:cs="Times New Roman"/>
          <w:sz w:val="20"/>
          <w:szCs w:val="20"/>
          <w:lang w:val="id-ID"/>
        </w:rPr>
        <w:t xml:space="preserve">Multimedia-based learning has many advantages compared to whiteboards and </w:t>
      </w:r>
      <w:r w:rsidR="00903458" w:rsidRPr="007B3D42">
        <w:rPr>
          <w:rFonts w:cs="Times New Roman"/>
          <w:sz w:val="20"/>
          <w:szCs w:val="20"/>
          <w:lang w:val="id-ID"/>
        </w:rPr>
        <w:t>chalk</w:t>
      </w:r>
      <w:r w:rsidR="00E40092" w:rsidRPr="007B3D42">
        <w:rPr>
          <w:rFonts w:cs="Times New Roman"/>
          <w:sz w:val="20"/>
          <w:szCs w:val="20"/>
          <w:lang w:val="id-ID"/>
        </w:rPr>
        <w:t>. Multimedia-based learning involves almost all the sensory elements. The use of multimedia can facilitate learners in learning, as well as time spent more effectively and efficiently. In addition, learning by using multimedia will greatly improve student learning motivation. With a high motivation of achievement will be achieved more optimal</w:t>
      </w:r>
      <w:r w:rsidR="00853AD5" w:rsidRPr="007B3D42">
        <w:rPr>
          <w:rFonts w:cs="Times New Roman"/>
          <w:sz w:val="20"/>
          <w:szCs w:val="20"/>
          <w:lang w:val="id-ID"/>
        </w:rPr>
        <w:t>ly</w:t>
      </w:r>
      <w:r w:rsidR="00E40092" w:rsidRPr="007B3D42">
        <w:rPr>
          <w:rFonts w:cs="Times New Roman"/>
          <w:sz w:val="20"/>
          <w:szCs w:val="20"/>
          <w:lang w:val="id-ID"/>
        </w:rPr>
        <w:t xml:space="preserve">. </w:t>
      </w:r>
    </w:p>
    <w:p w:rsidR="00713C6B" w:rsidRPr="007B3D42" w:rsidRDefault="007B3D42" w:rsidP="003522E6">
      <w:pPr>
        <w:rPr>
          <w:rFonts w:cs="Times New Roman"/>
          <w:sz w:val="20"/>
          <w:szCs w:val="20"/>
          <w:lang w:val="id-ID"/>
        </w:rPr>
      </w:pPr>
      <w:r>
        <w:rPr>
          <w:rFonts w:cs="Times New Roman"/>
          <w:sz w:val="20"/>
          <w:szCs w:val="20"/>
        </w:rPr>
        <w:t xml:space="preserve">        </w:t>
      </w:r>
      <w:r w:rsidR="00E40092" w:rsidRPr="007B3D42">
        <w:rPr>
          <w:rFonts w:cs="Times New Roman"/>
          <w:sz w:val="20"/>
          <w:szCs w:val="20"/>
          <w:lang w:val="id-ID"/>
        </w:rPr>
        <w:t>The same opinion states that with i</w:t>
      </w:r>
      <w:r w:rsidR="004E7CB1" w:rsidRPr="007B3D42">
        <w:rPr>
          <w:rFonts w:cs="Times New Roman"/>
          <w:sz w:val="20"/>
          <w:szCs w:val="20"/>
          <w:lang w:val="id-ID"/>
        </w:rPr>
        <w:t>nteractive multimedia learning</w:t>
      </w:r>
      <w:r w:rsidR="00E40092" w:rsidRPr="007B3D42">
        <w:rPr>
          <w:rFonts w:cs="Times New Roman"/>
          <w:sz w:val="20"/>
          <w:szCs w:val="20"/>
          <w:lang w:val="id-ID"/>
        </w:rPr>
        <w:t xml:space="preserve">, the learning process </w:t>
      </w:r>
      <w:r w:rsidR="004E7CB1" w:rsidRPr="007B3D42">
        <w:rPr>
          <w:rFonts w:cs="Times New Roman"/>
          <w:sz w:val="20"/>
          <w:szCs w:val="20"/>
          <w:lang w:val="id-ID"/>
        </w:rPr>
        <w:t xml:space="preserve">is </w:t>
      </w:r>
      <w:r w:rsidR="00E40092" w:rsidRPr="007B3D42">
        <w:rPr>
          <w:rFonts w:cs="Times New Roman"/>
          <w:sz w:val="20"/>
          <w:szCs w:val="20"/>
          <w:lang w:val="id-ID"/>
        </w:rPr>
        <w:t xml:space="preserve">more interesting, more interactive, the amount of teaching time can be reduced, the quality of student learning can be improved, and the learning process can be done </w:t>
      </w:r>
      <w:r w:rsidR="001E569A" w:rsidRPr="007B3D42">
        <w:rPr>
          <w:rFonts w:cs="Times New Roman"/>
          <w:sz w:val="20"/>
          <w:szCs w:val="20"/>
          <w:lang w:val="id-ID"/>
        </w:rPr>
        <w:t>any</w:t>
      </w:r>
      <w:r w:rsidR="00E40092" w:rsidRPr="007B3D42">
        <w:rPr>
          <w:rFonts w:cs="Times New Roman"/>
          <w:sz w:val="20"/>
          <w:szCs w:val="20"/>
          <w:lang w:val="id-ID"/>
        </w:rPr>
        <w:t xml:space="preserve">where and at any time, and the </w:t>
      </w:r>
      <w:r w:rsidR="001E569A" w:rsidRPr="007B3D42">
        <w:rPr>
          <w:rFonts w:cs="Times New Roman"/>
          <w:sz w:val="20"/>
          <w:szCs w:val="20"/>
          <w:lang w:val="id-ID"/>
        </w:rPr>
        <w:t>motivation of learners increasing</w:t>
      </w:r>
      <w:r w:rsidR="00E40092" w:rsidRPr="007B3D42">
        <w:rPr>
          <w:rFonts w:cs="Times New Roman"/>
          <w:sz w:val="20"/>
          <w:szCs w:val="20"/>
          <w:lang w:val="id-ID"/>
        </w:rPr>
        <w:t>. As written</w:t>
      </w:r>
      <w:r w:rsidR="008C3E06" w:rsidRPr="007B3D42">
        <w:rPr>
          <w:rFonts w:cs="Times New Roman"/>
          <w:sz w:val="20"/>
          <w:szCs w:val="20"/>
          <w:lang w:val="id-ID"/>
        </w:rPr>
        <w:t xml:space="preserve"> by</w:t>
      </w:r>
      <w:r w:rsidR="00E40092" w:rsidRPr="007B3D42">
        <w:rPr>
          <w:rFonts w:cs="Times New Roman"/>
          <w:sz w:val="20"/>
          <w:szCs w:val="20"/>
          <w:lang w:val="id-ID"/>
        </w:rPr>
        <w:t xml:space="preserve"> Sukmawijaya </w:t>
      </w:r>
      <w:r w:rsidR="00572194">
        <w:rPr>
          <w:rFonts w:cs="Times New Roman"/>
          <w:sz w:val="20"/>
          <w:szCs w:val="20"/>
        </w:rPr>
        <w:t>[7]</w:t>
      </w:r>
      <w:r w:rsidR="00E40092" w:rsidRPr="007B3D42">
        <w:rPr>
          <w:rFonts w:cs="Times New Roman"/>
          <w:sz w:val="20"/>
          <w:szCs w:val="20"/>
          <w:lang w:val="id-ID"/>
        </w:rPr>
        <w:t xml:space="preserve">, the current learning media has been developed with the incorporation of multimedia. This is expected to attract more students to be more active. An </w:t>
      </w:r>
      <w:r w:rsidR="00FB1D25" w:rsidRPr="007B3D42">
        <w:rPr>
          <w:rFonts w:cs="Times New Roman"/>
          <w:sz w:val="20"/>
          <w:szCs w:val="20"/>
          <w:lang w:val="id-ID"/>
        </w:rPr>
        <w:t>interactive</w:t>
      </w:r>
      <w:r w:rsidR="00E40092" w:rsidRPr="007B3D42">
        <w:rPr>
          <w:rFonts w:cs="Times New Roman"/>
          <w:sz w:val="20"/>
          <w:szCs w:val="20"/>
          <w:lang w:val="id-ID"/>
        </w:rPr>
        <w:t xml:space="preserve"> media </w:t>
      </w:r>
      <w:r w:rsidR="00FB1D25" w:rsidRPr="007B3D42">
        <w:rPr>
          <w:rFonts w:cs="Times New Roman"/>
          <w:sz w:val="20"/>
          <w:szCs w:val="20"/>
          <w:lang w:val="id-ID"/>
        </w:rPr>
        <w:t xml:space="preserve">is </w:t>
      </w:r>
      <w:r w:rsidR="00E40092" w:rsidRPr="007B3D42">
        <w:rPr>
          <w:rFonts w:cs="Times New Roman"/>
          <w:sz w:val="20"/>
          <w:szCs w:val="20"/>
          <w:lang w:val="id-ID"/>
        </w:rPr>
        <w:t>developed</w:t>
      </w:r>
      <w:r w:rsidR="00FF4AAC" w:rsidRPr="007B3D42">
        <w:rPr>
          <w:rFonts w:cs="Times New Roman"/>
          <w:sz w:val="20"/>
          <w:szCs w:val="20"/>
          <w:lang w:val="id-ID"/>
        </w:rPr>
        <w:t xml:space="preserve"> in order tobe </w:t>
      </w:r>
      <w:r w:rsidR="00E40092" w:rsidRPr="007B3D42">
        <w:rPr>
          <w:rFonts w:cs="Times New Roman"/>
          <w:sz w:val="20"/>
          <w:szCs w:val="20"/>
          <w:lang w:val="id-ID"/>
        </w:rPr>
        <w:t xml:space="preserve">a good media </w:t>
      </w:r>
      <w:r w:rsidR="006D1315" w:rsidRPr="007B3D42">
        <w:rPr>
          <w:rFonts w:cs="Times New Roman"/>
          <w:sz w:val="20"/>
          <w:szCs w:val="20"/>
          <w:lang w:val="id-ID"/>
        </w:rPr>
        <w:t xml:space="preserve">that </w:t>
      </w:r>
      <w:r w:rsidR="00E40092" w:rsidRPr="007B3D42">
        <w:rPr>
          <w:rFonts w:cs="Times New Roman"/>
          <w:sz w:val="20"/>
          <w:szCs w:val="20"/>
          <w:lang w:val="id-ID"/>
        </w:rPr>
        <w:t xml:space="preserve">must meet several criteria. There are some opinions of experts who describe the quality of multimedia criteria before being used by the user. The first opinion put forward by Walker &amp; Hess </w:t>
      </w:r>
      <w:r w:rsidR="00572194">
        <w:rPr>
          <w:rFonts w:cs="Times New Roman"/>
          <w:sz w:val="20"/>
          <w:szCs w:val="20"/>
        </w:rPr>
        <w:t>[1]</w:t>
      </w:r>
      <w:r w:rsidR="00E40092" w:rsidRPr="007B3D42">
        <w:rPr>
          <w:rFonts w:cs="Times New Roman"/>
          <w:sz w:val="20"/>
          <w:szCs w:val="20"/>
          <w:lang w:val="id-ID"/>
        </w:rPr>
        <w:t xml:space="preserve">, which states that to know the quality of multimedia learning should pay attention to the criteria: 1) </w:t>
      </w:r>
      <w:r w:rsidR="00E40092" w:rsidRPr="007B3D42">
        <w:rPr>
          <w:rFonts w:cs="Times New Roman"/>
          <w:sz w:val="20"/>
          <w:szCs w:val="20"/>
          <w:lang w:val="id-ID"/>
        </w:rPr>
        <w:lastRenderedPageBreak/>
        <w:t xml:space="preserve">Material quality and objectives, including: accuracy, importance, completeness, balance, reasonableness, and appropriateness with student situations, 2) Quality of learning, including: providing learning opportunities, providing assistance to learn, motivation quality, instructional flexibility, relationships with other teaching programs, test quality and assessment, can impact teachers and </w:t>
      </w:r>
      <w:r w:rsidR="00FF4AAC" w:rsidRPr="007B3D42">
        <w:rPr>
          <w:rFonts w:cs="Times New Roman"/>
          <w:sz w:val="20"/>
          <w:szCs w:val="20"/>
          <w:lang w:val="id-ID"/>
        </w:rPr>
        <w:t xml:space="preserve">the </w:t>
      </w:r>
      <w:r w:rsidR="00E40092" w:rsidRPr="007B3D42">
        <w:rPr>
          <w:rFonts w:cs="Times New Roman"/>
          <w:sz w:val="20"/>
          <w:szCs w:val="20"/>
          <w:lang w:val="id-ID"/>
        </w:rPr>
        <w:t>teaching, and 3) Technical quality, including: limitations, ease of use, display / display quality, quality of student response handling, program management quality, documentation quality, and other</w:t>
      </w:r>
      <w:r w:rsidR="00476469" w:rsidRPr="007B3D42">
        <w:rPr>
          <w:rFonts w:cs="Times New Roman"/>
          <w:sz w:val="20"/>
          <w:szCs w:val="20"/>
          <w:lang w:val="id-ID"/>
        </w:rPr>
        <w:t xml:space="preserve"> more specific</w:t>
      </w:r>
      <w:r w:rsidR="00E40092" w:rsidRPr="007B3D42">
        <w:rPr>
          <w:rFonts w:cs="Times New Roman"/>
          <w:sz w:val="20"/>
          <w:szCs w:val="20"/>
          <w:lang w:val="id-ID"/>
        </w:rPr>
        <w:t xml:space="preserve"> technical qualities. </w:t>
      </w:r>
      <w:r w:rsidR="006902EC" w:rsidRPr="007B3D42">
        <w:rPr>
          <w:rFonts w:cs="Times New Roman"/>
          <w:sz w:val="20"/>
          <w:szCs w:val="20"/>
          <w:lang w:val="id-ID"/>
        </w:rPr>
        <w:t>In line,</w:t>
      </w:r>
      <w:r w:rsidR="00E40092" w:rsidRPr="007B3D42">
        <w:rPr>
          <w:rFonts w:cs="Times New Roman"/>
          <w:sz w:val="20"/>
          <w:szCs w:val="20"/>
          <w:lang w:val="id-ID"/>
        </w:rPr>
        <w:t xml:space="preserve"> according to Thorn in Hasrul </w:t>
      </w:r>
      <w:r w:rsidR="00572194">
        <w:rPr>
          <w:rFonts w:cs="Times New Roman"/>
          <w:sz w:val="20"/>
          <w:szCs w:val="20"/>
        </w:rPr>
        <w:t>[3]</w:t>
      </w:r>
      <w:r w:rsidR="00E40092" w:rsidRPr="007B3D42">
        <w:rPr>
          <w:rFonts w:cs="Times New Roman"/>
          <w:sz w:val="20"/>
          <w:szCs w:val="20"/>
          <w:lang w:val="id-ID"/>
        </w:rPr>
        <w:t xml:space="preserve">, there are six criteria to assess interactive multimedia, namely: 1) Ease of navigation. An interactive multimedia should be designed to be as simple as possible so that students can learn it without having to have complex knowledge about the media, 2) Content of cognition, in the sense of a clear knowledge content, 3) Presentation of information. Information presentation is used to assess the content and interactive multimedia program itself, 4) Media integration. Media must integrate aspects of knowledge and skills, 5) Artistic and aesthetic. To attract the interest of learning, then the program must have an attractive appearance and aesthetics are good, 6) The overall function, in other words progaram developed should provide learning desired by the learners. </w:t>
      </w:r>
    </w:p>
    <w:p w:rsidR="00341A5D" w:rsidRPr="007B3D42" w:rsidRDefault="00E40092" w:rsidP="004C4099">
      <w:pPr>
        <w:ind w:firstLine="360"/>
        <w:rPr>
          <w:rFonts w:cs="Times New Roman"/>
          <w:sz w:val="20"/>
          <w:szCs w:val="20"/>
          <w:lang w:val="id-ID"/>
        </w:rPr>
      </w:pPr>
      <w:r w:rsidRPr="007B3D42">
        <w:rPr>
          <w:rFonts w:cs="Times New Roman"/>
          <w:sz w:val="20"/>
          <w:szCs w:val="20"/>
          <w:lang w:val="id-ID"/>
        </w:rPr>
        <w:t xml:space="preserve">Based on the explanation of several theories about multimedia quality criteria above, it can be seen that the criteria about the quality of interactive multimedia in learning, can be categorized in three aspects, namely: learning aspects, content / material aspects, and media aspects. Aspects of learning are: the use of interactive multimedia learning process to be practical, efficient, and interesting. Aspects of content / material that is: by using interactive multimedia, subject matter becomes easier and clearly understood learners, and the last aspect of the media that is: by using interactive multimedia, media used to facilitate the process of delivering information to learners.These three aspects are the main aspects that make up the interactive multimedia and is a unity that support each other and can not be separated from each other. If all three aspects have been met then the multimedia is said to be feasible as a learning medium because it has been valid from the aspects of the material, practical of ease of use, and effective because it is able to achieve the learning objectives </w:t>
      </w:r>
      <w:r w:rsidR="005562DB">
        <w:rPr>
          <w:rFonts w:cs="Times New Roman"/>
          <w:sz w:val="20"/>
          <w:szCs w:val="20"/>
        </w:rPr>
        <w:t>[6]</w:t>
      </w:r>
      <w:r w:rsidRPr="007B3D42">
        <w:rPr>
          <w:rFonts w:cs="Times New Roman"/>
          <w:sz w:val="20"/>
          <w:szCs w:val="20"/>
          <w:lang w:val="id-ID"/>
        </w:rPr>
        <w:t xml:space="preserve">. </w:t>
      </w:r>
    </w:p>
    <w:p w:rsidR="00212784" w:rsidRPr="007B3D42" w:rsidRDefault="00AF4399" w:rsidP="004C4099">
      <w:pPr>
        <w:ind w:firstLine="360"/>
        <w:rPr>
          <w:rFonts w:cs="Times New Roman"/>
          <w:sz w:val="20"/>
          <w:szCs w:val="20"/>
          <w:lang w:val="id-ID"/>
        </w:rPr>
      </w:pPr>
      <w:r w:rsidRPr="007B3D42">
        <w:rPr>
          <w:rFonts w:cs="Times New Roman"/>
          <w:sz w:val="20"/>
          <w:szCs w:val="20"/>
          <w:lang w:val="id-ID"/>
        </w:rPr>
        <w:lastRenderedPageBreak/>
        <w:t>Thus, the response of Fashion Design students of Universitas Negeri malang on m</w:t>
      </w:r>
      <w:r w:rsidR="00E40092" w:rsidRPr="007B3D42">
        <w:rPr>
          <w:rFonts w:cs="Times New Roman"/>
          <w:sz w:val="20"/>
          <w:szCs w:val="20"/>
          <w:lang w:val="id-ID"/>
        </w:rPr>
        <w:t xml:space="preserve">ultimedia learning </w:t>
      </w:r>
      <w:r w:rsidR="008F2DD4" w:rsidRPr="007B3D42">
        <w:rPr>
          <w:rFonts w:cs="Times New Roman"/>
          <w:sz w:val="20"/>
          <w:szCs w:val="20"/>
          <w:lang w:val="id-ID"/>
        </w:rPr>
        <w:t xml:space="preserve">of </w:t>
      </w:r>
      <w:r w:rsidR="00E40092" w:rsidRPr="007B3D42">
        <w:rPr>
          <w:rFonts w:cs="Times New Roman"/>
          <w:sz w:val="20"/>
          <w:szCs w:val="20"/>
          <w:lang w:val="id-ID"/>
        </w:rPr>
        <w:t xml:space="preserve">basic grading courses will be viewed from three aspects, namely aspects of learning, material aspects, and aspects of </w:t>
      </w:r>
      <w:r w:rsidR="006902EC" w:rsidRPr="007B3D42">
        <w:rPr>
          <w:rFonts w:cs="Times New Roman"/>
          <w:sz w:val="20"/>
          <w:szCs w:val="20"/>
          <w:lang w:val="id-ID"/>
        </w:rPr>
        <w:t xml:space="preserve">the media. </w:t>
      </w:r>
      <w:r w:rsidR="008319C5" w:rsidRPr="007B3D42">
        <w:rPr>
          <w:rFonts w:cs="Times New Roman"/>
          <w:sz w:val="20"/>
          <w:szCs w:val="20"/>
          <w:lang w:val="id-ID"/>
        </w:rPr>
        <w:t>Therefore,</w:t>
      </w:r>
      <w:r w:rsidR="006902EC" w:rsidRPr="007B3D42">
        <w:rPr>
          <w:rFonts w:cs="Times New Roman"/>
          <w:sz w:val="20"/>
          <w:szCs w:val="20"/>
          <w:lang w:val="id-ID"/>
        </w:rPr>
        <w:t xml:space="preserve"> the response </w:t>
      </w:r>
      <w:r w:rsidR="00E40092" w:rsidRPr="007B3D42">
        <w:rPr>
          <w:rFonts w:cs="Times New Roman"/>
          <w:sz w:val="20"/>
          <w:szCs w:val="20"/>
          <w:lang w:val="id-ID"/>
        </w:rPr>
        <w:t>in this research is a visual or visible response or that can be viewed. In other words, it is responding visually from the multimedia learning grading cours</w:t>
      </w:r>
      <w:r w:rsidR="006902EC" w:rsidRPr="007B3D42">
        <w:rPr>
          <w:rFonts w:cs="Times New Roman"/>
          <w:sz w:val="20"/>
          <w:szCs w:val="20"/>
          <w:lang w:val="id-ID"/>
        </w:rPr>
        <w:t xml:space="preserve">e that is shown. </w:t>
      </w:r>
    </w:p>
    <w:p w:rsidR="00212784" w:rsidRPr="007B3D42" w:rsidRDefault="00212784" w:rsidP="00341A5D">
      <w:pPr>
        <w:ind w:firstLine="720"/>
        <w:rPr>
          <w:rFonts w:cs="Times New Roman"/>
          <w:sz w:val="20"/>
          <w:szCs w:val="20"/>
          <w:lang w:val="id-ID"/>
        </w:rPr>
      </w:pPr>
    </w:p>
    <w:p w:rsidR="00212784" w:rsidRPr="00D2547C" w:rsidRDefault="00212784" w:rsidP="00D2547C">
      <w:pPr>
        <w:pStyle w:val="ListParagraph"/>
        <w:numPr>
          <w:ilvl w:val="0"/>
          <w:numId w:val="1"/>
        </w:numPr>
        <w:ind w:left="360"/>
        <w:rPr>
          <w:rFonts w:cs="Times New Roman"/>
          <w:b/>
          <w:sz w:val="20"/>
          <w:szCs w:val="20"/>
          <w:lang w:val="id-ID"/>
        </w:rPr>
      </w:pPr>
      <w:r w:rsidRPr="00D2547C">
        <w:rPr>
          <w:rFonts w:cs="Times New Roman"/>
          <w:b/>
          <w:sz w:val="20"/>
          <w:szCs w:val="20"/>
          <w:lang w:val="id-ID"/>
        </w:rPr>
        <w:t>Method</w:t>
      </w:r>
    </w:p>
    <w:p w:rsidR="00BA470C" w:rsidRPr="007B3D42" w:rsidRDefault="00212784" w:rsidP="004C4099">
      <w:pPr>
        <w:ind w:firstLine="450"/>
        <w:rPr>
          <w:rFonts w:cs="Times New Roman"/>
          <w:sz w:val="20"/>
          <w:szCs w:val="20"/>
          <w:lang w:val="id-ID"/>
        </w:rPr>
      </w:pPr>
      <w:r w:rsidRPr="007B3D42">
        <w:rPr>
          <w:rFonts w:cs="Times New Roman"/>
          <w:sz w:val="20"/>
          <w:szCs w:val="20"/>
          <w:lang w:val="id-ID"/>
        </w:rPr>
        <w:t>T</w:t>
      </w:r>
      <w:r w:rsidR="00E40092" w:rsidRPr="007B3D42">
        <w:rPr>
          <w:rFonts w:cs="Times New Roman"/>
          <w:sz w:val="20"/>
          <w:szCs w:val="20"/>
          <w:lang w:val="id-ID"/>
        </w:rPr>
        <w:t xml:space="preserve">his research </w:t>
      </w:r>
      <w:r w:rsidR="003066B1" w:rsidRPr="007B3D42">
        <w:rPr>
          <w:rFonts w:cs="Times New Roman"/>
          <w:sz w:val="20"/>
          <w:szCs w:val="20"/>
          <w:lang w:val="id-ID"/>
        </w:rPr>
        <w:t>is</w:t>
      </w:r>
      <w:r w:rsidR="00E40092" w:rsidRPr="007B3D42">
        <w:rPr>
          <w:rFonts w:cs="Times New Roman"/>
          <w:sz w:val="20"/>
          <w:szCs w:val="20"/>
          <w:lang w:val="id-ID"/>
        </w:rPr>
        <w:t xml:space="preserve"> </w:t>
      </w:r>
      <w:r w:rsidRPr="007B3D42">
        <w:rPr>
          <w:rFonts w:cs="Times New Roman"/>
          <w:sz w:val="20"/>
          <w:szCs w:val="20"/>
          <w:lang w:val="id-ID"/>
        </w:rPr>
        <w:t xml:space="preserve">using </w:t>
      </w:r>
      <w:r w:rsidR="00E40092" w:rsidRPr="007B3D42">
        <w:rPr>
          <w:rFonts w:cs="Times New Roman"/>
          <w:sz w:val="20"/>
          <w:szCs w:val="20"/>
          <w:lang w:val="id-ID"/>
        </w:rPr>
        <w:t xml:space="preserve">descriptive research with quantitative approach. </w:t>
      </w:r>
      <w:r w:rsidR="001559F9" w:rsidRPr="007B3D42">
        <w:rPr>
          <w:rFonts w:cs="Times New Roman"/>
          <w:sz w:val="20"/>
          <w:szCs w:val="20"/>
          <w:lang w:val="id-ID"/>
        </w:rPr>
        <w:t>It</w:t>
      </w:r>
      <w:r w:rsidR="00E40092" w:rsidRPr="007B3D42">
        <w:rPr>
          <w:rFonts w:cs="Times New Roman"/>
          <w:sz w:val="20"/>
          <w:szCs w:val="20"/>
          <w:lang w:val="id-ID"/>
        </w:rPr>
        <w:t xml:space="preserve"> is aimed to know </w:t>
      </w:r>
      <w:r w:rsidR="003066B1" w:rsidRPr="007B3D42">
        <w:rPr>
          <w:rFonts w:cs="Times New Roman"/>
          <w:sz w:val="20"/>
          <w:szCs w:val="20"/>
          <w:lang w:val="id-ID"/>
        </w:rPr>
        <w:t>the r</w:t>
      </w:r>
      <w:r w:rsidR="00E40092" w:rsidRPr="007B3D42">
        <w:rPr>
          <w:rFonts w:cs="Times New Roman"/>
          <w:sz w:val="20"/>
          <w:szCs w:val="20"/>
          <w:lang w:val="id-ID"/>
        </w:rPr>
        <w:t xml:space="preserve">esponse of </w:t>
      </w:r>
      <w:r w:rsidR="003066B1" w:rsidRPr="007B3D42">
        <w:rPr>
          <w:rFonts w:cs="Times New Roman"/>
          <w:sz w:val="20"/>
          <w:szCs w:val="20"/>
          <w:lang w:val="id-ID"/>
        </w:rPr>
        <w:t>Fashion Design Department</w:t>
      </w:r>
      <w:r w:rsidR="001559F9" w:rsidRPr="007B3D42">
        <w:rPr>
          <w:rFonts w:cs="Times New Roman"/>
          <w:sz w:val="20"/>
          <w:szCs w:val="20"/>
          <w:lang w:val="id-ID"/>
        </w:rPr>
        <w:t xml:space="preserve"> students</w:t>
      </w:r>
      <w:r w:rsidR="003066B1" w:rsidRPr="007B3D42">
        <w:rPr>
          <w:rFonts w:cs="Times New Roman"/>
          <w:sz w:val="20"/>
          <w:szCs w:val="20"/>
          <w:lang w:val="id-ID"/>
        </w:rPr>
        <w:t xml:space="preserve"> of Universitas Negeri</w:t>
      </w:r>
      <w:r w:rsidR="00E40092" w:rsidRPr="007B3D42">
        <w:rPr>
          <w:rFonts w:cs="Times New Roman"/>
          <w:sz w:val="20"/>
          <w:szCs w:val="20"/>
          <w:lang w:val="id-ID"/>
        </w:rPr>
        <w:t xml:space="preserve"> Malang on </w:t>
      </w:r>
      <w:r w:rsidR="003066B1" w:rsidRPr="007B3D42">
        <w:rPr>
          <w:rFonts w:cs="Times New Roman"/>
          <w:sz w:val="20"/>
          <w:szCs w:val="20"/>
        </w:rPr>
        <w:t>multimedia learning of basic grading course</w:t>
      </w:r>
      <w:r w:rsidR="00E40092" w:rsidRPr="007B3D42">
        <w:rPr>
          <w:rFonts w:cs="Times New Roman"/>
          <w:sz w:val="20"/>
          <w:szCs w:val="20"/>
          <w:lang w:val="id-ID"/>
        </w:rPr>
        <w:t>.</w:t>
      </w:r>
      <w:r w:rsidR="003066B1" w:rsidRPr="007B3D42">
        <w:rPr>
          <w:rFonts w:cs="Times New Roman"/>
          <w:sz w:val="20"/>
          <w:szCs w:val="20"/>
          <w:lang w:val="id-ID"/>
        </w:rPr>
        <w:t xml:space="preserve"> </w:t>
      </w:r>
    </w:p>
    <w:p w:rsidR="00D252E0" w:rsidRPr="007B3D42" w:rsidRDefault="00E40092" w:rsidP="004C4099">
      <w:pPr>
        <w:ind w:firstLine="450"/>
        <w:rPr>
          <w:rFonts w:cs="Times New Roman"/>
          <w:sz w:val="20"/>
          <w:szCs w:val="20"/>
          <w:lang w:val="id-ID"/>
        </w:rPr>
      </w:pPr>
      <w:r w:rsidRPr="007B3D42">
        <w:rPr>
          <w:rFonts w:cs="Times New Roman"/>
          <w:sz w:val="20"/>
          <w:szCs w:val="20"/>
          <w:lang w:val="id-ID"/>
        </w:rPr>
        <w:t>Population in this research is the students who have finished following the grading course which amounts to 60 students and come from the A offering class (29) and off</w:t>
      </w:r>
      <w:r w:rsidR="000A6DAD" w:rsidRPr="007B3D42">
        <w:rPr>
          <w:rFonts w:cs="Times New Roman"/>
          <w:sz w:val="20"/>
          <w:szCs w:val="20"/>
          <w:lang w:val="id-ID"/>
        </w:rPr>
        <w:t>e</w:t>
      </w:r>
      <w:r w:rsidR="00BA470C" w:rsidRPr="007B3D42">
        <w:rPr>
          <w:rFonts w:cs="Times New Roman"/>
          <w:sz w:val="20"/>
          <w:szCs w:val="20"/>
          <w:lang w:val="id-ID"/>
        </w:rPr>
        <w:t>ring B (31). The test is</w:t>
      </w:r>
      <w:r w:rsidRPr="007B3D42">
        <w:rPr>
          <w:rFonts w:cs="Times New Roman"/>
          <w:sz w:val="20"/>
          <w:szCs w:val="20"/>
          <w:lang w:val="id-ID"/>
        </w:rPr>
        <w:t xml:space="preserve"> tak</w:t>
      </w:r>
      <w:r w:rsidR="00BA470C" w:rsidRPr="007B3D42">
        <w:rPr>
          <w:rFonts w:cs="Times New Roman"/>
          <w:sz w:val="20"/>
          <w:szCs w:val="20"/>
          <w:lang w:val="id-ID"/>
        </w:rPr>
        <w:t>ing</w:t>
      </w:r>
      <w:r w:rsidR="000A6DAD" w:rsidRPr="007B3D42">
        <w:rPr>
          <w:rFonts w:cs="Times New Roman"/>
          <w:sz w:val="20"/>
          <w:szCs w:val="20"/>
          <w:lang w:val="id-ID"/>
        </w:rPr>
        <w:t xml:space="preserve"> 10 students from each class</w:t>
      </w:r>
      <w:r w:rsidRPr="007B3D42">
        <w:rPr>
          <w:rFonts w:cs="Times New Roman"/>
          <w:sz w:val="20"/>
          <w:szCs w:val="20"/>
          <w:lang w:val="id-ID"/>
        </w:rPr>
        <w:t xml:space="preserve"> random</w:t>
      </w:r>
      <w:r w:rsidR="000A6DAD" w:rsidRPr="007B3D42">
        <w:rPr>
          <w:rFonts w:cs="Times New Roman"/>
          <w:sz w:val="20"/>
          <w:szCs w:val="20"/>
          <w:lang w:val="id-ID"/>
        </w:rPr>
        <w:t>ly</w:t>
      </w:r>
      <w:r w:rsidRPr="007B3D42">
        <w:rPr>
          <w:rFonts w:cs="Times New Roman"/>
          <w:sz w:val="20"/>
          <w:szCs w:val="20"/>
          <w:lang w:val="id-ID"/>
        </w:rPr>
        <w:t xml:space="preserve">. Thus the sample of the study amounted to 50 students, then using saturated samples, so that all populations are sampled. </w:t>
      </w:r>
    </w:p>
    <w:p w:rsidR="001878B6" w:rsidRPr="007B3D42" w:rsidRDefault="00E40092" w:rsidP="004C4099">
      <w:pPr>
        <w:ind w:firstLine="450"/>
        <w:rPr>
          <w:rFonts w:cs="Times New Roman"/>
          <w:sz w:val="20"/>
          <w:szCs w:val="20"/>
          <w:lang w:val="id-ID"/>
        </w:rPr>
      </w:pPr>
      <w:r w:rsidRPr="007B3D42">
        <w:rPr>
          <w:rFonts w:cs="Times New Roman"/>
          <w:sz w:val="20"/>
          <w:szCs w:val="20"/>
          <w:lang w:val="id-ID"/>
        </w:rPr>
        <w:t xml:space="preserve">The instrument used is in the form of a questionnaire. Scale used </w:t>
      </w:r>
      <w:r w:rsidR="00D252E0" w:rsidRPr="007B3D42">
        <w:rPr>
          <w:rFonts w:cs="Times New Roman"/>
          <w:sz w:val="20"/>
          <w:szCs w:val="20"/>
          <w:lang w:val="id-ID"/>
        </w:rPr>
        <w:t>for</w:t>
      </w:r>
      <w:r w:rsidRPr="007B3D42">
        <w:rPr>
          <w:rFonts w:cs="Times New Roman"/>
          <w:sz w:val="20"/>
          <w:szCs w:val="20"/>
          <w:lang w:val="id-ID"/>
        </w:rPr>
        <w:t xml:space="preserve"> the measurement in this research is using Likert scale, with</w:t>
      </w:r>
      <w:r w:rsidR="00D252E0" w:rsidRPr="007B3D42">
        <w:rPr>
          <w:rFonts w:cs="Times New Roman"/>
          <w:sz w:val="20"/>
          <w:szCs w:val="20"/>
          <w:lang w:val="id-ID"/>
        </w:rPr>
        <w:t xml:space="preserve"> the</w:t>
      </w:r>
      <w:r w:rsidRPr="007B3D42">
        <w:rPr>
          <w:rFonts w:cs="Times New Roman"/>
          <w:sz w:val="20"/>
          <w:szCs w:val="20"/>
          <w:lang w:val="id-ID"/>
        </w:rPr>
        <w:t xml:space="preserve"> answer</w:t>
      </w:r>
      <w:r w:rsidR="00D252E0" w:rsidRPr="007B3D42">
        <w:rPr>
          <w:rFonts w:cs="Times New Roman"/>
          <w:sz w:val="20"/>
          <w:szCs w:val="20"/>
          <w:lang w:val="id-ID"/>
        </w:rPr>
        <w:t xml:space="preserve"> of very good, good, enough</w:t>
      </w:r>
      <w:r w:rsidR="00E11C15">
        <w:rPr>
          <w:rFonts w:cs="Times New Roman"/>
          <w:sz w:val="20"/>
          <w:szCs w:val="20"/>
        </w:rPr>
        <w:t xml:space="preserve"> (not good)</w:t>
      </w:r>
      <w:r w:rsidRPr="007B3D42">
        <w:rPr>
          <w:rFonts w:cs="Times New Roman"/>
          <w:sz w:val="20"/>
          <w:szCs w:val="20"/>
          <w:lang w:val="id-ID"/>
        </w:rPr>
        <w:t xml:space="preserve">, and not </w:t>
      </w:r>
      <w:r w:rsidR="00D252E0" w:rsidRPr="007B3D42">
        <w:rPr>
          <w:rFonts w:cs="Times New Roman"/>
          <w:sz w:val="20"/>
          <w:szCs w:val="20"/>
          <w:lang w:val="id-ID"/>
        </w:rPr>
        <w:t>good</w:t>
      </w:r>
      <w:r w:rsidR="00E11C15">
        <w:rPr>
          <w:rFonts w:cs="Times New Roman"/>
          <w:sz w:val="20"/>
          <w:szCs w:val="20"/>
        </w:rPr>
        <w:t xml:space="preserve"> (bad)</w:t>
      </w:r>
      <w:r w:rsidRPr="007B3D42">
        <w:rPr>
          <w:rFonts w:cs="Times New Roman"/>
          <w:sz w:val="20"/>
          <w:szCs w:val="20"/>
          <w:lang w:val="id-ID"/>
        </w:rPr>
        <w:t>.</w:t>
      </w:r>
      <w:r w:rsidR="00BA470C" w:rsidRPr="007B3D42">
        <w:rPr>
          <w:rFonts w:cs="Times New Roman"/>
          <w:sz w:val="20"/>
          <w:szCs w:val="20"/>
          <w:lang w:val="id-ID"/>
        </w:rPr>
        <w:t xml:space="preserve"> </w:t>
      </w:r>
    </w:p>
    <w:p w:rsidR="000F3739" w:rsidRPr="007B3D42" w:rsidRDefault="001878B6" w:rsidP="00D02B16">
      <w:pPr>
        <w:ind w:firstLine="450"/>
        <w:rPr>
          <w:rFonts w:cs="Times New Roman"/>
          <w:sz w:val="20"/>
          <w:szCs w:val="20"/>
          <w:lang w:val="id-ID"/>
        </w:rPr>
      </w:pPr>
      <w:r w:rsidRPr="007B3D42">
        <w:rPr>
          <w:rFonts w:cs="Times New Roman"/>
          <w:sz w:val="20"/>
          <w:szCs w:val="20"/>
          <w:lang w:val="id-ID"/>
        </w:rPr>
        <w:t>Test of content validity</w:t>
      </w:r>
      <w:r w:rsidR="00E40092" w:rsidRPr="007B3D42">
        <w:rPr>
          <w:rFonts w:cs="Times New Roman"/>
          <w:sz w:val="20"/>
          <w:szCs w:val="20"/>
          <w:lang w:val="id-ID"/>
        </w:rPr>
        <w:t xml:space="preserve"> </w:t>
      </w:r>
      <w:r w:rsidRPr="007B3D42">
        <w:rPr>
          <w:rFonts w:cs="Times New Roman"/>
          <w:sz w:val="20"/>
          <w:szCs w:val="20"/>
          <w:lang w:val="id-ID"/>
        </w:rPr>
        <w:t>is consulted</w:t>
      </w:r>
      <w:r w:rsidR="00E40092" w:rsidRPr="007B3D42">
        <w:rPr>
          <w:rFonts w:cs="Times New Roman"/>
          <w:sz w:val="20"/>
          <w:szCs w:val="20"/>
          <w:lang w:val="id-ID"/>
        </w:rPr>
        <w:t xml:space="preserve"> with</w:t>
      </w:r>
      <w:r w:rsidR="00B765A1" w:rsidRPr="007B3D42">
        <w:rPr>
          <w:rFonts w:cs="Times New Roman"/>
          <w:sz w:val="20"/>
          <w:szCs w:val="20"/>
          <w:lang w:val="id-ID"/>
        </w:rPr>
        <w:t xml:space="preserve"> the</w:t>
      </w:r>
      <w:r w:rsidR="00E40092" w:rsidRPr="007B3D42">
        <w:rPr>
          <w:rFonts w:cs="Times New Roman"/>
          <w:sz w:val="20"/>
          <w:szCs w:val="20"/>
          <w:lang w:val="id-ID"/>
        </w:rPr>
        <w:t xml:space="preserve"> validator of instructional media.</w:t>
      </w:r>
      <w:r w:rsidR="00B765A1" w:rsidRPr="007B3D42">
        <w:rPr>
          <w:rFonts w:cs="Times New Roman"/>
          <w:sz w:val="20"/>
          <w:szCs w:val="20"/>
          <w:lang w:val="id-ID"/>
        </w:rPr>
        <w:t xml:space="preserve"> </w:t>
      </w:r>
      <w:r w:rsidR="00AA702D" w:rsidRPr="007B3D42">
        <w:rPr>
          <w:rFonts w:cs="Times New Roman"/>
          <w:sz w:val="20"/>
          <w:szCs w:val="20"/>
          <w:lang w:val="id-ID"/>
        </w:rPr>
        <w:t>The test of</w:t>
      </w:r>
      <w:r w:rsidR="00E40092" w:rsidRPr="007B3D42">
        <w:rPr>
          <w:rFonts w:cs="Times New Roman"/>
          <w:sz w:val="20"/>
          <w:szCs w:val="20"/>
          <w:lang w:val="id-ID"/>
        </w:rPr>
        <w:t xml:space="preserve"> item analysis in this research use</w:t>
      </w:r>
      <w:r w:rsidR="00AA702D" w:rsidRPr="007B3D42">
        <w:rPr>
          <w:rFonts w:cs="Times New Roman"/>
          <w:sz w:val="20"/>
          <w:szCs w:val="20"/>
          <w:lang w:val="id-ID"/>
        </w:rPr>
        <w:t>s</w:t>
      </w:r>
      <w:r w:rsidR="00E40092" w:rsidRPr="007B3D42">
        <w:rPr>
          <w:rFonts w:cs="Times New Roman"/>
          <w:sz w:val="20"/>
          <w:szCs w:val="20"/>
          <w:lang w:val="id-ID"/>
        </w:rPr>
        <w:t xml:space="preserve"> Correlation Pearson with the help of computer program SPSS for windows version 16.0.</w:t>
      </w:r>
      <w:r w:rsidR="00AA702D" w:rsidRPr="007B3D42">
        <w:rPr>
          <w:rFonts w:cs="Times New Roman"/>
          <w:sz w:val="20"/>
          <w:szCs w:val="20"/>
          <w:lang w:val="id-ID"/>
        </w:rPr>
        <w:t xml:space="preserve"> The result</w:t>
      </w:r>
      <w:r w:rsidR="00E40092" w:rsidRPr="007B3D42">
        <w:rPr>
          <w:rFonts w:cs="Times New Roman"/>
          <w:sz w:val="20"/>
          <w:szCs w:val="20"/>
          <w:lang w:val="id-ID"/>
        </w:rPr>
        <w:t xml:space="preserve"> show</w:t>
      </w:r>
      <w:r w:rsidR="00AA702D" w:rsidRPr="007B3D42">
        <w:rPr>
          <w:rFonts w:cs="Times New Roman"/>
          <w:sz w:val="20"/>
          <w:szCs w:val="20"/>
          <w:lang w:val="id-ID"/>
        </w:rPr>
        <w:t>s</w:t>
      </w:r>
      <w:r w:rsidR="00E40092" w:rsidRPr="007B3D42">
        <w:rPr>
          <w:rFonts w:cs="Times New Roman"/>
          <w:sz w:val="20"/>
          <w:szCs w:val="20"/>
          <w:lang w:val="id-ID"/>
        </w:rPr>
        <w:t xml:space="preserve"> 19 items declared all valid. To test reliability</w:t>
      </w:r>
      <w:r w:rsidR="00AA702D" w:rsidRPr="007B3D42">
        <w:rPr>
          <w:rFonts w:cs="Times New Roman"/>
          <w:sz w:val="20"/>
          <w:szCs w:val="20"/>
          <w:lang w:val="id-ID"/>
        </w:rPr>
        <w:t>, it uses</w:t>
      </w:r>
      <w:r w:rsidR="00E40092" w:rsidRPr="007B3D42">
        <w:rPr>
          <w:rFonts w:cs="Times New Roman"/>
          <w:sz w:val="20"/>
          <w:szCs w:val="20"/>
          <w:lang w:val="id-ID"/>
        </w:rPr>
        <w:t xml:space="preserve"> SPSS for windows version 16.0 with Cronbachs Alpha analysis. The results of the reliability test show</w:t>
      </w:r>
      <w:r w:rsidR="000F3739" w:rsidRPr="007B3D42">
        <w:rPr>
          <w:rFonts w:cs="Times New Roman"/>
          <w:sz w:val="20"/>
          <w:szCs w:val="20"/>
          <w:lang w:val="id-ID"/>
        </w:rPr>
        <w:t xml:space="preserve"> that</w:t>
      </w:r>
      <w:r w:rsidR="00E40092" w:rsidRPr="007B3D42">
        <w:rPr>
          <w:rFonts w:cs="Times New Roman"/>
          <w:sz w:val="20"/>
          <w:szCs w:val="20"/>
          <w:lang w:val="id-ID"/>
        </w:rPr>
        <w:t xml:space="preserve"> the results are relibable. </w:t>
      </w:r>
    </w:p>
    <w:p w:rsidR="000B178C" w:rsidRDefault="00E40092" w:rsidP="00D02B16">
      <w:pPr>
        <w:ind w:firstLine="450"/>
        <w:rPr>
          <w:rFonts w:cs="Times New Roman"/>
          <w:sz w:val="20"/>
          <w:szCs w:val="20"/>
        </w:rPr>
      </w:pPr>
      <w:r w:rsidRPr="007B3D42">
        <w:rPr>
          <w:rFonts w:cs="Times New Roman"/>
          <w:sz w:val="20"/>
          <w:szCs w:val="20"/>
          <w:lang w:val="id-ID"/>
        </w:rPr>
        <w:t>The data analysis in this study includes preparation, scoring, determ</w:t>
      </w:r>
      <w:r w:rsidR="000B178C" w:rsidRPr="007B3D42">
        <w:rPr>
          <w:rFonts w:cs="Times New Roman"/>
          <w:sz w:val="20"/>
          <w:szCs w:val="20"/>
          <w:lang w:val="id-ID"/>
        </w:rPr>
        <w:t>ining the interval class length.</w:t>
      </w:r>
      <w:r w:rsidRPr="007B3D42">
        <w:rPr>
          <w:rFonts w:cs="Times New Roman"/>
          <w:sz w:val="20"/>
          <w:szCs w:val="20"/>
          <w:lang w:val="id-ID"/>
        </w:rPr>
        <w:t xml:space="preserve"> </w:t>
      </w:r>
      <w:r w:rsidR="005562DB">
        <w:rPr>
          <w:rFonts w:cs="Times New Roman"/>
          <w:sz w:val="20"/>
          <w:szCs w:val="20"/>
        </w:rPr>
        <w:t>T</w:t>
      </w:r>
      <w:r w:rsidRPr="007B3D42">
        <w:rPr>
          <w:rFonts w:cs="Times New Roman"/>
          <w:sz w:val="20"/>
          <w:szCs w:val="20"/>
          <w:lang w:val="id-ID"/>
        </w:rPr>
        <w:t xml:space="preserve">he interval class length </w:t>
      </w:r>
      <w:r w:rsidR="000B178C" w:rsidRPr="007B3D42">
        <w:rPr>
          <w:rFonts w:cs="Times New Roman"/>
          <w:sz w:val="20"/>
          <w:szCs w:val="20"/>
          <w:lang w:val="id-ID"/>
        </w:rPr>
        <w:t>can be done by the formula of:</w:t>
      </w:r>
    </w:p>
    <w:p w:rsidR="005562DB" w:rsidRPr="005562DB" w:rsidRDefault="005562DB" w:rsidP="00D02B16">
      <w:pPr>
        <w:ind w:firstLine="450"/>
        <w:rPr>
          <w:rFonts w:cs="Times New Roman"/>
          <w:sz w:val="20"/>
          <w:szCs w:val="20"/>
        </w:rPr>
      </w:pPr>
    </w:p>
    <w:p w:rsidR="000B178C" w:rsidRPr="007B3D42" w:rsidRDefault="000B178C" w:rsidP="00D252E0">
      <w:pPr>
        <w:ind w:firstLine="720"/>
        <w:rPr>
          <w:rFonts w:cs="Times New Roman"/>
          <w:sz w:val="20"/>
          <w:szCs w:val="20"/>
          <w:lang w:val="id-ID"/>
        </w:rPr>
      </w:pPr>
      <w:r w:rsidRPr="007B3D42">
        <w:rPr>
          <w:rFonts w:cs="Times New Roman"/>
          <w:sz w:val="20"/>
          <w:szCs w:val="20"/>
          <w:lang w:val="id-ID"/>
        </w:rPr>
        <w:t xml:space="preserve"> P = </w:t>
      </w:r>
      <w:r w:rsidR="006C3078" w:rsidRPr="007B3D42">
        <w:rPr>
          <w:rFonts w:cs="Times New Roman"/>
          <w:sz w:val="20"/>
          <w:szCs w:val="20"/>
          <w:lang w:val="id-ID"/>
        </w:rPr>
        <w:t xml:space="preserve"> </w:t>
      </w:r>
      <m:oMath>
        <m:f>
          <m:fPr>
            <m:ctrlPr>
              <w:rPr>
                <w:rFonts w:ascii="Cambria Math" w:hAnsi="Cambria Math" w:cs="Times New Roman"/>
                <w:i/>
                <w:sz w:val="20"/>
                <w:szCs w:val="20"/>
                <w:lang w:val="id-ID"/>
              </w:rPr>
            </m:ctrlPr>
          </m:fPr>
          <m:num>
            <m:r>
              <w:rPr>
                <w:rFonts w:ascii="Cambria Math" w:hAnsi="Cambria Math" w:cs="Times New Roman"/>
                <w:sz w:val="20"/>
                <w:szCs w:val="20"/>
                <w:lang w:val="id-ID"/>
              </w:rPr>
              <m:t>R</m:t>
            </m:r>
          </m:num>
          <m:den>
            <m:r>
              <w:rPr>
                <w:rFonts w:ascii="Cambria Math" w:hAnsi="Cambria Math" w:cs="Times New Roman"/>
                <w:sz w:val="20"/>
                <w:szCs w:val="20"/>
                <w:lang w:val="id-ID"/>
              </w:rPr>
              <m:t>K</m:t>
            </m:r>
          </m:den>
        </m:f>
      </m:oMath>
    </w:p>
    <w:p w:rsidR="000B178C" w:rsidRPr="007B3D42" w:rsidRDefault="000B178C" w:rsidP="00D252E0">
      <w:pPr>
        <w:ind w:firstLine="720"/>
        <w:rPr>
          <w:rFonts w:cs="Times New Roman"/>
          <w:sz w:val="20"/>
          <w:szCs w:val="20"/>
          <w:lang w:val="id-ID"/>
        </w:rPr>
      </w:pPr>
    </w:p>
    <w:p w:rsidR="000B178C" w:rsidRPr="007B3D42" w:rsidRDefault="000B178C" w:rsidP="00D252E0">
      <w:pPr>
        <w:ind w:firstLine="720"/>
        <w:rPr>
          <w:rFonts w:cs="Times New Roman"/>
          <w:sz w:val="20"/>
          <w:szCs w:val="20"/>
          <w:lang w:val="id-ID"/>
        </w:rPr>
      </w:pPr>
      <w:r w:rsidRPr="007B3D42">
        <w:rPr>
          <w:rFonts w:cs="Times New Roman"/>
          <w:sz w:val="20"/>
          <w:szCs w:val="20"/>
          <w:lang w:val="id-ID"/>
        </w:rPr>
        <w:t>i</w:t>
      </w:r>
      <w:r w:rsidR="006C3078" w:rsidRPr="007B3D42">
        <w:rPr>
          <w:rFonts w:cs="Times New Roman"/>
          <w:sz w:val="20"/>
          <w:szCs w:val="20"/>
          <w:lang w:val="id-ID"/>
        </w:rPr>
        <w:t>n which</w:t>
      </w:r>
      <w:r w:rsidR="00E40092" w:rsidRPr="007B3D42">
        <w:rPr>
          <w:rFonts w:cs="Times New Roman"/>
          <w:sz w:val="20"/>
          <w:szCs w:val="20"/>
          <w:lang w:val="id-ID"/>
        </w:rPr>
        <w:t xml:space="preserve">: </w:t>
      </w:r>
    </w:p>
    <w:p w:rsidR="000B178C" w:rsidRPr="007B3D42" w:rsidRDefault="00E40092" w:rsidP="00D252E0">
      <w:pPr>
        <w:ind w:firstLine="720"/>
        <w:rPr>
          <w:rFonts w:cs="Times New Roman"/>
          <w:sz w:val="20"/>
          <w:szCs w:val="20"/>
          <w:lang w:val="id-ID"/>
        </w:rPr>
      </w:pPr>
      <w:r w:rsidRPr="007B3D42">
        <w:rPr>
          <w:rFonts w:cs="Times New Roman"/>
          <w:sz w:val="20"/>
          <w:szCs w:val="20"/>
          <w:lang w:val="id-ID"/>
        </w:rPr>
        <w:t>P: Length Class Interval</w:t>
      </w:r>
      <w:r w:rsidR="006C3078" w:rsidRPr="007B3D42">
        <w:rPr>
          <w:rFonts w:cs="Times New Roman"/>
          <w:sz w:val="20"/>
          <w:szCs w:val="20"/>
          <w:lang w:val="id-ID"/>
        </w:rPr>
        <w:t xml:space="preserve">, and </w:t>
      </w:r>
    </w:p>
    <w:p w:rsidR="000B178C" w:rsidRPr="007B3D42" w:rsidRDefault="00E40092" w:rsidP="00D252E0">
      <w:pPr>
        <w:ind w:firstLine="720"/>
        <w:rPr>
          <w:rFonts w:cs="Times New Roman"/>
          <w:sz w:val="20"/>
          <w:szCs w:val="20"/>
          <w:lang w:val="id-ID"/>
        </w:rPr>
      </w:pPr>
      <w:r w:rsidRPr="007B3D42">
        <w:rPr>
          <w:rFonts w:cs="Times New Roman"/>
          <w:sz w:val="20"/>
          <w:szCs w:val="20"/>
          <w:lang w:val="id-ID"/>
        </w:rPr>
        <w:t>R: Span (Total Score - Lowest Score)</w:t>
      </w:r>
      <w:r w:rsidR="006C3078" w:rsidRPr="007B3D42">
        <w:rPr>
          <w:rFonts w:cs="Times New Roman"/>
          <w:sz w:val="20"/>
          <w:szCs w:val="20"/>
          <w:lang w:val="id-ID"/>
        </w:rPr>
        <w:t>.</w:t>
      </w:r>
      <w:r w:rsidRPr="007B3D42">
        <w:rPr>
          <w:rFonts w:cs="Times New Roman"/>
          <w:sz w:val="20"/>
          <w:szCs w:val="20"/>
          <w:lang w:val="id-ID"/>
        </w:rPr>
        <w:t xml:space="preserve"> </w:t>
      </w:r>
    </w:p>
    <w:p w:rsidR="003D2FB2" w:rsidRDefault="00E40092" w:rsidP="00D252E0">
      <w:pPr>
        <w:ind w:firstLine="720"/>
        <w:rPr>
          <w:rFonts w:cs="Times New Roman"/>
          <w:sz w:val="20"/>
          <w:szCs w:val="20"/>
        </w:rPr>
      </w:pPr>
      <w:r w:rsidRPr="007B3D42">
        <w:rPr>
          <w:rFonts w:cs="Times New Roman"/>
          <w:sz w:val="20"/>
          <w:szCs w:val="20"/>
          <w:lang w:val="id-ID"/>
        </w:rPr>
        <w:t xml:space="preserve">K: Number of Classes / Classification </w:t>
      </w:r>
    </w:p>
    <w:p w:rsidR="005562DB" w:rsidRPr="005562DB" w:rsidRDefault="005562DB" w:rsidP="00D252E0">
      <w:pPr>
        <w:ind w:firstLine="720"/>
        <w:rPr>
          <w:rFonts w:cs="Times New Roman"/>
          <w:sz w:val="20"/>
          <w:szCs w:val="20"/>
        </w:rPr>
      </w:pPr>
    </w:p>
    <w:p w:rsidR="003D2FB2" w:rsidRPr="007B3D42" w:rsidRDefault="003D2FB2" w:rsidP="00D252E0">
      <w:pPr>
        <w:ind w:firstLine="720"/>
        <w:rPr>
          <w:rFonts w:cs="Times New Roman"/>
          <w:sz w:val="20"/>
          <w:szCs w:val="20"/>
          <w:lang w:val="id-ID"/>
        </w:rPr>
      </w:pPr>
    </w:p>
    <w:p w:rsidR="003D2FB2" w:rsidRPr="007B3D42" w:rsidRDefault="00E40092" w:rsidP="00696773">
      <w:pPr>
        <w:ind w:firstLine="450"/>
        <w:rPr>
          <w:rFonts w:cs="Times New Roman"/>
          <w:sz w:val="20"/>
          <w:szCs w:val="20"/>
          <w:lang w:val="id-ID"/>
        </w:rPr>
      </w:pPr>
      <w:r w:rsidRPr="007B3D42">
        <w:rPr>
          <w:rFonts w:cs="Times New Roman"/>
          <w:sz w:val="20"/>
          <w:szCs w:val="20"/>
          <w:lang w:val="id-ID"/>
        </w:rPr>
        <w:lastRenderedPageBreak/>
        <w:t xml:space="preserve">Furthermore the data of the research are analyzed by percentage technique </w:t>
      </w:r>
      <w:r w:rsidR="003D2FB2" w:rsidRPr="007B3D42">
        <w:rPr>
          <w:rFonts w:cs="Times New Roman"/>
          <w:sz w:val="20"/>
          <w:szCs w:val="20"/>
          <w:lang w:val="id-ID"/>
        </w:rPr>
        <w:t>with the</w:t>
      </w:r>
      <w:r w:rsidRPr="007B3D42">
        <w:rPr>
          <w:rFonts w:cs="Times New Roman"/>
          <w:sz w:val="20"/>
          <w:szCs w:val="20"/>
          <w:lang w:val="id-ID"/>
        </w:rPr>
        <w:t xml:space="preserve"> formula</w:t>
      </w:r>
      <w:r w:rsidR="003D2FB2" w:rsidRPr="007B3D42">
        <w:rPr>
          <w:rFonts w:cs="Times New Roman"/>
          <w:sz w:val="20"/>
          <w:szCs w:val="20"/>
          <w:lang w:val="id-ID"/>
        </w:rPr>
        <w:t xml:space="preserve"> of</w:t>
      </w:r>
      <w:r w:rsidRPr="007B3D42">
        <w:rPr>
          <w:rFonts w:cs="Times New Roman"/>
          <w:sz w:val="20"/>
          <w:szCs w:val="20"/>
          <w:lang w:val="id-ID"/>
        </w:rPr>
        <w:t xml:space="preserve">: </w:t>
      </w:r>
    </w:p>
    <w:p w:rsidR="003D2FB2" w:rsidRPr="007B3D42" w:rsidRDefault="00E40092" w:rsidP="00D252E0">
      <w:pPr>
        <w:ind w:firstLine="720"/>
        <w:rPr>
          <w:rFonts w:cs="Times New Roman"/>
          <w:sz w:val="20"/>
          <w:szCs w:val="20"/>
          <w:lang w:val="id-ID"/>
        </w:rPr>
      </w:pPr>
      <w:r w:rsidRPr="007B3D42">
        <w:rPr>
          <w:rFonts w:cs="Times New Roman"/>
          <w:sz w:val="20"/>
          <w:szCs w:val="20"/>
          <w:lang w:val="id-ID"/>
        </w:rPr>
        <w:t xml:space="preserve">P = </w:t>
      </w:r>
      <m:oMath>
        <m:f>
          <m:fPr>
            <m:ctrlPr>
              <w:rPr>
                <w:rFonts w:ascii="Cambria Math" w:hAnsi="Cambria Math" w:cs="Times New Roman"/>
                <w:i/>
                <w:sz w:val="20"/>
                <w:szCs w:val="20"/>
                <w:lang w:val="id-ID"/>
              </w:rPr>
            </m:ctrlPr>
          </m:fPr>
          <m:num>
            <m:r>
              <w:rPr>
                <w:rFonts w:ascii="Cambria Math" w:hAnsi="Cambria Math" w:cs="Times New Roman"/>
                <w:sz w:val="20"/>
                <w:szCs w:val="20"/>
                <w:lang w:val="id-ID"/>
              </w:rPr>
              <m:t>F</m:t>
            </m:r>
          </m:num>
          <m:den>
            <m:r>
              <w:rPr>
                <w:rFonts w:ascii="Cambria Math" w:hAnsi="Cambria Math" w:cs="Times New Roman"/>
                <w:sz w:val="20"/>
                <w:szCs w:val="20"/>
                <w:lang w:val="id-ID"/>
              </w:rPr>
              <m:t>N</m:t>
            </m:r>
          </m:den>
        </m:f>
      </m:oMath>
      <w:r w:rsidRPr="007B3D42">
        <w:rPr>
          <w:rFonts w:cs="Times New Roman"/>
          <w:sz w:val="20"/>
          <w:szCs w:val="20"/>
          <w:lang w:val="id-ID"/>
        </w:rPr>
        <w:t xml:space="preserve"> </w:t>
      </w:r>
      <w:r w:rsidR="00084554" w:rsidRPr="007B3D42">
        <w:rPr>
          <w:rFonts w:cs="Times New Roman"/>
          <w:sz w:val="20"/>
          <w:szCs w:val="20"/>
          <w:lang w:val="id-ID"/>
        </w:rPr>
        <w:t xml:space="preserve"> </w:t>
      </w:r>
      <w:r w:rsidRPr="007B3D42">
        <w:rPr>
          <w:rFonts w:cs="Times New Roman"/>
          <w:sz w:val="20"/>
          <w:szCs w:val="20"/>
          <w:lang w:val="id-ID"/>
        </w:rPr>
        <w:t>x 100%</w:t>
      </w:r>
      <w:r w:rsidR="006C3078" w:rsidRPr="007B3D42">
        <w:rPr>
          <w:rFonts w:cs="Times New Roman"/>
          <w:sz w:val="20"/>
          <w:szCs w:val="20"/>
          <w:lang w:val="id-ID"/>
        </w:rPr>
        <w:t xml:space="preserve"> </w:t>
      </w:r>
    </w:p>
    <w:p w:rsidR="003D2FB2" w:rsidRPr="007B3D42" w:rsidRDefault="003D2FB2" w:rsidP="00D252E0">
      <w:pPr>
        <w:ind w:firstLine="720"/>
        <w:rPr>
          <w:rFonts w:cs="Times New Roman"/>
          <w:sz w:val="20"/>
          <w:szCs w:val="20"/>
          <w:lang w:val="id-ID"/>
        </w:rPr>
      </w:pPr>
      <w:r w:rsidRPr="007B3D42">
        <w:rPr>
          <w:rFonts w:cs="Times New Roman"/>
          <w:sz w:val="20"/>
          <w:szCs w:val="20"/>
          <w:lang w:val="id-ID"/>
        </w:rPr>
        <w:t>In which:</w:t>
      </w:r>
    </w:p>
    <w:p w:rsidR="003D2FB2" w:rsidRPr="007B3D42" w:rsidRDefault="00E40092" w:rsidP="00D252E0">
      <w:pPr>
        <w:ind w:firstLine="720"/>
        <w:rPr>
          <w:rFonts w:cs="Times New Roman"/>
          <w:sz w:val="20"/>
          <w:szCs w:val="20"/>
          <w:lang w:val="id-ID"/>
        </w:rPr>
      </w:pPr>
      <w:r w:rsidRPr="007B3D42">
        <w:rPr>
          <w:rFonts w:cs="Times New Roman"/>
          <w:sz w:val="20"/>
          <w:szCs w:val="20"/>
          <w:lang w:val="id-ID"/>
        </w:rPr>
        <w:t>P: Percentage</w:t>
      </w:r>
    </w:p>
    <w:p w:rsidR="003D2FB2" w:rsidRPr="007B3D42" w:rsidRDefault="00E40092" w:rsidP="00D252E0">
      <w:pPr>
        <w:ind w:firstLine="720"/>
        <w:rPr>
          <w:rFonts w:cs="Times New Roman"/>
          <w:sz w:val="20"/>
          <w:szCs w:val="20"/>
          <w:lang w:val="id-ID"/>
        </w:rPr>
      </w:pPr>
      <w:r w:rsidRPr="007B3D42">
        <w:rPr>
          <w:rFonts w:cs="Times New Roman"/>
          <w:sz w:val="20"/>
          <w:szCs w:val="20"/>
          <w:lang w:val="id-ID"/>
        </w:rPr>
        <w:t xml:space="preserve">F: Frequency of </w:t>
      </w:r>
      <w:r w:rsidR="00532A4D" w:rsidRPr="007B3D42">
        <w:rPr>
          <w:rFonts w:cs="Times New Roman"/>
          <w:sz w:val="20"/>
          <w:szCs w:val="20"/>
          <w:lang w:val="id-ID"/>
        </w:rPr>
        <w:t xml:space="preserve">the </w:t>
      </w:r>
      <w:r w:rsidRPr="007B3D42">
        <w:rPr>
          <w:rFonts w:cs="Times New Roman"/>
          <w:sz w:val="20"/>
          <w:szCs w:val="20"/>
          <w:lang w:val="id-ID"/>
        </w:rPr>
        <w:t xml:space="preserve">answer </w:t>
      </w:r>
      <w:r w:rsidR="00532A4D" w:rsidRPr="007B3D42">
        <w:rPr>
          <w:rFonts w:cs="Times New Roman"/>
          <w:sz w:val="20"/>
          <w:szCs w:val="20"/>
          <w:lang w:val="id-ID"/>
        </w:rPr>
        <w:t xml:space="preserve">of </w:t>
      </w:r>
      <w:r w:rsidRPr="007B3D42">
        <w:rPr>
          <w:rFonts w:cs="Times New Roman"/>
          <w:sz w:val="20"/>
          <w:szCs w:val="20"/>
          <w:lang w:val="id-ID"/>
        </w:rPr>
        <w:t>question</w:t>
      </w:r>
    </w:p>
    <w:p w:rsidR="003D2FB2" w:rsidRPr="007B3D42" w:rsidRDefault="00E40092" w:rsidP="00D252E0">
      <w:pPr>
        <w:ind w:firstLine="720"/>
        <w:rPr>
          <w:rFonts w:cs="Times New Roman"/>
          <w:sz w:val="20"/>
          <w:szCs w:val="20"/>
          <w:lang w:val="id-ID"/>
        </w:rPr>
      </w:pPr>
      <w:r w:rsidRPr="007B3D42">
        <w:rPr>
          <w:rFonts w:cs="Times New Roman"/>
          <w:sz w:val="20"/>
          <w:szCs w:val="20"/>
          <w:lang w:val="id-ID"/>
        </w:rPr>
        <w:t>N: Number of respondents</w:t>
      </w:r>
    </w:p>
    <w:p w:rsidR="00FE49FE" w:rsidRPr="007B3D42" w:rsidRDefault="00FE49FE" w:rsidP="00D252E0">
      <w:pPr>
        <w:ind w:firstLine="720"/>
        <w:rPr>
          <w:rFonts w:cs="Times New Roman"/>
          <w:sz w:val="20"/>
          <w:szCs w:val="20"/>
          <w:lang w:val="id-ID"/>
        </w:rPr>
      </w:pPr>
    </w:p>
    <w:p w:rsidR="00FE49FE" w:rsidRPr="00D2547C" w:rsidRDefault="00FE49FE" w:rsidP="00D2547C">
      <w:pPr>
        <w:pStyle w:val="ListParagraph"/>
        <w:numPr>
          <w:ilvl w:val="0"/>
          <w:numId w:val="1"/>
        </w:numPr>
        <w:ind w:left="450" w:hanging="450"/>
        <w:rPr>
          <w:rFonts w:cs="Times New Roman"/>
          <w:b/>
          <w:sz w:val="20"/>
          <w:szCs w:val="20"/>
          <w:lang w:val="id-ID"/>
        </w:rPr>
      </w:pPr>
      <w:r w:rsidRPr="00D2547C">
        <w:rPr>
          <w:rFonts w:cs="Times New Roman"/>
          <w:b/>
          <w:sz w:val="20"/>
          <w:szCs w:val="20"/>
          <w:lang w:val="id-ID"/>
        </w:rPr>
        <w:t>Result</w:t>
      </w:r>
      <w:r w:rsidR="00D2547C">
        <w:rPr>
          <w:rFonts w:cs="Times New Roman"/>
          <w:b/>
          <w:sz w:val="20"/>
          <w:szCs w:val="20"/>
        </w:rPr>
        <w:t>s</w:t>
      </w:r>
      <w:r w:rsidRPr="00D2547C">
        <w:rPr>
          <w:rFonts w:cs="Times New Roman"/>
          <w:b/>
          <w:sz w:val="20"/>
          <w:szCs w:val="20"/>
          <w:lang w:val="id-ID"/>
        </w:rPr>
        <w:t xml:space="preserve">  </w:t>
      </w:r>
    </w:p>
    <w:p w:rsidR="00853AD5" w:rsidRPr="007B3D42" w:rsidRDefault="003522E6" w:rsidP="00D252E0">
      <w:pPr>
        <w:ind w:firstLine="720"/>
        <w:rPr>
          <w:rFonts w:cs="Times New Roman"/>
          <w:sz w:val="20"/>
          <w:szCs w:val="20"/>
          <w:lang w:val="id-ID"/>
        </w:rPr>
      </w:pPr>
      <w:r w:rsidRPr="007B3D42">
        <w:rPr>
          <w:rFonts w:cs="Times New Roman"/>
          <w:sz w:val="20"/>
          <w:szCs w:val="20"/>
          <w:lang w:val="id-ID"/>
        </w:rPr>
        <w:t xml:space="preserve">The </w:t>
      </w:r>
      <w:r w:rsidR="00E40092" w:rsidRPr="007B3D42">
        <w:rPr>
          <w:rFonts w:cs="Times New Roman"/>
          <w:sz w:val="20"/>
          <w:szCs w:val="20"/>
          <w:lang w:val="id-ID"/>
        </w:rPr>
        <w:t>Result</w:t>
      </w:r>
      <w:r w:rsidRPr="007B3D42">
        <w:rPr>
          <w:rFonts w:cs="Times New Roman"/>
          <w:sz w:val="20"/>
          <w:szCs w:val="20"/>
          <w:lang w:val="id-ID"/>
        </w:rPr>
        <w:t xml:space="preserve"> of the </w:t>
      </w:r>
      <w:r w:rsidR="00391657" w:rsidRPr="007B3D42">
        <w:rPr>
          <w:rFonts w:cs="Times New Roman"/>
          <w:sz w:val="20"/>
          <w:szCs w:val="20"/>
          <w:lang w:val="id-ID"/>
        </w:rPr>
        <w:t>study</w:t>
      </w:r>
      <w:r w:rsidR="00E40092" w:rsidRPr="007B3D42">
        <w:rPr>
          <w:rFonts w:cs="Times New Roman"/>
          <w:sz w:val="20"/>
          <w:szCs w:val="20"/>
          <w:lang w:val="id-ID"/>
        </w:rPr>
        <w:t xml:space="preserve"> with title "</w:t>
      </w:r>
      <w:r w:rsidRPr="007B3D42">
        <w:rPr>
          <w:rFonts w:cs="Times New Roman"/>
          <w:sz w:val="20"/>
          <w:szCs w:val="20"/>
          <w:lang w:val="id-ID"/>
        </w:rPr>
        <w:t xml:space="preserve"> The </w:t>
      </w:r>
      <w:r w:rsidRPr="007B3D42">
        <w:rPr>
          <w:rFonts w:cs="Times New Roman"/>
          <w:sz w:val="20"/>
          <w:szCs w:val="20"/>
        </w:rPr>
        <w:t>Response</w:t>
      </w:r>
      <w:r w:rsidRPr="007B3D42">
        <w:rPr>
          <w:rFonts w:cs="Times New Roman"/>
          <w:sz w:val="20"/>
          <w:szCs w:val="20"/>
          <w:lang w:val="id-ID"/>
        </w:rPr>
        <w:t xml:space="preserve"> of</w:t>
      </w:r>
      <w:r w:rsidRPr="007B3D42">
        <w:rPr>
          <w:rFonts w:cs="Times New Roman"/>
          <w:sz w:val="20"/>
          <w:szCs w:val="20"/>
        </w:rPr>
        <w:t xml:space="preserve"> Fashion</w:t>
      </w:r>
      <w:r w:rsidRPr="007B3D42">
        <w:rPr>
          <w:rFonts w:cs="Times New Roman"/>
          <w:sz w:val="20"/>
          <w:szCs w:val="20"/>
          <w:lang w:val="id-ID"/>
        </w:rPr>
        <w:t xml:space="preserve"> Design</w:t>
      </w:r>
      <w:r w:rsidRPr="007B3D42">
        <w:rPr>
          <w:rFonts w:cs="Times New Roman"/>
          <w:sz w:val="20"/>
          <w:szCs w:val="20"/>
        </w:rPr>
        <w:t xml:space="preserve"> Study Program </w:t>
      </w:r>
      <w:r w:rsidRPr="007B3D42">
        <w:rPr>
          <w:rFonts w:cs="Times New Roman"/>
          <w:sz w:val="20"/>
          <w:szCs w:val="20"/>
          <w:lang w:val="id-ID"/>
        </w:rPr>
        <w:t>Students of Universitas Negeri</w:t>
      </w:r>
      <w:r w:rsidRPr="007B3D42">
        <w:rPr>
          <w:rFonts w:cs="Times New Roman"/>
          <w:sz w:val="20"/>
          <w:szCs w:val="20"/>
        </w:rPr>
        <w:t xml:space="preserve"> Malang </w:t>
      </w:r>
      <w:r w:rsidRPr="007B3D42">
        <w:rPr>
          <w:rFonts w:cs="Times New Roman"/>
          <w:sz w:val="20"/>
          <w:szCs w:val="20"/>
          <w:lang w:val="id-ID"/>
        </w:rPr>
        <w:t>on</w:t>
      </w:r>
      <w:r w:rsidRPr="007B3D42">
        <w:rPr>
          <w:rFonts w:cs="Times New Roman"/>
          <w:sz w:val="20"/>
          <w:szCs w:val="20"/>
        </w:rPr>
        <w:t xml:space="preserve"> Multimedia Learning</w:t>
      </w:r>
      <w:r w:rsidRPr="007B3D42">
        <w:rPr>
          <w:rFonts w:cs="Times New Roman"/>
          <w:sz w:val="20"/>
          <w:szCs w:val="20"/>
          <w:lang w:val="id-ID"/>
        </w:rPr>
        <w:t xml:space="preserve"> of</w:t>
      </w:r>
      <w:r w:rsidRPr="007B3D42">
        <w:rPr>
          <w:rFonts w:cs="Times New Roman"/>
          <w:sz w:val="20"/>
          <w:szCs w:val="20"/>
        </w:rPr>
        <w:t xml:space="preserve"> Basic Grading Course</w:t>
      </w:r>
      <w:r w:rsidR="00E40092" w:rsidRPr="007B3D42">
        <w:rPr>
          <w:rFonts w:cs="Times New Roman"/>
          <w:sz w:val="20"/>
          <w:szCs w:val="20"/>
          <w:lang w:val="id-ID"/>
        </w:rPr>
        <w:t>"</w:t>
      </w:r>
      <w:r w:rsidRPr="007B3D42">
        <w:rPr>
          <w:rFonts w:cs="Times New Roman"/>
          <w:sz w:val="20"/>
          <w:szCs w:val="20"/>
          <w:lang w:val="id-ID"/>
        </w:rPr>
        <w:t xml:space="preserve"> </w:t>
      </w:r>
      <w:r w:rsidR="00E40092" w:rsidRPr="007B3D42">
        <w:rPr>
          <w:rFonts w:cs="Times New Roman"/>
          <w:sz w:val="20"/>
          <w:szCs w:val="20"/>
          <w:lang w:val="id-ID"/>
        </w:rPr>
        <w:t>is obtained based on questionnaire given to the respondents consisting of 3</w:t>
      </w:r>
      <w:r w:rsidR="003E4F4C" w:rsidRPr="007B3D42">
        <w:rPr>
          <w:rFonts w:cs="Times New Roman"/>
          <w:sz w:val="20"/>
          <w:szCs w:val="20"/>
          <w:lang w:val="id-ID"/>
        </w:rPr>
        <w:t xml:space="preserve"> aspects</w:t>
      </w:r>
      <w:r w:rsidR="00E40092" w:rsidRPr="007B3D42">
        <w:rPr>
          <w:rFonts w:cs="Times New Roman"/>
          <w:sz w:val="20"/>
          <w:szCs w:val="20"/>
          <w:lang w:val="id-ID"/>
        </w:rPr>
        <w:t xml:space="preserve"> namely learning, materials, and media. Respondents from this research are S1 </w:t>
      </w:r>
      <w:r w:rsidR="009A3ACA" w:rsidRPr="007B3D42">
        <w:rPr>
          <w:rFonts w:cs="Times New Roman"/>
          <w:sz w:val="20"/>
          <w:szCs w:val="20"/>
          <w:lang w:val="id-ID"/>
        </w:rPr>
        <w:t>students</w:t>
      </w:r>
      <w:r w:rsidR="00E40092" w:rsidRPr="007B3D42">
        <w:rPr>
          <w:rFonts w:cs="Times New Roman"/>
          <w:sz w:val="20"/>
          <w:szCs w:val="20"/>
          <w:lang w:val="id-ID"/>
        </w:rPr>
        <w:t xml:space="preserve"> of Class of </w:t>
      </w:r>
      <w:r w:rsidR="009A3ACA" w:rsidRPr="007B3D42">
        <w:rPr>
          <w:rFonts w:cs="Times New Roman"/>
          <w:sz w:val="20"/>
          <w:szCs w:val="20"/>
          <w:lang w:val="id-ID"/>
        </w:rPr>
        <w:t>fashion Design Department</w:t>
      </w:r>
      <w:r w:rsidR="00E40092" w:rsidRPr="007B3D42">
        <w:rPr>
          <w:rFonts w:cs="Times New Roman"/>
          <w:sz w:val="20"/>
          <w:szCs w:val="20"/>
          <w:lang w:val="id-ID"/>
        </w:rPr>
        <w:t xml:space="preserve"> which has covered Grading</w:t>
      </w:r>
      <w:r w:rsidR="00DE72FE" w:rsidRPr="007B3D42">
        <w:rPr>
          <w:rFonts w:cs="Times New Roman"/>
          <w:sz w:val="20"/>
          <w:szCs w:val="20"/>
          <w:lang w:val="id-ID"/>
        </w:rPr>
        <w:t xml:space="preserve"> course for</w:t>
      </w:r>
      <w:r w:rsidR="00E40092" w:rsidRPr="007B3D42">
        <w:rPr>
          <w:rFonts w:cs="Times New Roman"/>
          <w:sz w:val="20"/>
          <w:szCs w:val="20"/>
          <w:lang w:val="id-ID"/>
        </w:rPr>
        <w:t xml:space="preserve"> 50 students, consisting of A (24 students) and Of B (26 students). Based on the research design, it will be described</w:t>
      </w:r>
      <w:r w:rsidR="00E505CE" w:rsidRPr="007B3D42">
        <w:rPr>
          <w:rFonts w:cs="Times New Roman"/>
          <w:sz w:val="20"/>
          <w:szCs w:val="20"/>
          <w:lang w:val="id-ID"/>
        </w:rPr>
        <w:t xml:space="preserve"> that</w:t>
      </w:r>
      <w:r w:rsidR="00E40092" w:rsidRPr="007B3D42">
        <w:rPr>
          <w:rFonts w:cs="Times New Roman"/>
          <w:sz w:val="20"/>
          <w:szCs w:val="20"/>
          <w:lang w:val="id-ID"/>
        </w:rPr>
        <w:t xml:space="preserve"> the results of research using quantitative data in the form of percentage. </w:t>
      </w:r>
    </w:p>
    <w:p w:rsidR="00853AD5" w:rsidRPr="007B3D42" w:rsidRDefault="00853AD5" w:rsidP="003522E6">
      <w:pPr>
        <w:rPr>
          <w:rFonts w:cs="Times New Roman"/>
          <w:sz w:val="20"/>
          <w:szCs w:val="20"/>
          <w:lang w:val="id-ID"/>
        </w:rPr>
      </w:pPr>
    </w:p>
    <w:p w:rsidR="000035CB" w:rsidRPr="00D2547C" w:rsidRDefault="000035CB" w:rsidP="003522E6">
      <w:pPr>
        <w:rPr>
          <w:rFonts w:cs="Times New Roman"/>
          <w:b/>
          <w:i/>
          <w:sz w:val="20"/>
          <w:szCs w:val="20"/>
        </w:rPr>
      </w:pPr>
      <w:r w:rsidRPr="00D2547C">
        <w:rPr>
          <w:rFonts w:cs="Times New Roman"/>
          <w:b/>
          <w:i/>
          <w:sz w:val="20"/>
          <w:szCs w:val="20"/>
          <w:lang w:val="id-ID"/>
        </w:rPr>
        <w:t xml:space="preserve">Learning </w:t>
      </w:r>
      <w:r w:rsidR="00D2547C">
        <w:rPr>
          <w:rFonts w:cs="Times New Roman"/>
          <w:b/>
          <w:i/>
          <w:sz w:val="20"/>
          <w:szCs w:val="20"/>
        </w:rPr>
        <w:t>Aspect</w:t>
      </w:r>
    </w:p>
    <w:p w:rsidR="000035CB" w:rsidRPr="007B3D42" w:rsidRDefault="000035CB" w:rsidP="003522E6">
      <w:pPr>
        <w:rPr>
          <w:rFonts w:cs="Times New Roman"/>
          <w:sz w:val="20"/>
          <w:szCs w:val="20"/>
          <w:lang w:val="id-ID"/>
        </w:rPr>
      </w:pPr>
    </w:p>
    <w:p w:rsidR="00D02B16" w:rsidRDefault="00E40092" w:rsidP="00D02B16">
      <w:pPr>
        <w:spacing w:line="240" w:lineRule="auto"/>
        <w:rPr>
          <w:rFonts w:cs="Times New Roman"/>
          <w:b/>
          <w:sz w:val="20"/>
          <w:szCs w:val="20"/>
        </w:rPr>
      </w:pPr>
      <w:r w:rsidRPr="007B3D42">
        <w:rPr>
          <w:rFonts w:cs="Times New Roman"/>
          <w:b/>
          <w:sz w:val="20"/>
          <w:szCs w:val="20"/>
          <w:lang w:val="id-ID"/>
        </w:rPr>
        <w:t xml:space="preserve">Table 1 </w:t>
      </w:r>
      <w:r w:rsidR="000035CB" w:rsidRPr="007B3D42">
        <w:rPr>
          <w:rFonts w:cs="Times New Roman"/>
          <w:b/>
          <w:sz w:val="20"/>
          <w:szCs w:val="20"/>
          <w:lang w:val="id-ID"/>
        </w:rPr>
        <w:t xml:space="preserve">Frequency </w:t>
      </w:r>
      <w:r w:rsidRPr="007B3D42">
        <w:rPr>
          <w:rFonts w:cs="Times New Roman"/>
          <w:b/>
          <w:sz w:val="20"/>
          <w:szCs w:val="20"/>
          <w:lang w:val="id-ID"/>
        </w:rPr>
        <w:t>Distribution</w:t>
      </w:r>
      <w:r w:rsidR="000035CB" w:rsidRPr="007B3D42">
        <w:rPr>
          <w:rFonts w:cs="Times New Roman"/>
          <w:b/>
          <w:sz w:val="20"/>
          <w:szCs w:val="20"/>
          <w:lang w:val="id-ID"/>
        </w:rPr>
        <w:t xml:space="preserve"> of </w:t>
      </w:r>
      <w:r w:rsidRPr="007B3D42">
        <w:rPr>
          <w:rFonts w:cs="Times New Roman"/>
          <w:b/>
          <w:sz w:val="20"/>
          <w:szCs w:val="20"/>
          <w:lang w:val="id-ID"/>
        </w:rPr>
        <w:t xml:space="preserve"> Learning</w:t>
      </w:r>
      <w:r w:rsidR="000035CB" w:rsidRPr="007B3D42">
        <w:rPr>
          <w:rFonts w:cs="Times New Roman"/>
          <w:b/>
          <w:sz w:val="20"/>
          <w:szCs w:val="20"/>
          <w:lang w:val="id-ID"/>
        </w:rPr>
        <w:t xml:space="preserve"> </w:t>
      </w:r>
    </w:p>
    <w:p w:rsidR="000035CB" w:rsidRDefault="00D02B16" w:rsidP="00D02B16">
      <w:pPr>
        <w:spacing w:line="240" w:lineRule="auto"/>
        <w:rPr>
          <w:rFonts w:cs="Times New Roman"/>
          <w:b/>
          <w:sz w:val="20"/>
          <w:szCs w:val="20"/>
        </w:rPr>
      </w:pPr>
      <w:r>
        <w:rPr>
          <w:rFonts w:cs="Times New Roman"/>
          <w:b/>
          <w:sz w:val="20"/>
          <w:szCs w:val="20"/>
        </w:rPr>
        <w:t xml:space="preserve">              </w:t>
      </w:r>
      <w:r w:rsidR="000035CB" w:rsidRPr="007B3D42">
        <w:rPr>
          <w:rFonts w:cs="Times New Roman"/>
          <w:b/>
          <w:sz w:val="20"/>
          <w:szCs w:val="20"/>
          <w:lang w:val="id-ID"/>
        </w:rPr>
        <w:t>Process</w:t>
      </w:r>
      <w:r w:rsidR="00AD05E9" w:rsidRPr="007B3D42">
        <w:rPr>
          <w:rFonts w:cs="Times New Roman"/>
          <w:b/>
          <w:sz w:val="20"/>
          <w:szCs w:val="20"/>
          <w:lang w:val="id-ID"/>
        </w:rPr>
        <w:t xml:space="preserve"> Aspects</w:t>
      </w:r>
    </w:p>
    <w:tbl>
      <w:tblPr>
        <w:tblW w:w="0" w:type="auto"/>
        <w:tblBorders>
          <w:top w:val="single" w:sz="4" w:space="0" w:color="auto"/>
          <w:bottom w:val="single" w:sz="4" w:space="0" w:color="auto"/>
        </w:tblBorders>
        <w:tblLook w:val="04A0" w:firstRow="1" w:lastRow="0" w:firstColumn="1" w:lastColumn="0" w:noHBand="0" w:noVBand="1"/>
      </w:tblPr>
      <w:tblGrid>
        <w:gridCol w:w="945"/>
        <w:gridCol w:w="1065"/>
        <w:gridCol w:w="1145"/>
        <w:gridCol w:w="1220"/>
      </w:tblGrid>
      <w:tr w:rsidR="00D02B16" w:rsidRPr="008B5BEA" w:rsidTr="00AE74D4">
        <w:tc>
          <w:tcPr>
            <w:tcW w:w="1422" w:type="dxa"/>
            <w:tcBorders>
              <w:top w:val="single" w:sz="4" w:space="0" w:color="auto"/>
              <w:bottom w:val="single" w:sz="4" w:space="0" w:color="auto"/>
            </w:tcBorders>
            <w:shd w:val="clear" w:color="auto" w:fill="auto"/>
            <w:vAlign w:val="center"/>
          </w:tcPr>
          <w:p w:rsidR="00D02B16" w:rsidRPr="005562DB" w:rsidRDefault="00D02B16" w:rsidP="00AE74D4">
            <w:pPr>
              <w:jc w:val="center"/>
              <w:rPr>
                <w:b/>
                <w:sz w:val="18"/>
                <w:szCs w:val="18"/>
              </w:rPr>
            </w:pPr>
            <w:r w:rsidRPr="005562DB">
              <w:rPr>
                <w:b/>
                <w:sz w:val="18"/>
                <w:szCs w:val="18"/>
              </w:rPr>
              <w:t>Interval</w:t>
            </w:r>
          </w:p>
        </w:tc>
        <w:tc>
          <w:tcPr>
            <w:tcW w:w="1890" w:type="dxa"/>
            <w:tcBorders>
              <w:top w:val="single" w:sz="4" w:space="0" w:color="auto"/>
              <w:bottom w:val="single" w:sz="4" w:space="0" w:color="auto"/>
            </w:tcBorders>
            <w:shd w:val="clear" w:color="auto" w:fill="auto"/>
            <w:vAlign w:val="center"/>
          </w:tcPr>
          <w:p w:rsidR="00D02B16" w:rsidRPr="005562DB" w:rsidRDefault="00D02B16" w:rsidP="00AE74D4">
            <w:pPr>
              <w:jc w:val="center"/>
              <w:rPr>
                <w:b/>
                <w:sz w:val="18"/>
                <w:szCs w:val="18"/>
              </w:rPr>
            </w:pPr>
            <w:r w:rsidRPr="005562DB">
              <w:rPr>
                <w:b/>
                <w:sz w:val="18"/>
                <w:szCs w:val="18"/>
              </w:rPr>
              <w:t>category</w:t>
            </w:r>
          </w:p>
        </w:tc>
        <w:tc>
          <w:tcPr>
            <w:tcW w:w="1620" w:type="dxa"/>
            <w:tcBorders>
              <w:top w:val="single" w:sz="4" w:space="0" w:color="auto"/>
              <w:bottom w:val="single" w:sz="4" w:space="0" w:color="auto"/>
            </w:tcBorders>
            <w:shd w:val="clear" w:color="auto" w:fill="auto"/>
            <w:vAlign w:val="center"/>
          </w:tcPr>
          <w:p w:rsidR="00D02B16" w:rsidRPr="005562DB" w:rsidRDefault="00D02B16" w:rsidP="00AE74D4">
            <w:pPr>
              <w:jc w:val="center"/>
              <w:rPr>
                <w:b/>
                <w:sz w:val="18"/>
                <w:szCs w:val="18"/>
              </w:rPr>
            </w:pPr>
            <w:r w:rsidRPr="005562DB">
              <w:rPr>
                <w:b/>
                <w:sz w:val="18"/>
                <w:szCs w:val="18"/>
              </w:rPr>
              <w:t>Frequency</w:t>
            </w:r>
          </w:p>
        </w:tc>
        <w:tc>
          <w:tcPr>
            <w:tcW w:w="1890" w:type="dxa"/>
            <w:tcBorders>
              <w:top w:val="single" w:sz="4" w:space="0" w:color="auto"/>
              <w:bottom w:val="single" w:sz="4" w:space="0" w:color="auto"/>
            </w:tcBorders>
            <w:shd w:val="clear" w:color="auto" w:fill="auto"/>
            <w:vAlign w:val="center"/>
          </w:tcPr>
          <w:p w:rsidR="00D02B16" w:rsidRPr="005562DB" w:rsidRDefault="00D02B16" w:rsidP="00AE74D4">
            <w:pPr>
              <w:jc w:val="center"/>
              <w:rPr>
                <w:b/>
                <w:sz w:val="18"/>
                <w:szCs w:val="18"/>
              </w:rPr>
            </w:pPr>
            <w:r w:rsidRPr="005562DB">
              <w:rPr>
                <w:b/>
                <w:sz w:val="18"/>
                <w:szCs w:val="18"/>
              </w:rPr>
              <w:t>Percentage</w:t>
            </w:r>
          </w:p>
        </w:tc>
      </w:tr>
      <w:tr w:rsidR="00D02B16" w:rsidRPr="008B5BEA" w:rsidTr="00AE74D4">
        <w:tc>
          <w:tcPr>
            <w:tcW w:w="1422" w:type="dxa"/>
            <w:tcBorders>
              <w:top w:val="single" w:sz="4" w:space="0" w:color="auto"/>
            </w:tcBorders>
            <w:shd w:val="clear" w:color="auto" w:fill="auto"/>
            <w:vAlign w:val="center"/>
          </w:tcPr>
          <w:p w:rsidR="00D02B16" w:rsidRPr="005562DB" w:rsidRDefault="00D02B16" w:rsidP="00AE74D4">
            <w:pPr>
              <w:jc w:val="center"/>
              <w:rPr>
                <w:sz w:val="18"/>
                <w:szCs w:val="18"/>
              </w:rPr>
            </w:pPr>
            <w:r w:rsidRPr="005562DB">
              <w:rPr>
                <w:sz w:val="18"/>
                <w:szCs w:val="18"/>
              </w:rPr>
              <w:t>20 – 24</w:t>
            </w:r>
          </w:p>
        </w:tc>
        <w:tc>
          <w:tcPr>
            <w:tcW w:w="1890" w:type="dxa"/>
            <w:tcBorders>
              <w:top w:val="single" w:sz="4" w:space="0" w:color="auto"/>
            </w:tcBorders>
            <w:shd w:val="clear" w:color="auto" w:fill="auto"/>
            <w:vAlign w:val="center"/>
          </w:tcPr>
          <w:p w:rsidR="00D02B16" w:rsidRPr="005562DB" w:rsidRDefault="00D02B16" w:rsidP="00AE74D4">
            <w:pPr>
              <w:jc w:val="center"/>
              <w:rPr>
                <w:sz w:val="18"/>
                <w:szCs w:val="18"/>
              </w:rPr>
            </w:pPr>
            <w:r w:rsidRPr="005562DB">
              <w:rPr>
                <w:sz w:val="18"/>
                <w:szCs w:val="18"/>
              </w:rPr>
              <w:t>Very good</w:t>
            </w:r>
          </w:p>
        </w:tc>
        <w:tc>
          <w:tcPr>
            <w:tcW w:w="1620" w:type="dxa"/>
            <w:tcBorders>
              <w:top w:val="single" w:sz="4" w:space="0" w:color="auto"/>
            </w:tcBorders>
            <w:shd w:val="clear" w:color="auto" w:fill="auto"/>
            <w:vAlign w:val="center"/>
          </w:tcPr>
          <w:p w:rsidR="00D02B16" w:rsidRPr="005562DB" w:rsidRDefault="00D02B16" w:rsidP="00AE74D4">
            <w:pPr>
              <w:jc w:val="center"/>
              <w:rPr>
                <w:sz w:val="18"/>
                <w:szCs w:val="18"/>
              </w:rPr>
            </w:pPr>
            <w:r w:rsidRPr="005562DB">
              <w:rPr>
                <w:sz w:val="18"/>
                <w:szCs w:val="18"/>
              </w:rPr>
              <w:t>2</w:t>
            </w:r>
          </w:p>
        </w:tc>
        <w:tc>
          <w:tcPr>
            <w:tcW w:w="1890" w:type="dxa"/>
            <w:tcBorders>
              <w:top w:val="single" w:sz="4" w:space="0" w:color="auto"/>
            </w:tcBorders>
            <w:shd w:val="clear" w:color="auto" w:fill="auto"/>
            <w:vAlign w:val="center"/>
          </w:tcPr>
          <w:p w:rsidR="00D02B16" w:rsidRPr="005562DB" w:rsidRDefault="00D02B16" w:rsidP="00AE74D4">
            <w:pPr>
              <w:jc w:val="center"/>
              <w:rPr>
                <w:sz w:val="18"/>
                <w:szCs w:val="18"/>
              </w:rPr>
            </w:pPr>
            <w:r w:rsidRPr="005562DB">
              <w:rPr>
                <w:sz w:val="18"/>
                <w:szCs w:val="18"/>
              </w:rPr>
              <w:t>4%</w:t>
            </w:r>
          </w:p>
        </w:tc>
      </w:tr>
      <w:tr w:rsidR="00D02B16" w:rsidRPr="008B5BEA" w:rsidTr="00AE74D4">
        <w:tc>
          <w:tcPr>
            <w:tcW w:w="1422" w:type="dxa"/>
            <w:shd w:val="clear" w:color="auto" w:fill="auto"/>
            <w:vAlign w:val="center"/>
          </w:tcPr>
          <w:p w:rsidR="00D02B16" w:rsidRPr="005562DB" w:rsidRDefault="00D02B16" w:rsidP="00AE74D4">
            <w:pPr>
              <w:jc w:val="center"/>
              <w:rPr>
                <w:sz w:val="18"/>
                <w:szCs w:val="18"/>
              </w:rPr>
            </w:pPr>
            <w:r w:rsidRPr="005562DB">
              <w:rPr>
                <w:sz w:val="18"/>
                <w:szCs w:val="18"/>
              </w:rPr>
              <w:t>15 – 19</w:t>
            </w:r>
          </w:p>
        </w:tc>
        <w:tc>
          <w:tcPr>
            <w:tcW w:w="1890" w:type="dxa"/>
            <w:shd w:val="clear" w:color="auto" w:fill="auto"/>
            <w:vAlign w:val="center"/>
          </w:tcPr>
          <w:p w:rsidR="00D02B16" w:rsidRPr="005562DB" w:rsidRDefault="00D02B16" w:rsidP="00AE74D4">
            <w:pPr>
              <w:jc w:val="center"/>
              <w:rPr>
                <w:sz w:val="18"/>
                <w:szCs w:val="18"/>
              </w:rPr>
            </w:pPr>
            <w:r w:rsidRPr="005562DB">
              <w:rPr>
                <w:sz w:val="18"/>
                <w:szCs w:val="18"/>
              </w:rPr>
              <w:t>good</w:t>
            </w:r>
          </w:p>
        </w:tc>
        <w:tc>
          <w:tcPr>
            <w:tcW w:w="1620" w:type="dxa"/>
            <w:shd w:val="clear" w:color="auto" w:fill="auto"/>
            <w:vAlign w:val="center"/>
          </w:tcPr>
          <w:p w:rsidR="00D02B16" w:rsidRPr="005562DB" w:rsidRDefault="00D02B16" w:rsidP="00AE74D4">
            <w:pPr>
              <w:jc w:val="center"/>
              <w:rPr>
                <w:sz w:val="18"/>
                <w:szCs w:val="18"/>
              </w:rPr>
            </w:pPr>
            <w:r w:rsidRPr="005562DB">
              <w:rPr>
                <w:sz w:val="18"/>
                <w:szCs w:val="18"/>
              </w:rPr>
              <w:t>42</w:t>
            </w:r>
          </w:p>
        </w:tc>
        <w:tc>
          <w:tcPr>
            <w:tcW w:w="1890" w:type="dxa"/>
            <w:shd w:val="clear" w:color="auto" w:fill="auto"/>
            <w:vAlign w:val="center"/>
          </w:tcPr>
          <w:p w:rsidR="00D02B16" w:rsidRPr="005562DB" w:rsidRDefault="00D02B16" w:rsidP="00AE74D4">
            <w:pPr>
              <w:jc w:val="center"/>
              <w:rPr>
                <w:sz w:val="18"/>
                <w:szCs w:val="18"/>
              </w:rPr>
            </w:pPr>
            <w:r w:rsidRPr="005562DB">
              <w:rPr>
                <w:sz w:val="18"/>
                <w:szCs w:val="18"/>
              </w:rPr>
              <w:t>84%</w:t>
            </w:r>
          </w:p>
        </w:tc>
      </w:tr>
      <w:tr w:rsidR="00D02B16" w:rsidRPr="008B5BEA" w:rsidTr="00AE74D4">
        <w:tc>
          <w:tcPr>
            <w:tcW w:w="1422" w:type="dxa"/>
            <w:shd w:val="clear" w:color="auto" w:fill="auto"/>
            <w:vAlign w:val="center"/>
          </w:tcPr>
          <w:p w:rsidR="00D02B16" w:rsidRPr="005562DB" w:rsidRDefault="00D02B16" w:rsidP="00AE74D4">
            <w:pPr>
              <w:jc w:val="center"/>
              <w:rPr>
                <w:sz w:val="18"/>
                <w:szCs w:val="18"/>
              </w:rPr>
            </w:pPr>
            <w:r w:rsidRPr="005562DB">
              <w:rPr>
                <w:sz w:val="18"/>
                <w:szCs w:val="18"/>
              </w:rPr>
              <w:t>10 – 14</w:t>
            </w:r>
          </w:p>
        </w:tc>
        <w:tc>
          <w:tcPr>
            <w:tcW w:w="1890" w:type="dxa"/>
            <w:shd w:val="clear" w:color="auto" w:fill="auto"/>
            <w:vAlign w:val="center"/>
          </w:tcPr>
          <w:p w:rsidR="00D02B16" w:rsidRPr="005562DB" w:rsidRDefault="00D02B16" w:rsidP="00AE74D4">
            <w:pPr>
              <w:jc w:val="center"/>
              <w:rPr>
                <w:sz w:val="18"/>
                <w:szCs w:val="18"/>
              </w:rPr>
            </w:pPr>
            <w:r w:rsidRPr="005562DB">
              <w:rPr>
                <w:sz w:val="18"/>
                <w:szCs w:val="18"/>
              </w:rPr>
              <w:t>Not good</w:t>
            </w:r>
          </w:p>
        </w:tc>
        <w:tc>
          <w:tcPr>
            <w:tcW w:w="1620" w:type="dxa"/>
            <w:shd w:val="clear" w:color="auto" w:fill="auto"/>
            <w:vAlign w:val="center"/>
          </w:tcPr>
          <w:p w:rsidR="00D02B16" w:rsidRPr="005562DB" w:rsidRDefault="00D02B16" w:rsidP="00AE74D4">
            <w:pPr>
              <w:jc w:val="center"/>
              <w:rPr>
                <w:sz w:val="18"/>
                <w:szCs w:val="18"/>
              </w:rPr>
            </w:pPr>
            <w:r w:rsidRPr="005562DB">
              <w:rPr>
                <w:sz w:val="18"/>
                <w:szCs w:val="18"/>
              </w:rPr>
              <w:t>6</w:t>
            </w:r>
          </w:p>
        </w:tc>
        <w:tc>
          <w:tcPr>
            <w:tcW w:w="1890" w:type="dxa"/>
            <w:shd w:val="clear" w:color="auto" w:fill="auto"/>
            <w:vAlign w:val="center"/>
          </w:tcPr>
          <w:p w:rsidR="00D02B16" w:rsidRPr="005562DB" w:rsidRDefault="00D02B16" w:rsidP="00AE74D4">
            <w:pPr>
              <w:jc w:val="center"/>
              <w:rPr>
                <w:sz w:val="18"/>
                <w:szCs w:val="18"/>
              </w:rPr>
            </w:pPr>
            <w:r w:rsidRPr="005562DB">
              <w:rPr>
                <w:sz w:val="18"/>
                <w:szCs w:val="18"/>
              </w:rPr>
              <w:t>12%</w:t>
            </w:r>
          </w:p>
        </w:tc>
      </w:tr>
      <w:tr w:rsidR="00D02B16" w:rsidRPr="008B5BEA" w:rsidTr="00AE74D4">
        <w:tc>
          <w:tcPr>
            <w:tcW w:w="1422" w:type="dxa"/>
            <w:tcBorders>
              <w:bottom w:val="single" w:sz="4" w:space="0" w:color="auto"/>
            </w:tcBorders>
            <w:shd w:val="clear" w:color="auto" w:fill="auto"/>
            <w:vAlign w:val="center"/>
          </w:tcPr>
          <w:p w:rsidR="00D02B16" w:rsidRPr="005562DB" w:rsidRDefault="00D02B16" w:rsidP="00AE74D4">
            <w:pPr>
              <w:jc w:val="center"/>
              <w:rPr>
                <w:sz w:val="18"/>
                <w:szCs w:val="18"/>
              </w:rPr>
            </w:pPr>
            <w:r w:rsidRPr="005562DB">
              <w:rPr>
                <w:sz w:val="18"/>
                <w:szCs w:val="18"/>
              </w:rPr>
              <w:t>5 – 9</w:t>
            </w:r>
          </w:p>
        </w:tc>
        <w:tc>
          <w:tcPr>
            <w:tcW w:w="1890" w:type="dxa"/>
            <w:tcBorders>
              <w:bottom w:val="single" w:sz="4" w:space="0" w:color="auto"/>
            </w:tcBorders>
            <w:shd w:val="clear" w:color="auto" w:fill="auto"/>
            <w:vAlign w:val="center"/>
          </w:tcPr>
          <w:p w:rsidR="00D02B16" w:rsidRPr="005562DB" w:rsidRDefault="00D02B16" w:rsidP="00AE74D4">
            <w:pPr>
              <w:jc w:val="center"/>
              <w:rPr>
                <w:sz w:val="18"/>
                <w:szCs w:val="18"/>
              </w:rPr>
            </w:pPr>
            <w:r w:rsidRPr="005562DB">
              <w:rPr>
                <w:sz w:val="18"/>
                <w:szCs w:val="18"/>
              </w:rPr>
              <w:t>Bad</w:t>
            </w:r>
          </w:p>
        </w:tc>
        <w:tc>
          <w:tcPr>
            <w:tcW w:w="1620" w:type="dxa"/>
            <w:tcBorders>
              <w:bottom w:val="single" w:sz="4" w:space="0" w:color="auto"/>
            </w:tcBorders>
            <w:shd w:val="clear" w:color="auto" w:fill="auto"/>
            <w:vAlign w:val="center"/>
          </w:tcPr>
          <w:p w:rsidR="00D02B16" w:rsidRPr="005562DB" w:rsidRDefault="00D02B16" w:rsidP="00AE74D4">
            <w:pPr>
              <w:jc w:val="center"/>
              <w:rPr>
                <w:sz w:val="18"/>
                <w:szCs w:val="18"/>
              </w:rPr>
            </w:pPr>
            <w:r w:rsidRPr="005562DB">
              <w:rPr>
                <w:sz w:val="18"/>
                <w:szCs w:val="18"/>
              </w:rPr>
              <w:t>0</w:t>
            </w:r>
          </w:p>
        </w:tc>
        <w:tc>
          <w:tcPr>
            <w:tcW w:w="1890" w:type="dxa"/>
            <w:tcBorders>
              <w:bottom w:val="single" w:sz="4" w:space="0" w:color="auto"/>
            </w:tcBorders>
            <w:shd w:val="clear" w:color="auto" w:fill="auto"/>
            <w:vAlign w:val="center"/>
          </w:tcPr>
          <w:p w:rsidR="00D02B16" w:rsidRPr="005562DB" w:rsidRDefault="00D02B16" w:rsidP="00AE74D4">
            <w:pPr>
              <w:jc w:val="center"/>
              <w:rPr>
                <w:sz w:val="18"/>
                <w:szCs w:val="18"/>
              </w:rPr>
            </w:pPr>
            <w:r w:rsidRPr="005562DB">
              <w:rPr>
                <w:sz w:val="18"/>
                <w:szCs w:val="18"/>
              </w:rPr>
              <w:t>0%</w:t>
            </w:r>
          </w:p>
        </w:tc>
      </w:tr>
      <w:tr w:rsidR="00D02B16" w:rsidRPr="008B5BEA" w:rsidTr="00AE74D4">
        <w:tc>
          <w:tcPr>
            <w:tcW w:w="1422" w:type="dxa"/>
            <w:tcBorders>
              <w:top w:val="single" w:sz="4" w:space="0" w:color="auto"/>
              <w:bottom w:val="single" w:sz="4" w:space="0" w:color="auto"/>
            </w:tcBorders>
            <w:shd w:val="clear" w:color="auto" w:fill="auto"/>
            <w:vAlign w:val="center"/>
          </w:tcPr>
          <w:p w:rsidR="00D02B16" w:rsidRPr="005562DB" w:rsidRDefault="00D02B16" w:rsidP="00AE74D4">
            <w:pPr>
              <w:jc w:val="center"/>
              <w:rPr>
                <w:sz w:val="18"/>
                <w:szCs w:val="18"/>
              </w:rPr>
            </w:pPr>
          </w:p>
        </w:tc>
        <w:tc>
          <w:tcPr>
            <w:tcW w:w="1890" w:type="dxa"/>
            <w:tcBorders>
              <w:top w:val="single" w:sz="4" w:space="0" w:color="auto"/>
              <w:bottom w:val="single" w:sz="4" w:space="0" w:color="auto"/>
            </w:tcBorders>
            <w:shd w:val="clear" w:color="auto" w:fill="auto"/>
            <w:vAlign w:val="center"/>
          </w:tcPr>
          <w:p w:rsidR="00D02B16" w:rsidRPr="005562DB" w:rsidRDefault="00D02B16" w:rsidP="00AE74D4">
            <w:pPr>
              <w:jc w:val="center"/>
              <w:rPr>
                <w:sz w:val="18"/>
                <w:szCs w:val="18"/>
              </w:rPr>
            </w:pPr>
          </w:p>
        </w:tc>
        <w:tc>
          <w:tcPr>
            <w:tcW w:w="1620" w:type="dxa"/>
            <w:tcBorders>
              <w:top w:val="single" w:sz="4" w:space="0" w:color="auto"/>
              <w:bottom w:val="single" w:sz="4" w:space="0" w:color="auto"/>
            </w:tcBorders>
            <w:shd w:val="clear" w:color="auto" w:fill="auto"/>
            <w:vAlign w:val="center"/>
          </w:tcPr>
          <w:p w:rsidR="00D02B16" w:rsidRPr="005562DB" w:rsidRDefault="00D02B16" w:rsidP="00AE74D4">
            <w:pPr>
              <w:jc w:val="center"/>
              <w:rPr>
                <w:sz w:val="18"/>
                <w:szCs w:val="18"/>
              </w:rPr>
            </w:pPr>
            <w:r w:rsidRPr="005562DB">
              <w:rPr>
                <w:sz w:val="18"/>
                <w:szCs w:val="18"/>
              </w:rPr>
              <w:t>50</w:t>
            </w:r>
          </w:p>
        </w:tc>
        <w:tc>
          <w:tcPr>
            <w:tcW w:w="1890" w:type="dxa"/>
            <w:tcBorders>
              <w:top w:val="single" w:sz="4" w:space="0" w:color="auto"/>
              <w:bottom w:val="single" w:sz="4" w:space="0" w:color="auto"/>
            </w:tcBorders>
            <w:shd w:val="clear" w:color="auto" w:fill="auto"/>
            <w:vAlign w:val="center"/>
          </w:tcPr>
          <w:p w:rsidR="00D02B16" w:rsidRPr="005562DB" w:rsidRDefault="00D02B16" w:rsidP="00AE74D4">
            <w:pPr>
              <w:jc w:val="center"/>
              <w:rPr>
                <w:sz w:val="18"/>
                <w:szCs w:val="18"/>
              </w:rPr>
            </w:pPr>
            <w:r w:rsidRPr="005562DB">
              <w:rPr>
                <w:sz w:val="18"/>
                <w:szCs w:val="18"/>
              </w:rPr>
              <w:t>100%</w:t>
            </w:r>
          </w:p>
        </w:tc>
      </w:tr>
    </w:tbl>
    <w:p w:rsidR="00D02B16" w:rsidRDefault="00D02B16" w:rsidP="00D02B16">
      <w:pPr>
        <w:spacing w:line="240" w:lineRule="auto"/>
        <w:rPr>
          <w:rFonts w:cs="Times New Roman"/>
          <w:b/>
          <w:sz w:val="20"/>
          <w:szCs w:val="20"/>
        </w:rPr>
      </w:pPr>
    </w:p>
    <w:p w:rsidR="00DB412C" w:rsidRDefault="00E40092" w:rsidP="00D02B16">
      <w:pPr>
        <w:ind w:firstLine="360"/>
        <w:rPr>
          <w:rFonts w:cs="Times New Roman"/>
          <w:sz w:val="20"/>
          <w:szCs w:val="20"/>
        </w:rPr>
      </w:pPr>
      <w:r w:rsidRPr="007B3D42">
        <w:rPr>
          <w:rFonts w:cs="Times New Roman"/>
          <w:sz w:val="20"/>
          <w:szCs w:val="20"/>
          <w:lang w:val="id-ID"/>
        </w:rPr>
        <w:t>Based on the data presentation in Table 1</w:t>
      </w:r>
      <w:r w:rsidR="00047DA0" w:rsidRPr="007B3D42">
        <w:rPr>
          <w:rFonts w:cs="Times New Roman"/>
          <w:sz w:val="20"/>
          <w:szCs w:val="20"/>
          <w:lang w:val="id-ID"/>
        </w:rPr>
        <w:t>,</w:t>
      </w:r>
      <w:r w:rsidRPr="007B3D42">
        <w:rPr>
          <w:rFonts w:cs="Times New Roman"/>
          <w:sz w:val="20"/>
          <w:szCs w:val="20"/>
          <w:lang w:val="id-ID"/>
        </w:rPr>
        <w:t xml:space="preserve"> it can be said that the frequency or the greatest num</w:t>
      </w:r>
      <w:r w:rsidR="00047DA0" w:rsidRPr="007B3D42">
        <w:rPr>
          <w:rFonts w:cs="Times New Roman"/>
          <w:sz w:val="20"/>
          <w:szCs w:val="20"/>
          <w:lang w:val="id-ID"/>
        </w:rPr>
        <w:t>ber to measure aspects of learning</w:t>
      </w:r>
      <w:r w:rsidRPr="007B3D42">
        <w:rPr>
          <w:rFonts w:cs="Times New Roman"/>
          <w:sz w:val="20"/>
          <w:szCs w:val="20"/>
          <w:lang w:val="id-ID"/>
        </w:rPr>
        <w:t xml:space="preserve"> in the </w:t>
      </w:r>
      <w:r w:rsidR="00BD7749" w:rsidRPr="007B3D42">
        <w:rPr>
          <w:rFonts w:cs="Times New Roman"/>
          <w:sz w:val="20"/>
          <w:szCs w:val="20"/>
          <w:lang w:val="id-ID"/>
        </w:rPr>
        <w:t xml:space="preserve">response of </w:t>
      </w:r>
      <w:r w:rsidRPr="007B3D42">
        <w:rPr>
          <w:rFonts w:cs="Times New Roman"/>
          <w:sz w:val="20"/>
          <w:szCs w:val="20"/>
          <w:lang w:val="id-ID"/>
        </w:rPr>
        <w:t>Fashion</w:t>
      </w:r>
      <w:r w:rsidR="00BD7749" w:rsidRPr="007B3D42">
        <w:rPr>
          <w:rFonts w:cs="Times New Roman"/>
          <w:sz w:val="20"/>
          <w:szCs w:val="20"/>
          <w:lang w:val="id-ID"/>
        </w:rPr>
        <w:t xml:space="preserve"> Design Student</w:t>
      </w:r>
      <w:r w:rsidRPr="007B3D42">
        <w:rPr>
          <w:rFonts w:cs="Times New Roman"/>
          <w:sz w:val="20"/>
          <w:szCs w:val="20"/>
          <w:lang w:val="id-ID"/>
        </w:rPr>
        <w:t xml:space="preserve"> </w:t>
      </w:r>
      <w:r w:rsidR="00BD7749" w:rsidRPr="007B3D42">
        <w:rPr>
          <w:rFonts w:cs="Times New Roman"/>
          <w:sz w:val="20"/>
          <w:szCs w:val="20"/>
          <w:lang w:val="id-ID"/>
        </w:rPr>
        <w:t>of Universitas Negeri</w:t>
      </w:r>
      <w:r w:rsidRPr="007B3D42">
        <w:rPr>
          <w:rFonts w:cs="Times New Roman"/>
          <w:sz w:val="20"/>
          <w:szCs w:val="20"/>
          <w:lang w:val="id-ID"/>
        </w:rPr>
        <w:t xml:space="preserve"> Malang </w:t>
      </w:r>
      <w:r w:rsidR="00BD7749" w:rsidRPr="007B3D42">
        <w:rPr>
          <w:rFonts w:cs="Times New Roman"/>
          <w:sz w:val="20"/>
          <w:szCs w:val="20"/>
          <w:lang w:val="id-ID"/>
        </w:rPr>
        <w:t>on</w:t>
      </w:r>
      <w:r w:rsidRPr="007B3D42">
        <w:rPr>
          <w:rFonts w:cs="Times New Roman"/>
          <w:sz w:val="20"/>
          <w:szCs w:val="20"/>
          <w:lang w:val="id-ID"/>
        </w:rPr>
        <w:t xml:space="preserve"> Multimedia Learning</w:t>
      </w:r>
      <w:r w:rsidR="007040BF" w:rsidRPr="007B3D42">
        <w:rPr>
          <w:rFonts w:cs="Times New Roman"/>
          <w:sz w:val="20"/>
          <w:szCs w:val="20"/>
          <w:lang w:val="id-ID"/>
        </w:rPr>
        <w:t xml:space="preserve"> of</w:t>
      </w:r>
      <w:r w:rsidRPr="007B3D42">
        <w:rPr>
          <w:rFonts w:cs="Times New Roman"/>
          <w:sz w:val="20"/>
          <w:szCs w:val="20"/>
          <w:lang w:val="id-ID"/>
        </w:rPr>
        <w:t xml:space="preserve"> </w:t>
      </w:r>
      <w:r w:rsidR="007040BF" w:rsidRPr="007B3D42">
        <w:rPr>
          <w:rFonts w:cs="Times New Roman"/>
          <w:sz w:val="20"/>
          <w:szCs w:val="20"/>
          <w:lang w:val="id-ID"/>
        </w:rPr>
        <w:t xml:space="preserve">Basic </w:t>
      </w:r>
      <w:r w:rsidRPr="007B3D42">
        <w:rPr>
          <w:rFonts w:cs="Times New Roman"/>
          <w:sz w:val="20"/>
          <w:szCs w:val="20"/>
          <w:lang w:val="id-ID"/>
        </w:rPr>
        <w:t xml:space="preserve">Grading </w:t>
      </w:r>
      <w:r w:rsidR="007040BF" w:rsidRPr="007B3D42">
        <w:rPr>
          <w:rFonts w:cs="Times New Roman"/>
          <w:sz w:val="20"/>
          <w:szCs w:val="20"/>
          <w:lang w:val="id-ID"/>
        </w:rPr>
        <w:t xml:space="preserve">Course </w:t>
      </w:r>
      <w:r w:rsidRPr="007B3D42">
        <w:rPr>
          <w:rFonts w:cs="Times New Roman"/>
          <w:sz w:val="20"/>
          <w:szCs w:val="20"/>
          <w:lang w:val="id-ID"/>
        </w:rPr>
        <w:t>"is in the high category of 42</w:t>
      </w:r>
      <w:r w:rsidR="00DB412C" w:rsidRPr="007B3D42">
        <w:rPr>
          <w:rFonts w:cs="Times New Roman"/>
          <w:sz w:val="20"/>
          <w:szCs w:val="20"/>
          <w:lang w:val="id-ID"/>
        </w:rPr>
        <w:t xml:space="preserve"> </w:t>
      </w:r>
      <w:r w:rsidRPr="007B3D42">
        <w:rPr>
          <w:rFonts w:cs="Times New Roman"/>
          <w:sz w:val="20"/>
          <w:szCs w:val="20"/>
          <w:lang w:val="id-ID"/>
        </w:rPr>
        <w:t xml:space="preserve">responden (84%). If the results are interpreted, the percentage of 84% indicates that most respondents stated that the learning aspect is good. </w:t>
      </w:r>
      <w:r w:rsidR="009D4DC0">
        <w:rPr>
          <w:rFonts w:cs="Times New Roman"/>
          <w:sz w:val="20"/>
          <w:szCs w:val="20"/>
        </w:rPr>
        <w:t xml:space="preserve">The </w:t>
      </w:r>
      <w:proofErr w:type="gramStart"/>
      <w:r w:rsidR="009D4DC0">
        <w:rPr>
          <w:rFonts w:cs="Times New Roman"/>
          <w:sz w:val="20"/>
          <w:szCs w:val="20"/>
        </w:rPr>
        <w:t>diagram are</w:t>
      </w:r>
      <w:proofErr w:type="gramEnd"/>
      <w:r w:rsidR="009D4DC0">
        <w:rPr>
          <w:rFonts w:cs="Times New Roman"/>
          <w:sz w:val="20"/>
          <w:szCs w:val="20"/>
        </w:rPr>
        <w:t xml:space="preserve"> </w:t>
      </w:r>
      <w:proofErr w:type="spellStart"/>
      <w:r w:rsidR="009D4DC0">
        <w:rPr>
          <w:rFonts w:cs="Times New Roman"/>
          <w:sz w:val="20"/>
          <w:szCs w:val="20"/>
        </w:rPr>
        <w:t>presentated</w:t>
      </w:r>
      <w:proofErr w:type="spellEnd"/>
      <w:r w:rsidR="009D4DC0">
        <w:rPr>
          <w:rFonts w:cs="Times New Roman"/>
          <w:sz w:val="20"/>
          <w:szCs w:val="20"/>
        </w:rPr>
        <w:t xml:space="preserve"> below:</w:t>
      </w:r>
    </w:p>
    <w:p w:rsidR="00796BEC" w:rsidRDefault="00796BEC" w:rsidP="00D02B16">
      <w:pPr>
        <w:ind w:firstLine="360"/>
        <w:rPr>
          <w:rFonts w:cs="Times New Roman"/>
          <w:sz w:val="20"/>
          <w:szCs w:val="20"/>
        </w:rPr>
      </w:pPr>
    </w:p>
    <w:p w:rsidR="00796BEC" w:rsidRDefault="00796BEC" w:rsidP="00D02B16">
      <w:pPr>
        <w:ind w:firstLine="360"/>
        <w:rPr>
          <w:rFonts w:cs="Times New Roman"/>
          <w:sz w:val="20"/>
          <w:szCs w:val="20"/>
        </w:rPr>
      </w:pPr>
    </w:p>
    <w:p w:rsidR="00796BEC" w:rsidRDefault="00796BEC" w:rsidP="00D02B16">
      <w:pPr>
        <w:ind w:firstLine="360"/>
        <w:rPr>
          <w:rFonts w:cs="Times New Roman"/>
          <w:sz w:val="20"/>
          <w:szCs w:val="20"/>
        </w:rPr>
      </w:pPr>
    </w:p>
    <w:p w:rsidR="00796BEC" w:rsidRDefault="00796BEC" w:rsidP="00D02B16">
      <w:pPr>
        <w:ind w:firstLine="360"/>
        <w:rPr>
          <w:rFonts w:cs="Times New Roman"/>
          <w:sz w:val="20"/>
          <w:szCs w:val="20"/>
        </w:rPr>
      </w:pPr>
    </w:p>
    <w:p w:rsidR="00796BEC" w:rsidRPr="009D4DC0" w:rsidRDefault="00796BEC" w:rsidP="00D02B16">
      <w:pPr>
        <w:ind w:firstLine="360"/>
        <w:rPr>
          <w:rFonts w:cs="Times New Roman"/>
          <w:sz w:val="20"/>
          <w:szCs w:val="20"/>
        </w:rPr>
      </w:pPr>
    </w:p>
    <w:p w:rsidR="00DB412C" w:rsidRDefault="00796BEC" w:rsidP="00DB412C">
      <w:pPr>
        <w:rPr>
          <w:rFonts w:cs="Times New Roman"/>
          <w:sz w:val="20"/>
          <w:szCs w:val="20"/>
        </w:rPr>
      </w:pPr>
      <w:r>
        <w:rPr>
          <w:noProof/>
        </w:rPr>
        <w:lastRenderedPageBreak/>
        <w:drawing>
          <wp:anchor distT="0" distB="0" distL="114300" distR="114300" simplePos="0" relativeHeight="251659264" behindDoc="0" locked="0" layoutInCell="1" allowOverlap="1" wp14:anchorId="49687A2F" wp14:editId="4824473F">
            <wp:simplePos x="0" y="0"/>
            <wp:positionH relativeFrom="column">
              <wp:posOffset>7620</wp:posOffset>
            </wp:positionH>
            <wp:positionV relativeFrom="paragraph">
              <wp:posOffset>107950</wp:posOffset>
            </wp:positionV>
            <wp:extent cx="2750820" cy="1413510"/>
            <wp:effectExtent l="0" t="0" r="11430" b="15240"/>
            <wp:wrapSquare wrapText="bothSides"/>
            <wp:docPr id="12"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5562DB">
        <w:rPr>
          <w:rFonts w:cs="Times New Roman"/>
          <w:sz w:val="20"/>
          <w:szCs w:val="20"/>
        </w:rPr>
        <w:t xml:space="preserve">Figure 1 </w:t>
      </w:r>
      <w:r w:rsidR="005562DB" w:rsidRPr="0004093C">
        <w:rPr>
          <w:sz w:val="20"/>
        </w:rPr>
        <w:t xml:space="preserve">Diagram of Research </w:t>
      </w:r>
      <w:proofErr w:type="gramStart"/>
      <w:r w:rsidR="005562DB" w:rsidRPr="0004093C">
        <w:rPr>
          <w:sz w:val="20"/>
        </w:rPr>
        <w:t>Results  of</w:t>
      </w:r>
      <w:proofErr w:type="gramEnd"/>
      <w:r w:rsidR="005562DB" w:rsidRPr="0004093C">
        <w:rPr>
          <w:sz w:val="20"/>
        </w:rPr>
        <w:t xml:space="preserve"> Learning</w:t>
      </w:r>
    </w:p>
    <w:p w:rsidR="005562DB" w:rsidRDefault="005562DB" w:rsidP="00DB412C">
      <w:pPr>
        <w:rPr>
          <w:rFonts w:cs="Times New Roman"/>
          <w:b/>
          <w:i/>
          <w:sz w:val="20"/>
          <w:szCs w:val="20"/>
        </w:rPr>
      </w:pPr>
    </w:p>
    <w:p w:rsidR="00DB412C" w:rsidRPr="00D2547C" w:rsidRDefault="00E40092" w:rsidP="00DB412C">
      <w:pPr>
        <w:rPr>
          <w:rFonts w:cs="Times New Roman"/>
          <w:b/>
          <w:i/>
          <w:sz w:val="20"/>
          <w:szCs w:val="20"/>
          <w:lang w:val="id-ID"/>
        </w:rPr>
      </w:pPr>
      <w:r w:rsidRPr="00D2547C">
        <w:rPr>
          <w:rFonts w:cs="Times New Roman"/>
          <w:b/>
          <w:i/>
          <w:sz w:val="20"/>
          <w:szCs w:val="20"/>
          <w:lang w:val="id-ID"/>
        </w:rPr>
        <w:t>Material Aspect</w:t>
      </w:r>
      <w:bookmarkStart w:id="0" w:name="_GoBack"/>
      <w:bookmarkEnd w:id="0"/>
    </w:p>
    <w:p w:rsidR="00DB412C" w:rsidRPr="007B3D42" w:rsidRDefault="00DB412C" w:rsidP="00DB412C">
      <w:pPr>
        <w:rPr>
          <w:rFonts w:cs="Times New Roman"/>
          <w:b/>
          <w:sz w:val="20"/>
          <w:szCs w:val="20"/>
          <w:lang w:val="id-ID"/>
        </w:rPr>
      </w:pPr>
    </w:p>
    <w:p w:rsidR="00D02B16" w:rsidRDefault="00E40092" w:rsidP="00D02B16">
      <w:pPr>
        <w:spacing w:line="240" w:lineRule="auto"/>
        <w:rPr>
          <w:rFonts w:cs="Times New Roman"/>
          <w:b/>
          <w:sz w:val="20"/>
          <w:szCs w:val="20"/>
        </w:rPr>
      </w:pPr>
      <w:r w:rsidRPr="007B3D42">
        <w:rPr>
          <w:rFonts w:cs="Times New Roman"/>
          <w:b/>
          <w:sz w:val="20"/>
          <w:szCs w:val="20"/>
          <w:lang w:val="id-ID"/>
        </w:rPr>
        <w:t>Table</w:t>
      </w:r>
      <w:r w:rsidR="00DB412C" w:rsidRPr="007B3D42">
        <w:rPr>
          <w:rFonts w:cs="Times New Roman"/>
          <w:b/>
          <w:sz w:val="20"/>
          <w:szCs w:val="20"/>
          <w:lang w:val="id-ID"/>
        </w:rPr>
        <w:t xml:space="preserve"> </w:t>
      </w:r>
      <w:r w:rsidRPr="007B3D42">
        <w:rPr>
          <w:rFonts w:cs="Times New Roman"/>
          <w:b/>
          <w:sz w:val="20"/>
          <w:szCs w:val="20"/>
          <w:lang w:val="id-ID"/>
        </w:rPr>
        <w:t>2 Frequency Distribution</w:t>
      </w:r>
      <w:r w:rsidR="00DB412C" w:rsidRPr="007B3D42">
        <w:rPr>
          <w:rFonts w:cs="Times New Roman"/>
          <w:b/>
          <w:sz w:val="20"/>
          <w:szCs w:val="20"/>
          <w:lang w:val="id-ID"/>
        </w:rPr>
        <w:t xml:space="preserve"> of </w:t>
      </w:r>
      <w:r w:rsidRPr="007B3D42">
        <w:rPr>
          <w:rFonts w:cs="Times New Roman"/>
          <w:b/>
          <w:sz w:val="20"/>
          <w:szCs w:val="20"/>
          <w:lang w:val="id-ID"/>
        </w:rPr>
        <w:t xml:space="preserve"> Material </w:t>
      </w:r>
    </w:p>
    <w:p w:rsidR="00DB412C" w:rsidRDefault="00D02B16" w:rsidP="00D02B16">
      <w:pPr>
        <w:spacing w:line="240" w:lineRule="auto"/>
        <w:rPr>
          <w:rFonts w:cs="Times New Roman"/>
          <w:b/>
          <w:sz w:val="20"/>
          <w:szCs w:val="20"/>
        </w:rPr>
      </w:pPr>
      <w:r>
        <w:rPr>
          <w:rFonts w:cs="Times New Roman"/>
          <w:b/>
          <w:sz w:val="20"/>
          <w:szCs w:val="20"/>
        </w:rPr>
        <w:t xml:space="preserve">              </w:t>
      </w:r>
      <w:r w:rsidR="00E40092" w:rsidRPr="007B3D42">
        <w:rPr>
          <w:rFonts w:cs="Times New Roman"/>
          <w:b/>
          <w:sz w:val="20"/>
          <w:szCs w:val="20"/>
          <w:lang w:val="id-ID"/>
        </w:rPr>
        <w:t>Aspect</w:t>
      </w:r>
      <w:r w:rsidR="00DB412C" w:rsidRPr="007B3D42">
        <w:rPr>
          <w:rFonts w:cs="Times New Roman"/>
          <w:b/>
          <w:sz w:val="20"/>
          <w:szCs w:val="20"/>
          <w:lang w:val="id-ID"/>
        </w:rPr>
        <w:t xml:space="preserve"> Indicator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1136"/>
        <w:gridCol w:w="1239"/>
        <w:gridCol w:w="1227"/>
      </w:tblGrid>
      <w:tr w:rsidR="00D02B16" w:rsidRPr="0004093C" w:rsidTr="00AE74D4">
        <w:trPr>
          <w:trHeight w:val="296"/>
        </w:trPr>
        <w:tc>
          <w:tcPr>
            <w:tcW w:w="1751" w:type="dxa"/>
            <w:tcBorders>
              <w:top w:val="single" w:sz="4" w:space="0" w:color="auto"/>
              <w:bottom w:val="single" w:sz="4" w:space="0" w:color="auto"/>
            </w:tcBorders>
            <w:vAlign w:val="center"/>
          </w:tcPr>
          <w:p w:rsidR="00D02B16" w:rsidRPr="0004093C" w:rsidRDefault="00D02B16" w:rsidP="00AE74D4">
            <w:pPr>
              <w:ind w:left="-1132" w:firstLine="1132"/>
              <w:rPr>
                <w:b/>
                <w:sz w:val="16"/>
                <w:szCs w:val="16"/>
              </w:rPr>
            </w:pPr>
            <w:r w:rsidRPr="0004093C">
              <w:rPr>
                <w:b/>
                <w:sz w:val="16"/>
                <w:szCs w:val="16"/>
              </w:rPr>
              <w:t>Interval</w:t>
            </w:r>
          </w:p>
        </w:tc>
        <w:tc>
          <w:tcPr>
            <w:tcW w:w="1849" w:type="dxa"/>
            <w:tcBorders>
              <w:top w:val="single" w:sz="4" w:space="0" w:color="auto"/>
              <w:bottom w:val="single" w:sz="4" w:space="0" w:color="auto"/>
            </w:tcBorders>
            <w:vAlign w:val="center"/>
          </w:tcPr>
          <w:p w:rsidR="00D02B16" w:rsidRPr="0004093C" w:rsidRDefault="00D02B16" w:rsidP="00AE74D4">
            <w:pPr>
              <w:rPr>
                <w:b/>
                <w:sz w:val="16"/>
                <w:szCs w:val="16"/>
              </w:rPr>
            </w:pPr>
            <w:r w:rsidRPr="0004093C">
              <w:rPr>
                <w:b/>
                <w:sz w:val="16"/>
                <w:szCs w:val="16"/>
              </w:rPr>
              <w:t>Category</w:t>
            </w:r>
          </w:p>
        </w:tc>
        <w:tc>
          <w:tcPr>
            <w:tcW w:w="1854" w:type="dxa"/>
            <w:tcBorders>
              <w:top w:val="single" w:sz="4" w:space="0" w:color="auto"/>
              <w:bottom w:val="single" w:sz="4" w:space="0" w:color="auto"/>
            </w:tcBorders>
            <w:vAlign w:val="center"/>
          </w:tcPr>
          <w:p w:rsidR="00D02B16" w:rsidRPr="0004093C" w:rsidRDefault="00D02B16" w:rsidP="00AE74D4">
            <w:pPr>
              <w:rPr>
                <w:b/>
                <w:sz w:val="16"/>
                <w:szCs w:val="16"/>
              </w:rPr>
            </w:pPr>
            <w:proofErr w:type="spellStart"/>
            <w:r w:rsidRPr="0004093C">
              <w:rPr>
                <w:b/>
                <w:sz w:val="16"/>
                <w:szCs w:val="16"/>
              </w:rPr>
              <w:t>Frequencyi</w:t>
            </w:r>
            <w:proofErr w:type="spellEnd"/>
          </w:p>
        </w:tc>
        <w:tc>
          <w:tcPr>
            <w:tcW w:w="1858" w:type="dxa"/>
            <w:tcBorders>
              <w:top w:val="single" w:sz="4" w:space="0" w:color="auto"/>
              <w:bottom w:val="single" w:sz="4" w:space="0" w:color="auto"/>
            </w:tcBorders>
            <w:vAlign w:val="center"/>
          </w:tcPr>
          <w:p w:rsidR="00D02B16" w:rsidRPr="0004093C" w:rsidRDefault="00D02B16" w:rsidP="00AE74D4">
            <w:pPr>
              <w:rPr>
                <w:b/>
                <w:sz w:val="16"/>
                <w:szCs w:val="16"/>
              </w:rPr>
            </w:pPr>
            <w:r w:rsidRPr="0004093C">
              <w:rPr>
                <w:b/>
                <w:sz w:val="16"/>
                <w:szCs w:val="16"/>
              </w:rPr>
              <w:t>Percentage</w:t>
            </w:r>
          </w:p>
        </w:tc>
      </w:tr>
      <w:tr w:rsidR="00D02B16" w:rsidRPr="0004093C" w:rsidTr="00AE74D4">
        <w:trPr>
          <w:trHeight w:val="296"/>
        </w:trPr>
        <w:tc>
          <w:tcPr>
            <w:tcW w:w="1751" w:type="dxa"/>
            <w:tcBorders>
              <w:top w:val="single" w:sz="4" w:space="0" w:color="auto"/>
            </w:tcBorders>
            <w:vAlign w:val="center"/>
          </w:tcPr>
          <w:p w:rsidR="00D02B16" w:rsidRPr="0004093C" w:rsidRDefault="00D02B16" w:rsidP="00AE74D4">
            <w:pPr>
              <w:rPr>
                <w:sz w:val="16"/>
                <w:szCs w:val="16"/>
              </w:rPr>
            </w:pPr>
            <w:r w:rsidRPr="0004093C">
              <w:rPr>
                <w:sz w:val="16"/>
                <w:szCs w:val="16"/>
              </w:rPr>
              <w:t>23 – 28</w:t>
            </w:r>
          </w:p>
        </w:tc>
        <w:tc>
          <w:tcPr>
            <w:tcW w:w="1849" w:type="dxa"/>
            <w:tcBorders>
              <w:top w:val="single" w:sz="4" w:space="0" w:color="auto"/>
            </w:tcBorders>
            <w:vAlign w:val="center"/>
          </w:tcPr>
          <w:p w:rsidR="00D02B16" w:rsidRPr="0004093C" w:rsidRDefault="00D02B16" w:rsidP="00AE74D4">
            <w:pPr>
              <w:rPr>
                <w:sz w:val="16"/>
                <w:szCs w:val="16"/>
              </w:rPr>
            </w:pPr>
            <w:r w:rsidRPr="0004093C">
              <w:rPr>
                <w:sz w:val="16"/>
                <w:szCs w:val="16"/>
              </w:rPr>
              <w:t>Very good</w:t>
            </w:r>
          </w:p>
        </w:tc>
        <w:tc>
          <w:tcPr>
            <w:tcW w:w="1854" w:type="dxa"/>
            <w:tcBorders>
              <w:top w:val="single" w:sz="4" w:space="0" w:color="auto"/>
            </w:tcBorders>
            <w:vAlign w:val="center"/>
          </w:tcPr>
          <w:p w:rsidR="00D02B16" w:rsidRPr="0004093C" w:rsidRDefault="00D02B16" w:rsidP="00AE74D4">
            <w:pPr>
              <w:rPr>
                <w:sz w:val="16"/>
                <w:szCs w:val="16"/>
              </w:rPr>
            </w:pPr>
            <w:r w:rsidRPr="0004093C">
              <w:rPr>
                <w:sz w:val="16"/>
                <w:szCs w:val="16"/>
              </w:rPr>
              <w:t>48</w:t>
            </w:r>
          </w:p>
        </w:tc>
        <w:tc>
          <w:tcPr>
            <w:tcW w:w="1858" w:type="dxa"/>
            <w:tcBorders>
              <w:top w:val="single" w:sz="4" w:space="0" w:color="auto"/>
            </w:tcBorders>
            <w:vAlign w:val="center"/>
          </w:tcPr>
          <w:p w:rsidR="00D02B16" w:rsidRPr="0004093C" w:rsidRDefault="00D02B16" w:rsidP="00AE74D4">
            <w:pPr>
              <w:rPr>
                <w:sz w:val="16"/>
                <w:szCs w:val="16"/>
              </w:rPr>
            </w:pPr>
            <w:r w:rsidRPr="0004093C">
              <w:rPr>
                <w:sz w:val="16"/>
                <w:szCs w:val="16"/>
              </w:rPr>
              <w:t>96%</w:t>
            </w:r>
          </w:p>
        </w:tc>
      </w:tr>
      <w:tr w:rsidR="00D02B16" w:rsidRPr="0004093C" w:rsidTr="00AE74D4">
        <w:trPr>
          <w:trHeight w:val="296"/>
        </w:trPr>
        <w:tc>
          <w:tcPr>
            <w:tcW w:w="1751" w:type="dxa"/>
            <w:vAlign w:val="center"/>
          </w:tcPr>
          <w:p w:rsidR="00D02B16" w:rsidRPr="0004093C" w:rsidRDefault="00D02B16" w:rsidP="00AE74D4">
            <w:pPr>
              <w:rPr>
                <w:sz w:val="16"/>
                <w:szCs w:val="16"/>
              </w:rPr>
            </w:pPr>
            <w:r w:rsidRPr="0004093C">
              <w:rPr>
                <w:sz w:val="16"/>
                <w:szCs w:val="16"/>
              </w:rPr>
              <w:t>17 – 22</w:t>
            </w:r>
          </w:p>
        </w:tc>
        <w:tc>
          <w:tcPr>
            <w:tcW w:w="1849" w:type="dxa"/>
            <w:vAlign w:val="center"/>
          </w:tcPr>
          <w:p w:rsidR="00D02B16" w:rsidRPr="0004093C" w:rsidRDefault="00D02B16" w:rsidP="00AE74D4">
            <w:pPr>
              <w:rPr>
                <w:sz w:val="16"/>
                <w:szCs w:val="16"/>
              </w:rPr>
            </w:pPr>
            <w:r w:rsidRPr="0004093C">
              <w:rPr>
                <w:sz w:val="16"/>
                <w:szCs w:val="16"/>
              </w:rPr>
              <w:t xml:space="preserve">good </w:t>
            </w:r>
          </w:p>
        </w:tc>
        <w:tc>
          <w:tcPr>
            <w:tcW w:w="1854" w:type="dxa"/>
            <w:vAlign w:val="center"/>
          </w:tcPr>
          <w:p w:rsidR="00D02B16" w:rsidRPr="0004093C" w:rsidRDefault="00D02B16" w:rsidP="00AE74D4">
            <w:pPr>
              <w:rPr>
                <w:sz w:val="16"/>
                <w:szCs w:val="16"/>
              </w:rPr>
            </w:pPr>
            <w:r w:rsidRPr="0004093C">
              <w:rPr>
                <w:sz w:val="16"/>
                <w:szCs w:val="16"/>
              </w:rPr>
              <w:t>2</w:t>
            </w:r>
          </w:p>
        </w:tc>
        <w:tc>
          <w:tcPr>
            <w:tcW w:w="1858" w:type="dxa"/>
            <w:vAlign w:val="center"/>
          </w:tcPr>
          <w:p w:rsidR="00D02B16" w:rsidRPr="0004093C" w:rsidRDefault="00D02B16" w:rsidP="00AE74D4">
            <w:pPr>
              <w:rPr>
                <w:sz w:val="16"/>
                <w:szCs w:val="16"/>
              </w:rPr>
            </w:pPr>
            <w:r w:rsidRPr="0004093C">
              <w:rPr>
                <w:sz w:val="16"/>
                <w:szCs w:val="16"/>
              </w:rPr>
              <w:t>4%</w:t>
            </w:r>
          </w:p>
        </w:tc>
      </w:tr>
      <w:tr w:rsidR="00D02B16" w:rsidRPr="0004093C" w:rsidTr="00AE74D4">
        <w:trPr>
          <w:trHeight w:val="315"/>
        </w:trPr>
        <w:tc>
          <w:tcPr>
            <w:tcW w:w="1751" w:type="dxa"/>
            <w:vAlign w:val="center"/>
          </w:tcPr>
          <w:p w:rsidR="00D02B16" w:rsidRPr="0004093C" w:rsidRDefault="00D02B16" w:rsidP="00AE74D4">
            <w:pPr>
              <w:rPr>
                <w:sz w:val="16"/>
                <w:szCs w:val="16"/>
              </w:rPr>
            </w:pPr>
            <w:r w:rsidRPr="0004093C">
              <w:rPr>
                <w:sz w:val="16"/>
                <w:szCs w:val="16"/>
              </w:rPr>
              <w:t>11 – 16</w:t>
            </w:r>
          </w:p>
        </w:tc>
        <w:tc>
          <w:tcPr>
            <w:tcW w:w="1849" w:type="dxa"/>
            <w:vAlign w:val="center"/>
          </w:tcPr>
          <w:p w:rsidR="00D02B16" w:rsidRPr="0004093C" w:rsidRDefault="00D02B16" w:rsidP="00AE74D4">
            <w:pPr>
              <w:rPr>
                <w:sz w:val="16"/>
                <w:szCs w:val="16"/>
              </w:rPr>
            </w:pPr>
            <w:r w:rsidRPr="0004093C">
              <w:rPr>
                <w:sz w:val="16"/>
                <w:szCs w:val="16"/>
              </w:rPr>
              <w:t>Not good</w:t>
            </w:r>
          </w:p>
        </w:tc>
        <w:tc>
          <w:tcPr>
            <w:tcW w:w="1854" w:type="dxa"/>
            <w:vAlign w:val="center"/>
          </w:tcPr>
          <w:p w:rsidR="00D02B16" w:rsidRPr="0004093C" w:rsidRDefault="00D02B16" w:rsidP="00AE74D4">
            <w:pPr>
              <w:rPr>
                <w:sz w:val="16"/>
                <w:szCs w:val="16"/>
              </w:rPr>
            </w:pPr>
            <w:r w:rsidRPr="0004093C">
              <w:rPr>
                <w:sz w:val="16"/>
                <w:szCs w:val="16"/>
              </w:rPr>
              <w:t>0</w:t>
            </w:r>
          </w:p>
        </w:tc>
        <w:tc>
          <w:tcPr>
            <w:tcW w:w="1858" w:type="dxa"/>
            <w:vAlign w:val="center"/>
          </w:tcPr>
          <w:p w:rsidR="00D02B16" w:rsidRPr="0004093C" w:rsidRDefault="00D02B16" w:rsidP="00AE74D4">
            <w:pPr>
              <w:rPr>
                <w:sz w:val="16"/>
                <w:szCs w:val="16"/>
              </w:rPr>
            </w:pPr>
            <w:r w:rsidRPr="0004093C">
              <w:rPr>
                <w:sz w:val="16"/>
                <w:szCs w:val="16"/>
              </w:rPr>
              <w:t>0%</w:t>
            </w:r>
          </w:p>
        </w:tc>
      </w:tr>
      <w:tr w:rsidR="00D02B16" w:rsidRPr="0004093C" w:rsidTr="00AE74D4">
        <w:trPr>
          <w:trHeight w:val="296"/>
        </w:trPr>
        <w:tc>
          <w:tcPr>
            <w:tcW w:w="1751" w:type="dxa"/>
            <w:tcBorders>
              <w:bottom w:val="single" w:sz="4" w:space="0" w:color="auto"/>
            </w:tcBorders>
            <w:vAlign w:val="center"/>
          </w:tcPr>
          <w:p w:rsidR="00D02B16" w:rsidRPr="0004093C" w:rsidRDefault="00D02B16" w:rsidP="00AE74D4">
            <w:pPr>
              <w:rPr>
                <w:sz w:val="16"/>
                <w:szCs w:val="16"/>
              </w:rPr>
            </w:pPr>
            <w:r w:rsidRPr="0004093C">
              <w:rPr>
                <w:sz w:val="16"/>
                <w:szCs w:val="16"/>
              </w:rPr>
              <w:t>5 – 10</w:t>
            </w:r>
          </w:p>
        </w:tc>
        <w:tc>
          <w:tcPr>
            <w:tcW w:w="1849" w:type="dxa"/>
            <w:tcBorders>
              <w:bottom w:val="single" w:sz="4" w:space="0" w:color="auto"/>
            </w:tcBorders>
            <w:vAlign w:val="center"/>
          </w:tcPr>
          <w:p w:rsidR="00D02B16" w:rsidRPr="0004093C" w:rsidRDefault="00D02B16" w:rsidP="00AE74D4">
            <w:pPr>
              <w:rPr>
                <w:sz w:val="16"/>
                <w:szCs w:val="16"/>
              </w:rPr>
            </w:pPr>
            <w:r w:rsidRPr="0004093C">
              <w:rPr>
                <w:sz w:val="16"/>
                <w:szCs w:val="16"/>
              </w:rPr>
              <w:t>Bad</w:t>
            </w:r>
          </w:p>
        </w:tc>
        <w:tc>
          <w:tcPr>
            <w:tcW w:w="1854" w:type="dxa"/>
            <w:tcBorders>
              <w:bottom w:val="single" w:sz="4" w:space="0" w:color="auto"/>
            </w:tcBorders>
            <w:vAlign w:val="center"/>
          </w:tcPr>
          <w:p w:rsidR="00D02B16" w:rsidRPr="0004093C" w:rsidRDefault="00D02B16" w:rsidP="00AE74D4">
            <w:pPr>
              <w:rPr>
                <w:sz w:val="16"/>
                <w:szCs w:val="16"/>
              </w:rPr>
            </w:pPr>
            <w:r w:rsidRPr="0004093C">
              <w:rPr>
                <w:sz w:val="16"/>
                <w:szCs w:val="16"/>
              </w:rPr>
              <w:t>0</w:t>
            </w:r>
          </w:p>
        </w:tc>
        <w:tc>
          <w:tcPr>
            <w:tcW w:w="1858" w:type="dxa"/>
            <w:tcBorders>
              <w:bottom w:val="single" w:sz="4" w:space="0" w:color="auto"/>
            </w:tcBorders>
            <w:vAlign w:val="center"/>
          </w:tcPr>
          <w:p w:rsidR="00D02B16" w:rsidRPr="0004093C" w:rsidRDefault="00D02B16" w:rsidP="00AE74D4">
            <w:pPr>
              <w:rPr>
                <w:sz w:val="16"/>
                <w:szCs w:val="16"/>
              </w:rPr>
            </w:pPr>
            <w:r w:rsidRPr="0004093C">
              <w:rPr>
                <w:sz w:val="16"/>
                <w:szCs w:val="16"/>
              </w:rPr>
              <w:t>0%</w:t>
            </w:r>
          </w:p>
        </w:tc>
      </w:tr>
      <w:tr w:rsidR="00D02B16" w:rsidRPr="0004093C" w:rsidTr="00AE74D4">
        <w:trPr>
          <w:trHeight w:val="296"/>
        </w:trPr>
        <w:tc>
          <w:tcPr>
            <w:tcW w:w="1751" w:type="dxa"/>
            <w:tcBorders>
              <w:top w:val="single" w:sz="4" w:space="0" w:color="auto"/>
              <w:bottom w:val="single" w:sz="4" w:space="0" w:color="auto"/>
            </w:tcBorders>
            <w:vAlign w:val="center"/>
          </w:tcPr>
          <w:p w:rsidR="00D02B16" w:rsidRPr="0004093C" w:rsidRDefault="00D02B16" w:rsidP="00AE74D4">
            <w:pPr>
              <w:rPr>
                <w:sz w:val="16"/>
                <w:szCs w:val="16"/>
              </w:rPr>
            </w:pPr>
          </w:p>
        </w:tc>
        <w:tc>
          <w:tcPr>
            <w:tcW w:w="1849" w:type="dxa"/>
            <w:tcBorders>
              <w:top w:val="single" w:sz="4" w:space="0" w:color="auto"/>
              <w:bottom w:val="single" w:sz="4" w:space="0" w:color="auto"/>
            </w:tcBorders>
            <w:vAlign w:val="center"/>
          </w:tcPr>
          <w:p w:rsidR="00D02B16" w:rsidRPr="0004093C" w:rsidRDefault="00D02B16" w:rsidP="00AE74D4">
            <w:pPr>
              <w:rPr>
                <w:sz w:val="16"/>
                <w:szCs w:val="16"/>
              </w:rPr>
            </w:pPr>
          </w:p>
        </w:tc>
        <w:tc>
          <w:tcPr>
            <w:tcW w:w="1854" w:type="dxa"/>
            <w:tcBorders>
              <w:top w:val="single" w:sz="4" w:space="0" w:color="auto"/>
              <w:bottom w:val="single" w:sz="4" w:space="0" w:color="auto"/>
            </w:tcBorders>
            <w:vAlign w:val="center"/>
          </w:tcPr>
          <w:p w:rsidR="00D02B16" w:rsidRPr="0004093C" w:rsidRDefault="00D02B16" w:rsidP="00AE74D4">
            <w:pPr>
              <w:rPr>
                <w:sz w:val="16"/>
                <w:szCs w:val="16"/>
              </w:rPr>
            </w:pPr>
            <w:r w:rsidRPr="0004093C">
              <w:rPr>
                <w:sz w:val="16"/>
                <w:szCs w:val="16"/>
              </w:rPr>
              <w:t>50</w:t>
            </w:r>
          </w:p>
        </w:tc>
        <w:tc>
          <w:tcPr>
            <w:tcW w:w="1858" w:type="dxa"/>
            <w:tcBorders>
              <w:top w:val="single" w:sz="4" w:space="0" w:color="auto"/>
              <w:bottom w:val="single" w:sz="4" w:space="0" w:color="auto"/>
            </w:tcBorders>
            <w:vAlign w:val="center"/>
          </w:tcPr>
          <w:p w:rsidR="00D02B16" w:rsidRPr="0004093C" w:rsidRDefault="00D02B16" w:rsidP="00AE74D4">
            <w:pPr>
              <w:rPr>
                <w:sz w:val="16"/>
                <w:szCs w:val="16"/>
              </w:rPr>
            </w:pPr>
            <w:r w:rsidRPr="0004093C">
              <w:rPr>
                <w:sz w:val="16"/>
                <w:szCs w:val="16"/>
              </w:rPr>
              <w:t>100%</w:t>
            </w:r>
          </w:p>
        </w:tc>
      </w:tr>
    </w:tbl>
    <w:p w:rsidR="00D02B16" w:rsidRPr="00D02B16" w:rsidRDefault="00D02B16" w:rsidP="00DB412C">
      <w:pPr>
        <w:rPr>
          <w:rFonts w:cs="Times New Roman"/>
          <w:b/>
          <w:sz w:val="20"/>
          <w:szCs w:val="20"/>
        </w:rPr>
      </w:pPr>
    </w:p>
    <w:p w:rsidR="0047450B" w:rsidRDefault="00E40092" w:rsidP="00D02B16">
      <w:pPr>
        <w:ind w:firstLine="450"/>
        <w:rPr>
          <w:rFonts w:cs="Times New Roman"/>
          <w:sz w:val="20"/>
          <w:szCs w:val="20"/>
        </w:rPr>
      </w:pPr>
      <w:r w:rsidRPr="007B3D42">
        <w:rPr>
          <w:rFonts w:cs="Times New Roman"/>
          <w:sz w:val="20"/>
          <w:szCs w:val="20"/>
          <w:lang w:val="id-ID"/>
        </w:rPr>
        <w:t>Based on the data in Table 2</w:t>
      </w:r>
      <w:r w:rsidR="00686555" w:rsidRPr="007B3D42">
        <w:rPr>
          <w:rFonts w:cs="Times New Roman"/>
          <w:sz w:val="20"/>
          <w:szCs w:val="20"/>
          <w:lang w:val="id-ID"/>
        </w:rPr>
        <w:t>,</w:t>
      </w:r>
      <w:r w:rsidRPr="007B3D42">
        <w:rPr>
          <w:rFonts w:cs="Times New Roman"/>
          <w:sz w:val="20"/>
          <w:szCs w:val="20"/>
          <w:lang w:val="id-ID"/>
        </w:rPr>
        <w:t xml:space="preserve"> it can be said that the frequency or the most amount to measure the material aspect indicator in the research "</w:t>
      </w:r>
      <w:r w:rsidR="00686555" w:rsidRPr="007B3D42">
        <w:rPr>
          <w:rFonts w:cs="Times New Roman"/>
          <w:sz w:val="20"/>
          <w:szCs w:val="20"/>
          <w:lang w:val="id-ID"/>
        </w:rPr>
        <w:t xml:space="preserve"> The response of Fashion Design Student of Universitas Negeri Malang on Multimedia Learning of Basic Grading Course </w:t>
      </w:r>
      <w:r w:rsidRPr="007B3D42">
        <w:rPr>
          <w:rFonts w:cs="Times New Roman"/>
          <w:sz w:val="20"/>
          <w:szCs w:val="20"/>
          <w:lang w:val="id-ID"/>
        </w:rPr>
        <w:t xml:space="preserve">" is in very high category with 96% percentage. So if the results are interpreted, </w:t>
      </w:r>
      <w:r w:rsidR="00686555" w:rsidRPr="007B3D42">
        <w:rPr>
          <w:rFonts w:cs="Times New Roman"/>
          <w:sz w:val="20"/>
          <w:szCs w:val="20"/>
          <w:lang w:val="id-ID"/>
        </w:rPr>
        <w:t>it means</w:t>
      </w:r>
      <w:r w:rsidRPr="007B3D42">
        <w:rPr>
          <w:rFonts w:cs="Times New Roman"/>
          <w:sz w:val="20"/>
          <w:szCs w:val="20"/>
          <w:lang w:val="id-ID"/>
        </w:rPr>
        <w:t xml:space="preserve"> that almost all respondent</w:t>
      </w:r>
      <w:r w:rsidR="00FA5DF1" w:rsidRPr="007B3D42">
        <w:rPr>
          <w:rFonts w:cs="Times New Roman"/>
          <w:sz w:val="20"/>
          <w:szCs w:val="20"/>
          <w:lang w:val="id-ID"/>
        </w:rPr>
        <w:t xml:space="preserve">s stated that the material used </w:t>
      </w:r>
      <w:r w:rsidRPr="007B3D42">
        <w:rPr>
          <w:rFonts w:cs="Times New Roman"/>
          <w:sz w:val="20"/>
          <w:szCs w:val="20"/>
          <w:lang w:val="id-ID"/>
        </w:rPr>
        <w:t>is very good. The following i</w:t>
      </w:r>
      <w:r w:rsidR="0047450B" w:rsidRPr="007B3D42">
        <w:rPr>
          <w:rFonts w:cs="Times New Roman"/>
          <w:sz w:val="20"/>
          <w:szCs w:val="20"/>
          <w:lang w:val="id-ID"/>
        </w:rPr>
        <w:t>s a diagram</w:t>
      </w:r>
      <w:r w:rsidRPr="007B3D42">
        <w:rPr>
          <w:rFonts w:cs="Times New Roman"/>
          <w:sz w:val="20"/>
          <w:szCs w:val="20"/>
          <w:lang w:val="id-ID"/>
        </w:rPr>
        <w:t xml:space="preserve"> picture of the data</w:t>
      </w:r>
      <w:r w:rsidR="0047450B" w:rsidRPr="007B3D42">
        <w:rPr>
          <w:rFonts w:cs="Times New Roman"/>
          <w:sz w:val="20"/>
          <w:szCs w:val="20"/>
          <w:lang w:val="id-ID"/>
        </w:rPr>
        <w:t xml:space="preserve"> above</w:t>
      </w:r>
      <w:r w:rsidRPr="007B3D42">
        <w:rPr>
          <w:rFonts w:cs="Times New Roman"/>
          <w:sz w:val="20"/>
          <w:szCs w:val="20"/>
          <w:lang w:val="id-ID"/>
        </w:rPr>
        <w:t xml:space="preserve">: </w:t>
      </w:r>
    </w:p>
    <w:p w:rsidR="00796BEC" w:rsidRDefault="00796BEC" w:rsidP="00796BEC">
      <w:pPr>
        <w:rPr>
          <w:rFonts w:cs="Times New Roman"/>
          <w:sz w:val="20"/>
          <w:szCs w:val="20"/>
        </w:rPr>
      </w:pPr>
      <w:r w:rsidRPr="005B1D48">
        <w:rPr>
          <w:noProof/>
        </w:rPr>
        <w:drawing>
          <wp:inline distT="0" distB="0" distL="0" distR="0" wp14:anchorId="61CEEA2E" wp14:editId="59FADCB9">
            <wp:extent cx="2704780" cy="1521438"/>
            <wp:effectExtent l="0" t="0" r="19685" b="2222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96BEC" w:rsidRDefault="00796BEC" w:rsidP="00796BEC">
      <w:pPr>
        <w:jc w:val="center"/>
        <w:rPr>
          <w:sz w:val="20"/>
        </w:rPr>
      </w:pPr>
      <w:r>
        <w:rPr>
          <w:rFonts w:cs="Times New Roman"/>
          <w:sz w:val="20"/>
          <w:szCs w:val="20"/>
        </w:rPr>
        <w:t xml:space="preserve">Figure 2 </w:t>
      </w:r>
      <w:proofErr w:type="gramStart"/>
      <w:r w:rsidRPr="00A04269">
        <w:rPr>
          <w:sz w:val="20"/>
        </w:rPr>
        <w:t>Diagram</w:t>
      </w:r>
      <w:proofErr w:type="gramEnd"/>
      <w:r w:rsidRPr="00A04269">
        <w:rPr>
          <w:sz w:val="20"/>
        </w:rPr>
        <w:t xml:space="preserve"> of Research Results from</w:t>
      </w:r>
    </w:p>
    <w:p w:rsidR="00796BEC" w:rsidRPr="00A04269" w:rsidRDefault="00796BEC" w:rsidP="00796BEC">
      <w:pPr>
        <w:rPr>
          <w:sz w:val="20"/>
        </w:rPr>
      </w:pPr>
      <w:r>
        <w:rPr>
          <w:sz w:val="20"/>
        </w:rPr>
        <w:t xml:space="preserve">                   </w:t>
      </w:r>
      <w:r w:rsidRPr="00A04269">
        <w:rPr>
          <w:sz w:val="20"/>
        </w:rPr>
        <w:t xml:space="preserve"> Materials</w:t>
      </w:r>
    </w:p>
    <w:p w:rsidR="0047450B" w:rsidRPr="007B3D42" w:rsidRDefault="0047450B" w:rsidP="0047450B">
      <w:pPr>
        <w:rPr>
          <w:rFonts w:cs="Times New Roman"/>
          <w:sz w:val="20"/>
          <w:szCs w:val="20"/>
          <w:lang w:val="id-ID"/>
        </w:rPr>
      </w:pPr>
    </w:p>
    <w:p w:rsidR="00796BEC" w:rsidRDefault="00796BEC" w:rsidP="0047450B">
      <w:pPr>
        <w:rPr>
          <w:rFonts w:cs="Times New Roman"/>
          <w:b/>
          <w:sz w:val="20"/>
          <w:szCs w:val="20"/>
        </w:rPr>
      </w:pPr>
    </w:p>
    <w:p w:rsidR="00796BEC" w:rsidRDefault="00796BEC" w:rsidP="0047450B">
      <w:pPr>
        <w:rPr>
          <w:rFonts w:cs="Times New Roman"/>
          <w:b/>
          <w:sz w:val="20"/>
          <w:szCs w:val="20"/>
        </w:rPr>
      </w:pPr>
    </w:p>
    <w:p w:rsidR="00796BEC" w:rsidRDefault="00796BEC" w:rsidP="0047450B">
      <w:pPr>
        <w:rPr>
          <w:rFonts w:cs="Times New Roman"/>
          <w:b/>
          <w:sz w:val="20"/>
          <w:szCs w:val="20"/>
        </w:rPr>
      </w:pPr>
    </w:p>
    <w:p w:rsidR="00796BEC" w:rsidRDefault="00796BEC" w:rsidP="0047450B">
      <w:pPr>
        <w:rPr>
          <w:rFonts w:cs="Times New Roman"/>
          <w:b/>
          <w:sz w:val="20"/>
          <w:szCs w:val="20"/>
        </w:rPr>
      </w:pPr>
    </w:p>
    <w:p w:rsidR="00796BEC" w:rsidRDefault="00796BEC" w:rsidP="0047450B">
      <w:pPr>
        <w:rPr>
          <w:rFonts w:cs="Times New Roman"/>
          <w:b/>
          <w:sz w:val="20"/>
          <w:szCs w:val="20"/>
        </w:rPr>
      </w:pPr>
    </w:p>
    <w:p w:rsidR="00796BEC" w:rsidRDefault="00796BEC" w:rsidP="0047450B">
      <w:pPr>
        <w:rPr>
          <w:rFonts w:cs="Times New Roman"/>
          <w:b/>
          <w:sz w:val="20"/>
          <w:szCs w:val="20"/>
        </w:rPr>
      </w:pPr>
    </w:p>
    <w:p w:rsidR="00796BEC" w:rsidRDefault="00796BEC" w:rsidP="0047450B">
      <w:pPr>
        <w:rPr>
          <w:rFonts w:cs="Times New Roman"/>
          <w:b/>
          <w:sz w:val="20"/>
          <w:szCs w:val="20"/>
        </w:rPr>
      </w:pPr>
    </w:p>
    <w:p w:rsidR="0047450B" w:rsidRPr="00D2547C" w:rsidRDefault="00E40092" w:rsidP="0047450B">
      <w:pPr>
        <w:rPr>
          <w:rFonts w:cs="Times New Roman"/>
          <w:b/>
          <w:i/>
          <w:sz w:val="20"/>
          <w:szCs w:val="20"/>
          <w:lang w:val="id-ID"/>
        </w:rPr>
      </w:pPr>
      <w:r w:rsidRPr="00D2547C">
        <w:rPr>
          <w:rFonts w:cs="Times New Roman"/>
          <w:b/>
          <w:i/>
          <w:sz w:val="20"/>
          <w:szCs w:val="20"/>
          <w:lang w:val="id-ID"/>
        </w:rPr>
        <w:lastRenderedPageBreak/>
        <w:t>Media aspect</w:t>
      </w:r>
    </w:p>
    <w:p w:rsidR="0047450B" w:rsidRPr="007B3D42" w:rsidRDefault="0047450B" w:rsidP="0047450B">
      <w:pPr>
        <w:rPr>
          <w:rFonts w:cs="Times New Roman"/>
          <w:b/>
          <w:sz w:val="20"/>
          <w:szCs w:val="20"/>
          <w:lang w:val="id-ID"/>
        </w:rPr>
      </w:pPr>
    </w:p>
    <w:p w:rsidR="00D02B16" w:rsidRDefault="00E40092" w:rsidP="0047450B">
      <w:pPr>
        <w:rPr>
          <w:rFonts w:cs="Times New Roman"/>
          <w:b/>
          <w:sz w:val="20"/>
          <w:szCs w:val="20"/>
        </w:rPr>
      </w:pPr>
      <w:r w:rsidRPr="007B3D42">
        <w:rPr>
          <w:rFonts w:cs="Times New Roman"/>
          <w:b/>
          <w:sz w:val="20"/>
          <w:szCs w:val="20"/>
          <w:lang w:val="id-ID"/>
        </w:rPr>
        <w:t>Table 3</w:t>
      </w:r>
      <w:r w:rsidR="0047450B" w:rsidRPr="007B3D42">
        <w:rPr>
          <w:rFonts w:cs="Times New Roman"/>
          <w:b/>
          <w:sz w:val="20"/>
          <w:szCs w:val="20"/>
          <w:lang w:val="id-ID"/>
        </w:rPr>
        <w:t xml:space="preserve"> </w:t>
      </w:r>
      <w:r w:rsidRPr="007B3D42">
        <w:rPr>
          <w:rFonts w:cs="Times New Roman"/>
          <w:b/>
          <w:sz w:val="20"/>
          <w:szCs w:val="20"/>
          <w:lang w:val="id-ID"/>
        </w:rPr>
        <w:t xml:space="preserve">Frequency </w:t>
      </w:r>
      <w:r w:rsidR="0047450B" w:rsidRPr="007B3D42">
        <w:rPr>
          <w:rFonts w:cs="Times New Roman"/>
          <w:b/>
          <w:sz w:val="20"/>
          <w:szCs w:val="20"/>
          <w:lang w:val="id-ID"/>
        </w:rPr>
        <w:t xml:space="preserve">Distribution of </w:t>
      </w:r>
      <w:r w:rsidRPr="007B3D42">
        <w:rPr>
          <w:rFonts w:cs="Times New Roman"/>
          <w:b/>
          <w:sz w:val="20"/>
          <w:szCs w:val="20"/>
          <w:lang w:val="id-ID"/>
        </w:rPr>
        <w:t>Media</w:t>
      </w:r>
      <w:r w:rsidR="0047450B" w:rsidRPr="007B3D42">
        <w:rPr>
          <w:rFonts w:cs="Times New Roman"/>
          <w:b/>
          <w:sz w:val="20"/>
          <w:szCs w:val="20"/>
          <w:lang w:val="id-ID"/>
        </w:rPr>
        <w:t xml:space="preserve"> Aspect</w:t>
      </w:r>
    </w:p>
    <w:p w:rsidR="0047450B" w:rsidRPr="007B3D42" w:rsidRDefault="00D02B16" w:rsidP="0047450B">
      <w:pPr>
        <w:rPr>
          <w:rFonts w:cs="Times New Roman"/>
          <w:b/>
          <w:sz w:val="20"/>
          <w:szCs w:val="20"/>
          <w:lang w:val="id-ID"/>
        </w:rPr>
      </w:pPr>
      <w:r>
        <w:rPr>
          <w:rFonts w:cs="Times New Roman"/>
          <w:b/>
          <w:sz w:val="20"/>
          <w:szCs w:val="20"/>
        </w:rPr>
        <w:t xml:space="preserve">            </w:t>
      </w:r>
      <w:r w:rsidR="0047450B" w:rsidRPr="007B3D42">
        <w:rPr>
          <w:rFonts w:cs="Times New Roman"/>
          <w:b/>
          <w:sz w:val="20"/>
          <w:szCs w:val="20"/>
          <w:lang w:val="id-ID"/>
        </w:rPr>
        <w:t xml:space="preserve"> Indicator </w:t>
      </w:r>
    </w:p>
    <w:tbl>
      <w:tblPr>
        <w:tblStyle w:val="TableGrid"/>
        <w:tblW w:w="402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994"/>
        <w:gridCol w:w="963"/>
        <w:gridCol w:w="1239"/>
      </w:tblGrid>
      <w:tr w:rsidR="00E71882" w:rsidRPr="00A04269" w:rsidTr="00AE74D4">
        <w:trPr>
          <w:trHeight w:val="303"/>
        </w:trPr>
        <w:tc>
          <w:tcPr>
            <w:tcW w:w="824" w:type="dxa"/>
            <w:tcBorders>
              <w:top w:val="single" w:sz="4" w:space="0" w:color="auto"/>
              <w:bottom w:val="single" w:sz="4" w:space="0" w:color="auto"/>
            </w:tcBorders>
            <w:vAlign w:val="center"/>
          </w:tcPr>
          <w:p w:rsidR="00E71882" w:rsidRPr="00A04269" w:rsidRDefault="00E71882" w:rsidP="00AE74D4">
            <w:pPr>
              <w:rPr>
                <w:b/>
                <w:sz w:val="16"/>
                <w:szCs w:val="16"/>
              </w:rPr>
            </w:pPr>
            <w:r w:rsidRPr="00A04269">
              <w:rPr>
                <w:b/>
                <w:sz w:val="16"/>
                <w:szCs w:val="16"/>
              </w:rPr>
              <w:t>Interval</w:t>
            </w:r>
          </w:p>
        </w:tc>
        <w:tc>
          <w:tcPr>
            <w:tcW w:w="994" w:type="dxa"/>
            <w:tcBorders>
              <w:top w:val="single" w:sz="4" w:space="0" w:color="auto"/>
              <w:bottom w:val="single" w:sz="4" w:space="0" w:color="auto"/>
            </w:tcBorders>
            <w:vAlign w:val="center"/>
          </w:tcPr>
          <w:p w:rsidR="00E71882" w:rsidRPr="00A04269" w:rsidRDefault="00E71882" w:rsidP="00AE74D4">
            <w:pPr>
              <w:rPr>
                <w:b/>
                <w:sz w:val="16"/>
                <w:szCs w:val="16"/>
              </w:rPr>
            </w:pPr>
            <w:r w:rsidRPr="00A04269">
              <w:rPr>
                <w:b/>
                <w:sz w:val="16"/>
                <w:szCs w:val="16"/>
              </w:rPr>
              <w:t>category</w:t>
            </w:r>
          </w:p>
        </w:tc>
        <w:tc>
          <w:tcPr>
            <w:tcW w:w="963" w:type="dxa"/>
            <w:tcBorders>
              <w:top w:val="single" w:sz="4" w:space="0" w:color="auto"/>
              <w:bottom w:val="single" w:sz="4" w:space="0" w:color="auto"/>
            </w:tcBorders>
            <w:vAlign w:val="center"/>
          </w:tcPr>
          <w:p w:rsidR="00E71882" w:rsidRPr="00A04269" w:rsidRDefault="00E71882" w:rsidP="00AE74D4">
            <w:pPr>
              <w:rPr>
                <w:b/>
                <w:sz w:val="16"/>
                <w:szCs w:val="16"/>
              </w:rPr>
            </w:pPr>
            <w:r w:rsidRPr="00A04269">
              <w:rPr>
                <w:b/>
                <w:sz w:val="16"/>
                <w:szCs w:val="16"/>
              </w:rPr>
              <w:t>Frequency</w:t>
            </w:r>
          </w:p>
        </w:tc>
        <w:tc>
          <w:tcPr>
            <w:tcW w:w="1239" w:type="dxa"/>
            <w:tcBorders>
              <w:top w:val="single" w:sz="4" w:space="0" w:color="auto"/>
              <w:bottom w:val="single" w:sz="4" w:space="0" w:color="auto"/>
            </w:tcBorders>
            <w:vAlign w:val="center"/>
          </w:tcPr>
          <w:p w:rsidR="00E71882" w:rsidRPr="00A04269" w:rsidRDefault="00E71882" w:rsidP="00AE74D4">
            <w:pPr>
              <w:ind w:right="114"/>
              <w:rPr>
                <w:b/>
                <w:sz w:val="16"/>
                <w:szCs w:val="16"/>
              </w:rPr>
            </w:pPr>
            <w:r w:rsidRPr="00A04269">
              <w:rPr>
                <w:b/>
                <w:sz w:val="16"/>
                <w:szCs w:val="16"/>
              </w:rPr>
              <w:t>Percentage</w:t>
            </w:r>
          </w:p>
        </w:tc>
      </w:tr>
      <w:tr w:rsidR="00E71882" w:rsidRPr="00A04269" w:rsidTr="00AE74D4">
        <w:trPr>
          <w:trHeight w:val="284"/>
        </w:trPr>
        <w:tc>
          <w:tcPr>
            <w:tcW w:w="824" w:type="dxa"/>
            <w:tcBorders>
              <w:top w:val="single" w:sz="4" w:space="0" w:color="auto"/>
            </w:tcBorders>
            <w:vAlign w:val="center"/>
          </w:tcPr>
          <w:p w:rsidR="00E71882" w:rsidRPr="00A04269" w:rsidRDefault="00E71882" w:rsidP="00AE74D4">
            <w:pPr>
              <w:rPr>
                <w:sz w:val="16"/>
                <w:szCs w:val="16"/>
              </w:rPr>
            </w:pPr>
            <w:r w:rsidRPr="00A04269">
              <w:rPr>
                <w:sz w:val="16"/>
                <w:szCs w:val="16"/>
              </w:rPr>
              <w:t>21 – 25</w:t>
            </w:r>
          </w:p>
        </w:tc>
        <w:tc>
          <w:tcPr>
            <w:tcW w:w="994" w:type="dxa"/>
            <w:tcBorders>
              <w:top w:val="single" w:sz="4" w:space="0" w:color="auto"/>
            </w:tcBorders>
            <w:vAlign w:val="center"/>
          </w:tcPr>
          <w:p w:rsidR="00E71882" w:rsidRPr="00A04269" w:rsidRDefault="00E71882" w:rsidP="00AE74D4">
            <w:pPr>
              <w:rPr>
                <w:sz w:val="16"/>
                <w:szCs w:val="16"/>
              </w:rPr>
            </w:pPr>
            <w:r w:rsidRPr="00A04269">
              <w:rPr>
                <w:sz w:val="16"/>
                <w:szCs w:val="16"/>
              </w:rPr>
              <w:t>Very good</w:t>
            </w:r>
          </w:p>
        </w:tc>
        <w:tc>
          <w:tcPr>
            <w:tcW w:w="963" w:type="dxa"/>
            <w:tcBorders>
              <w:top w:val="single" w:sz="4" w:space="0" w:color="auto"/>
            </w:tcBorders>
            <w:vAlign w:val="center"/>
          </w:tcPr>
          <w:p w:rsidR="00E71882" w:rsidRPr="00A04269" w:rsidRDefault="00E71882" w:rsidP="00AE74D4">
            <w:pPr>
              <w:rPr>
                <w:sz w:val="16"/>
                <w:szCs w:val="16"/>
              </w:rPr>
            </w:pPr>
            <w:r w:rsidRPr="00A04269">
              <w:rPr>
                <w:sz w:val="16"/>
                <w:szCs w:val="16"/>
              </w:rPr>
              <w:t>22</w:t>
            </w:r>
          </w:p>
        </w:tc>
        <w:tc>
          <w:tcPr>
            <w:tcW w:w="1239" w:type="dxa"/>
            <w:tcBorders>
              <w:top w:val="single" w:sz="4" w:space="0" w:color="auto"/>
            </w:tcBorders>
            <w:vAlign w:val="center"/>
          </w:tcPr>
          <w:p w:rsidR="00E71882" w:rsidRPr="00A04269" w:rsidRDefault="00E71882" w:rsidP="00AE74D4">
            <w:pPr>
              <w:ind w:right="706"/>
              <w:rPr>
                <w:sz w:val="16"/>
                <w:szCs w:val="16"/>
              </w:rPr>
            </w:pPr>
            <w:r w:rsidRPr="00A04269">
              <w:rPr>
                <w:sz w:val="16"/>
                <w:szCs w:val="16"/>
              </w:rPr>
              <w:t>44%</w:t>
            </w:r>
          </w:p>
        </w:tc>
      </w:tr>
      <w:tr w:rsidR="00E71882" w:rsidRPr="00A04269" w:rsidTr="00AE74D4">
        <w:trPr>
          <w:trHeight w:val="303"/>
        </w:trPr>
        <w:tc>
          <w:tcPr>
            <w:tcW w:w="824" w:type="dxa"/>
            <w:vAlign w:val="center"/>
          </w:tcPr>
          <w:p w:rsidR="00E71882" w:rsidRPr="00A04269" w:rsidRDefault="00E71882" w:rsidP="00AE74D4">
            <w:pPr>
              <w:rPr>
                <w:sz w:val="16"/>
                <w:szCs w:val="16"/>
              </w:rPr>
            </w:pPr>
            <w:r w:rsidRPr="00A04269">
              <w:rPr>
                <w:sz w:val="16"/>
                <w:szCs w:val="16"/>
              </w:rPr>
              <w:t>16 – 20</w:t>
            </w:r>
          </w:p>
        </w:tc>
        <w:tc>
          <w:tcPr>
            <w:tcW w:w="994" w:type="dxa"/>
            <w:vAlign w:val="center"/>
          </w:tcPr>
          <w:p w:rsidR="00E71882" w:rsidRPr="00A04269" w:rsidRDefault="00E71882" w:rsidP="00AE74D4">
            <w:pPr>
              <w:rPr>
                <w:sz w:val="16"/>
                <w:szCs w:val="16"/>
              </w:rPr>
            </w:pPr>
            <w:r w:rsidRPr="00A04269">
              <w:rPr>
                <w:sz w:val="16"/>
                <w:szCs w:val="16"/>
              </w:rPr>
              <w:t xml:space="preserve">good </w:t>
            </w:r>
          </w:p>
        </w:tc>
        <w:tc>
          <w:tcPr>
            <w:tcW w:w="963" w:type="dxa"/>
            <w:vAlign w:val="center"/>
          </w:tcPr>
          <w:p w:rsidR="00E71882" w:rsidRPr="00A04269" w:rsidRDefault="00E71882" w:rsidP="00AE74D4">
            <w:pPr>
              <w:rPr>
                <w:sz w:val="16"/>
                <w:szCs w:val="16"/>
              </w:rPr>
            </w:pPr>
            <w:r w:rsidRPr="00A04269">
              <w:rPr>
                <w:sz w:val="16"/>
                <w:szCs w:val="16"/>
              </w:rPr>
              <w:t>23</w:t>
            </w:r>
          </w:p>
        </w:tc>
        <w:tc>
          <w:tcPr>
            <w:tcW w:w="1239" w:type="dxa"/>
            <w:vAlign w:val="center"/>
          </w:tcPr>
          <w:p w:rsidR="00E71882" w:rsidRPr="00A04269" w:rsidRDefault="00E71882" w:rsidP="00AE74D4">
            <w:pPr>
              <w:rPr>
                <w:sz w:val="16"/>
                <w:szCs w:val="16"/>
              </w:rPr>
            </w:pPr>
            <w:r w:rsidRPr="00A04269">
              <w:rPr>
                <w:sz w:val="16"/>
                <w:szCs w:val="16"/>
              </w:rPr>
              <w:t>46%</w:t>
            </w:r>
          </w:p>
        </w:tc>
      </w:tr>
      <w:tr w:rsidR="00E71882" w:rsidRPr="00A04269" w:rsidTr="00AE74D4">
        <w:trPr>
          <w:trHeight w:val="303"/>
        </w:trPr>
        <w:tc>
          <w:tcPr>
            <w:tcW w:w="824" w:type="dxa"/>
            <w:vAlign w:val="center"/>
          </w:tcPr>
          <w:p w:rsidR="00E71882" w:rsidRPr="00A04269" w:rsidRDefault="00E71882" w:rsidP="00AE74D4">
            <w:pPr>
              <w:rPr>
                <w:sz w:val="16"/>
                <w:szCs w:val="16"/>
              </w:rPr>
            </w:pPr>
            <w:r w:rsidRPr="00A04269">
              <w:rPr>
                <w:sz w:val="16"/>
                <w:szCs w:val="16"/>
              </w:rPr>
              <w:t>11 – 15</w:t>
            </w:r>
          </w:p>
        </w:tc>
        <w:tc>
          <w:tcPr>
            <w:tcW w:w="994" w:type="dxa"/>
            <w:vAlign w:val="center"/>
          </w:tcPr>
          <w:p w:rsidR="00E71882" w:rsidRPr="00A04269" w:rsidRDefault="00E71882" w:rsidP="00AE74D4">
            <w:pPr>
              <w:rPr>
                <w:sz w:val="16"/>
                <w:szCs w:val="16"/>
              </w:rPr>
            </w:pPr>
            <w:r w:rsidRPr="00A04269">
              <w:rPr>
                <w:sz w:val="16"/>
                <w:szCs w:val="16"/>
              </w:rPr>
              <w:t>Not good</w:t>
            </w:r>
          </w:p>
        </w:tc>
        <w:tc>
          <w:tcPr>
            <w:tcW w:w="963" w:type="dxa"/>
            <w:vAlign w:val="center"/>
          </w:tcPr>
          <w:p w:rsidR="00E71882" w:rsidRPr="00A04269" w:rsidRDefault="00E71882" w:rsidP="00AE74D4">
            <w:pPr>
              <w:rPr>
                <w:sz w:val="16"/>
                <w:szCs w:val="16"/>
              </w:rPr>
            </w:pPr>
            <w:r w:rsidRPr="00A04269">
              <w:rPr>
                <w:sz w:val="16"/>
                <w:szCs w:val="16"/>
              </w:rPr>
              <w:t>5</w:t>
            </w:r>
          </w:p>
        </w:tc>
        <w:tc>
          <w:tcPr>
            <w:tcW w:w="1239" w:type="dxa"/>
            <w:vAlign w:val="center"/>
          </w:tcPr>
          <w:p w:rsidR="00E71882" w:rsidRPr="00A04269" w:rsidRDefault="00E71882" w:rsidP="00AE74D4">
            <w:pPr>
              <w:rPr>
                <w:sz w:val="16"/>
                <w:szCs w:val="16"/>
              </w:rPr>
            </w:pPr>
            <w:r w:rsidRPr="00A04269">
              <w:rPr>
                <w:sz w:val="16"/>
                <w:szCs w:val="16"/>
              </w:rPr>
              <w:t>10%</w:t>
            </w:r>
          </w:p>
        </w:tc>
      </w:tr>
      <w:tr w:rsidR="00E71882" w:rsidRPr="00A04269" w:rsidTr="00AE74D4">
        <w:trPr>
          <w:trHeight w:val="303"/>
        </w:trPr>
        <w:tc>
          <w:tcPr>
            <w:tcW w:w="824" w:type="dxa"/>
            <w:tcBorders>
              <w:bottom w:val="single" w:sz="4" w:space="0" w:color="auto"/>
            </w:tcBorders>
            <w:vAlign w:val="center"/>
          </w:tcPr>
          <w:p w:rsidR="00E71882" w:rsidRPr="00A04269" w:rsidRDefault="00E71882" w:rsidP="00AE74D4">
            <w:pPr>
              <w:rPr>
                <w:sz w:val="16"/>
                <w:szCs w:val="16"/>
              </w:rPr>
            </w:pPr>
            <w:r w:rsidRPr="00A04269">
              <w:rPr>
                <w:sz w:val="16"/>
                <w:szCs w:val="16"/>
              </w:rPr>
              <w:t xml:space="preserve"> 6 – 10</w:t>
            </w:r>
          </w:p>
        </w:tc>
        <w:tc>
          <w:tcPr>
            <w:tcW w:w="994" w:type="dxa"/>
            <w:tcBorders>
              <w:bottom w:val="single" w:sz="4" w:space="0" w:color="auto"/>
            </w:tcBorders>
            <w:vAlign w:val="center"/>
          </w:tcPr>
          <w:p w:rsidR="00E71882" w:rsidRPr="00A04269" w:rsidRDefault="00D2547C" w:rsidP="00AE74D4">
            <w:pPr>
              <w:rPr>
                <w:sz w:val="16"/>
                <w:szCs w:val="16"/>
              </w:rPr>
            </w:pPr>
            <w:r w:rsidRPr="00A04269">
              <w:rPr>
                <w:sz w:val="16"/>
                <w:szCs w:val="16"/>
              </w:rPr>
              <w:t>B</w:t>
            </w:r>
            <w:r w:rsidR="00E71882" w:rsidRPr="00A04269">
              <w:rPr>
                <w:sz w:val="16"/>
                <w:szCs w:val="16"/>
              </w:rPr>
              <w:t>ad</w:t>
            </w:r>
          </w:p>
        </w:tc>
        <w:tc>
          <w:tcPr>
            <w:tcW w:w="963" w:type="dxa"/>
            <w:tcBorders>
              <w:bottom w:val="single" w:sz="4" w:space="0" w:color="auto"/>
            </w:tcBorders>
            <w:vAlign w:val="center"/>
          </w:tcPr>
          <w:p w:rsidR="00E71882" w:rsidRPr="00A04269" w:rsidRDefault="00E71882" w:rsidP="00AE74D4">
            <w:pPr>
              <w:rPr>
                <w:sz w:val="16"/>
                <w:szCs w:val="16"/>
              </w:rPr>
            </w:pPr>
            <w:r w:rsidRPr="00A04269">
              <w:rPr>
                <w:sz w:val="16"/>
                <w:szCs w:val="16"/>
              </w:rPr>
              <w:t>0</w:t>
            </w:r>
          </w:p>
        </w:tc>
        <w:tc>
          <w:tcPr>
            <w:tcW w:w="1239" w:type="dxa"/>
            <w:tcBorders>
              <w:bottom w:val="single" w:sz="4" w:space="0" w:color="auto"/>
            </w:tcBorders>
            <w:vAlign w:val="center"/>
          </w:tcPr>
          <w:p w:rsidR="00E71882" w:rsidRPr="00A04269" w:rsidRDefault="00E71882" w:rsidP="00AE74D4">
            <w:pPr>
              <w:rPr>
                <w:sz w:val="16"/>
                <w:szCs w:val="16"/>
              </w:rPr>
            </w:pPr>
            <w:r w:rsidRPr="00A04269">
              <w:rPr>
                <w:sz w:val="16"/>
                <w:szCs w:val="16"/>
              </w:rPr>
              <w:t>0%</w:t>
            </w:r>
          </w:p>
        </w:tc>
      </w:tr>
      <w:tr w:rsidR="00E71882" w:rsidRPr="00A04269" w:rsidTr="00AE74D4">
        <w:trPr>
          <w:trHeight w:val="284"/>
        </w:trPr>
        <w:tc>
          <w:tcPr>
            <w:tcW w:w="824" w:type="dxa"/>
            <w:tcBorders>
              <w:top w:val="single" w:sz="4" w:space="0" w:color="auto"/>
              <w:bottom w:val="single" w:sz="4" w:space="0" w:color="auto"/>
            </w:tcBorders>
            <w:vAlign w:val="center"/>
          </w:tcPr>
          <w:p w:rsidR="00E71882" w:rsidRPr="00A04269" w:rsidRDefault="00E71882" w:rsidP="00AE74D4">
            <w:pPr>
              <w:rPr>
                <w:sz w:val="16"/>
                <w:szCs w:val="16"/>
              </w:rPr>
            </w:pPr>
          </w:p>
        </w:tc>
        <w:tc>
          <w:tcPr>
            <w:tcW w:w="994" w:type="dxa"/>
            <w:tcBorders>
              <w:top w:val="single" w:sz="4" w:space="0" w:color="auto"/>
              <w:bottom w:val="single" w:sz="4" w:space="0" w:color="auto"/>
            </w:tcBorders>
            <w:vAlign w:val="center"/>
          </w:tcPr>
          <w:p w:rsidR="00E71882" w:rsidRPr="00A04269" w:rsidRDefault="00E71882" w:rsidP="00AE74D4">
            <w:pPr>
              <w:rPr>
                <w:sz w:val="16"/>
                <w:szCs w:val="16"/>
              </w:rPr>
            </w:pPr>
          </w:p>
        </w:tc>
        <w:tc>
          <w:tcPr>
            <w:tcW w:w="963" w:type="dxa"/>
            <w:tcBorders>
              <w:top w:val="single" w:sz="4" w:space="0" w:color="auto"/>
              <w:bottom w:val="single" w:sz="4" w:space="0" w:color="auto"/>
            </w:tcBorders>
            <w:vAlign w:val="center"/>
          </w:tcPr>
          <w:p w:rsidR="00E71882" w:rsidRPr="00A04269" w:rsidRDefault="00E71882" w:rsidP="00AE74D4">
            <w:pPr>
              <w:rPr>
                <w:sz w:val="16"/>
                <w:szCs w:val="16"/>
              </w:rPr>
            </w:pPr>
            <w:r w:rsidRPr="00A04269">
              <w:rPr>
                <w:sz w:val="16"/>
                <w:szCs w:val="16"/>
              </w:rPr>
              <w:t>50</w:t>
            </w:r>
          </w:p>
        </w:tc>
        <w:tc>
          <w:tcPr>
            <w:tcW w:w="1239" w:type="dxa"/>
            <w:tcBorders>
              <w:top w:val="single" w:sz="4" w:space="0" w:color="auto"/>
              <w:bottom w:val="single" w:sz="4" w:space="0" w:color="auto"/>
            </w:tcBorders>
            <w:vAlign w:val="center"/>
          </w:tcPr>
          <w:p w:rsidR="00E71882" w:rsidRPr="00A04269" w:rsidRDefault="00E71882" w:rsidP="00AE74D4">
            <w:pPr>
              <w:rPr>
                <w:sz w:val="16"/>
                <w:szCs w:val="16"/>
              </w:rPr>
            </w:pPr>
            <w:r w:rsidRPr="00A04269">
              <w:rPr>
                <w:sz w:val="16"/>
                <w:szCs w:val="16"/>
              </w:rPr>
              <w:t>100%</w:t>
            </w:r>
          </w:p>
        </w:tc>
      </w:tr>
    </w:tbl>
    <w:p w:rsidR="00E71882" w:rsidRDefault="00E71882" w:rsidP="00D02B16">
      <w:pPr>
        <w:ind w:firstLine="360"/>
        <w:rPr>
          <w:rFonts w:cs="Times New Roman"/>
          <w:sz w:val="20"/>
          <w:szCs w:val="20"/>
        </w:rPr>
      </w:pPr>
    </w:p>
    <w:p w:rsidR="00A10081" w:rsidRDefault="0047450B" w:rsidP="00D02B16">
      <w:pPr>
        <w:ind w:firstLine="360"/>
        <w:rPr>
          <w:rFonts w:cs="Times New Roman"/>
          <w:sz w:val="20"/>
          <w:szCs w:val="20"/>
        </w:rPr>
      </w:pPr>
      <w:r w:rsidRPr="007B3D42">
        <w:rPr>
          <w:rFonts w:cs="Times New Roman"/>
          <w:sz w:val="20"/>
          <w:szCs w:val="20"/>
          <w:lang w:val="id-ID"/>
        </w:rPr>
        <w:t>Based on the</w:t>
      </w:r>
      <w:r w:rsidR="00E40092" w:rsidRPr="007B3D42">
        <w:rPr>
          <w:rFonts w:cs="Times New Roman"/>
          <w:sz w:val="20"/>
          <w:szCs w:val="20"/>
          <w:lang w:val="id-ID"/>
        </w:rPr>
        <w:t xml:space="preserve"> data </w:t>
      </w:r>
      <w:r w:rsidRPr="007B3D42">
        <w:rPr>
          <w:rFonts w:cs="Times New Roman"/>
          <w:sz w:val="20"/>
          <w:szCs w:val="20"/>
          <w:lang w:val="id-ID"/>
        </w:rPr>
        <w:t>showed in</w:t>
      </w:r>
      <w:r w:rsidR="00E40092" w:rsidRPr="007B3D42">
        <w:rPr>
          <w:rFonts w:cs="Times New Roman"/>
          <w:sz w:val="20"/>
          <w:szCs w:val="20"/>
          <w:lang w:val="id-ID"/>
        </w:rPr>
        <w:t xml:space="preserve"> Table 3, it is known that the frequency or the most amount for measuring indicators of assessment on aspects of media in research entitled "Development of Multimedi</w:t>
      </w:r>
      <w:r w:rsidR="008C2814" w:rsidRPr="007B3D42">
        <w:rPr>
          <w:rFonts w:cs="Times New Roman"/>
          <w:sz w:val="20"/>
          <w:szCs w:val="20"/>
          <w:lang w:val="id-ID"/>
        </w:rPr>
        <w:t xml:space="preserve">a Using Adobe Flash on Grading </w:t>
      </w:r>
      <w:r w:rsidR="00E40092" w:rsidRPr="007B3D42">
        <w:rPr>
          <w:rFonts w:cs="Times New Roman"/>
          <w:sz w:val="20"/>
          <w:szCs w:val="20"/>
          <w:lang w:val="id-ID"/>
        </w:rPr>
        <w:t xml:space="preserve">Courses in </w:t>
      </w:r>
      <w:r w:rsidR="008C2814" w:rsidRPr="007B3D42">
        <w:rPr>
          <w:rFonts w:cs="Times New Roman"/>
          <w:sz w:val="20"/>
          <w:szCs w:val="20"/>
          <w:lang w:val="id-ID"/>
        </w:rPr>
        <w:t>Fashion Design departmeny of Universitas Negeri Malang</w:t>
      </w:r>
      <w:r w:rsidR="00E40092" w:rsidRPr="007B3D42">
        <w:rPr>
          <w:rFonts w:cs="Times New Roman"/>
          <w:sz w:val="20"/>
          <w:szCs w:val="20"/>
          <w:lang w:val="id-ID"/>
        </w:rPr>
        <w:t xml:space="preserve">" is at a high with a percentage of 46%. So if the results are interpreted, meaning that almost half of all respondents stated that the material used in the development of Adobe Flash multimedia in grading courses is good. Here is a diagram of the above data: </w:t>
      </w:r>
    </w:p>
    <w:p w:rsidR="00796BEC" w:rsidRDefault="00E71882" w:rsidP="00796BEC">
      <w:pPr>
        <w:rPr>
          <w:rFonts w:cs="Times New Roman"/>
          <w:sz w:val="20"/>
          <w:szCs w:val="20"/>
        </w:rPr>
      </w:pPr>
      <w:r w:rsidRPr="005B1D48">
        <w:rPr>
          <w:noProof/>
          <w:szCs w:val="24"/>
        </w:rPr>
        <w:drawing>
          <wp:inline distT="0" distB="0" distL="0" distR="0" wp14:anchorId="7EAB49F0" wp14:editId="0C406923">
            <wp:extent cx="2639683" cy="1621766"/>
            <wp:effectExtent l="0" t="0" r="27940" b="1714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71882" w:rsidRDefault="00E71882" w:rsidP="00E71882">
      <w:pPr>
        <w:pStyle w:val="ListParagraph"/>
        <w:spacing w:line="240" w:lineRule="auto"/>
        <w:ind w:left="0" w:firstLine="709"/>
        <w:rPr>
          <w:rFonts w:eastAsia="Times New Roman"/>
          <w:sz w:val="20"/>
          <w:szCs w:val="20"/>
        </w:rPr>
      </w:pPr>
      <w:r>
        <w:rPr>
          <w:rFonts w:cs="Times New Roman"/>
          <w:sz w:val="20"/>
          <w:szCs w:val="20"/>
        </w:rPr>
        <w:t xml:space="preserve">Figure 3 </w:t>
      </w:r>
      <w:proofErr w:type="gramStart"/>
      <w:r w:rsidRPr="00A04269">
        <w:rPr>
          <w:rFonts w:eastAsia="Times New Roman"/>
          <w:sz w:val="20"/>
          <w:szCs w:val="20"/>
        </w:rPr>
        <w:t>Diagram</w:t>
      </w:r>
      <w:proofErr w:type="gramEnd"/>
      <w:r w:rsidRPr="00A04269">
        <w:rPr>
          <w:rFonts w:eastAsia="Times New Roman"/>
          <w:sz w:val="20"/>
          <w:szCs w:val="20"/>
        </w:rPr>
        <w:t xml:space="preserve"> of Research Results </w:t>
      </w:r>
      <w:r>
        <w:rPr>
          <w:rFonts w:eastAsia="Times New Roman"/>
          <w:sz w:val="20"/>
          <w:szCs w:val="20"/>
        </w:rPr>
        <w:t xml:space="preserve"> </w:t>
      </w:r>
    </w:p>
    <w:p w:rsidR="00E71882" w:rsidRDefault="00E71882" w:rsidP="00E71882">
      <w:pPr>
        <w:pStyle w:val="ListParagraph"/>
        <w:spacing w:line="240" w:lineRule="auto"/>
        <w:ind w:left="0" w:firstLine="709"/>
        <w:rPr>
          <w:rFonts w:eastAsia="Times New Roman"/>
          <w:sz w:val="20"/>
          <w:szCs w:val="20"/>
        </w:rPr>
      </w:pPr>
      <w:r>
        <w:rPr>
          <w:rFonts w:eastAsia="Times New Roman"/>
          <w:sz w:val="20"/>
          <w:szCs w:val="20"/>
        </w:rPr>
        <w:t xml:space="preserve">              </w:t>
      </w:r>
      <w:proofErr w:type="gramStart"/>
      <w:r w:rsidRPr="00A04269">
        <w:rPr>
          <w:rFonts w:eastAsia="Times New Roman"/>
          <w:sz w:val="20"/>
          <w:szCs w:val="20"/>
        </w:rPr>
        <w:t>from</w:t>
      </w:r>
      <w:proofErr w:type="gramEnd"/>
      <w:r w:rsidRPr="00A04269">
        <w:rPr>
          <w:rFonts w:eastAsia="Times New Roman"/>
          <w:sz w:val="20"/>
          <w:szCs w:val="20"/>
        </w:rPr>
        <w:t xml:space="preserve"> Media </w:t>
      </w:r>
    </w:p>
    <w:p w:rsidR="00796BEC" w:rsidRPr="00796BEC" w:rsidRDefault="00796BEC" w:rsidP="00D02B16">
      <w:pPr>
        <w:ind w:firstLine="360"/>
        <w:rPr>
          <w:rFonts w:cs="Times New Roman"/>
          <w:sz w:val="20"/>
          <w:szCs w:val="20"/>
        </w:rPr>
      </w:pPr>
    </w:p>
    <w:p w:rsidR="005A4BAB" w:rsidRPr="007B3D42" w:rsidRDefault="00E40092" w:rsidP="00D02B16">
      <w:pPr>
        <w:ind w:firstLine="360"/>
        <w:rPr>
          <w:rFonts w:cs="Times New Roman"/>
          <w:sz w:val="20"/>
          <w:szCs w:val="20"/>
          <w:lang w:val="id-ID"/>
        </w:rPr>
      </w:pPr>
      <w:r w:rsidRPr="007B3D42">
        <w:rPr>
          <w:rFonts w:cs="Times New Roman"/>
          <w:sz w:val="20"/>
          <w:szCs w:val="20"/>
          <w:lang w:val="id-ID"/>
        </w:rPr>
        <w:t>The results of the recapitulation of the overall response of</w:t>
      </w:r>
      <w:r w:rsidR="00A10081" w:rsidRPr="007B3D42">
        <w:rPr>
          <w:rFonts w:cs="Times New Roman"/>
          <w:sz w:val="20"/>
          <w:szCs w:val="20"/>
          <w:lang w:val="id-ID"/>
        </w:rPr>
        <w:t xml:space="preserve"> the</w:t>
      </w:r>
      <w:r w:rsidRPr="007B3D42">
        <w:rPr>
          <w:rFonts w:cs="Times New Roman"/>
          <w:sz w:val="20"/>
          <w:szCs w:val="20"/>
          <w:lang w:val="id-ID"/>
        </w:rPr>
        <w:t xml:space="preserve"> respondents is as follows.</w:t>
      </w:r>
    </w:p>
    <w:p w:rsidR="004C1F57" w:rsidRPr="004C1F57" w:rsidRDefault="004C1F57" w:rsidP="0047450B">
      <w:pPr>
        <w:ind w:firstLine="720"/>
        <w:rPr>
          <w:rFonts w:cs="Times New Roman"/>
          <w:sz w:val="20"/>
          <w:szCs w:val="20"/>
        </w:rPr>
      </w:pPr>
    </w:p>
    <w:p w:rsidR="004C1F57" w:rsidRDefault="00E40092" w:rsidP="004C1F57">
      <w:pPr>
        <w:spacing w:line="240" w:lineRule="auto"/>
        <w:rPr>
          <w:rFonts w:cs="Times New Roman"/>
          <w:sz w:val="20"/>
          <w:szCs w:val="20"/>
        </w:rPr>
      </w:pPr>
      <w:r w:rsidRPr="007B3D42">
        <w:rPr>
          <w:rFonts w:cs="Times New Roman"/>
          <w:sz w:val="20"/>
          <w:szCs w:val="20"/>
          <w:lang w:val="id-ID"/>
        </w:rPr>
        <w:t xml:space="preserve">Tabel 4 Frequency Distribution </w:t>
      </w:r>
      <w:r w:rsidR="005A4BAB" w:rsidRPr="007B3D42">
        <w:rPr>
          <w:rFonts w:cs="Times New Roman"/>
          <w:sz w:val="20"/>
          <w:szCs w:val="20"/>
          <w:lang w:val="id-ID"/>
        </w:rPr>
        <w:t xml:space="preserve">of </w:t>
      </w:r>
      <w:r w:rsidRPr="007B3D42">
        <w:rPr>
          <w:rFonts w:cs="Times New Roman"/>
          <w:sz w:val="20"/>
          <w:szCs w:val="20"/>
          <w:lang w:val="id-ID"/>
        </w:rPr>
        <w:t xml:space="preserve">Data </w:t>
      </w:r>
    </w:p>
    <w:p w:rsidR="004C1F57" w:rsidRDefault="004C1F57" w:rsidP="004C1F57">
      <w:pPr>
        <w:spacing w:line="240" w:lineRule="auto"/>
        <w:rPr>
          <w:rFonts w:cs="Times New Roman"/>
          <w:sz w:val="20"/>
          <w:szCs w:val="20"/>
        </w:rPr>
      </w:pPr>
      <w:r>
        <w:rPr>
          <w:rFonts w:cs="Times New Roman"/>
          <w:sz w:val="20"/>
          <w:szCs w:val="20"/>
        </w:rPr>
        <w:t xml:space="preserve">              </w:t>
      </w:r>
      <w:r w:rsidR="00E40092" w:rsidRPr="007B3D42">
        <w:rPr>
          <w:rFonts w:cs="Times New Roman"/>
          <w:sz w:val="20"/>
          <w:szCs w:val="20"/>
          <w:lang w:val="id-ID"/>
        </w:rPr>
        <w:t>Interpretation</w:t>
      </w:r>
      <w:r w:rsidR="005A4BAB" w:rsidRPr="007B3D42">
        <w:rPr>
          <w:rFonts w:cs="Times New Roman"/>
          <w:sz w:val="20"/>
          <w:szCs w:val="20"/>
          <w:lang w:val="id-ID"/>
        </w:rPr>
        <w:t xml:space="preserve"> Data of</w:t>
      </w:r>
      <w:r w:rsidR="00E40092" w:rsidRPr="007B3D42">
        <w:rPr>
          <w:rFonts w:cs="Times New Roman"/>
          <w:sz w:val="20"/>
          <w:szCs w:val="20"/>
          <w:lang w:val="id-ID"/>
        </w:rPr>
        <w:t xml:space="preserve"> Multimedia</w:t>
      </w:r>
    </w:p>
    <w:p w:rsidR="005A4BAB" w:rsidRPr="007B3D42" w:rsidRDefault="004C1F57" w:rsidP="004C1F57">
      <w:pPr>
        <w:spacing w:line="240" w:lineRule="auto"/>
        <w:rPr>
          <w:rFonts w:cs="Times New Roman"/>
          <w:sz w:val="20"/>
          <w:szCs w:val="20"/>
          <w:lang w:val="id-ID"/>
        </w:rPr>
      </w:pPr>
      <w:r>
        <w:rPr>
          <w:rFonts w:cs="Times New Roman"/>
          <w:sz w:val="20"/>
          <w:szCs w:val="20"/>
        </w:rPr>
        <w:t xml:space="preserve">             </w:t>
      </w:r>
      <w:r w:rsidR="00E40092" w:rsidRPr="007B3D42">
        <w:rPr>
          <w:rFonts w:cs="Times New Roman"/>
          <w:sz w:val="20"/>
          <w:szCs w:val="20"/>
          <w:lang w:val="id-ID"/>
        </w:rPr>
        <w:t xml:space="preserve"> Development</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766"/>
        <w:gridCol w:w="852"/>
        <w:gridCol w:w="875"/>
        <w:gridCol w:w="1077"/>
      </w:tblGrid>
      <w:tr w:rsidR="004C1F57" w:rsidRPr="00A04269" w:rsidTr="00AE74D4">
        <w:tc>
          <w:tcPr>
            <w:tcW w:w="1526" w:type="dxa"/>
            <w:tcBorders>
              <w:top w:val="single" w:sz="4" w:space="0" w:color="auto"/>
              <w:left w:val="nil"/>
              <w:bottom w:val="single" w:sz="4" w:space="0" w:color="auto"/>
              <w:right w:val="nil"/>
            </w:tcBorders>
            <w:vAlign w:val="center"/>
            <w:hideMark/>
          </w:tcPr>
          <w:p w:rsidR="004C1F57" w:rsidRPr="00A04269" w:rsidRDefault="004C1F57" w:rsidP="00AE74D4">
            <w:pPr>
              <w:rPr>
                <w:b/>
                <w:sz w:val="16"/>
                <w:szCs w:val="16"/>
              </w:rPr>
            </w:pPr>
            <w:r w:rsidRPr="00A04269">
              <w:rPr>
                <w:b/>
                <w:sz w:val="16"/>
                <w:szCs w:val="16"/>
              </w:rPr>
              <w:t>Interval</w:t>
            </w:r>
          </w:p>
        </w:tc>
        <w:tc>
          <w:tcPr>
            <w:tcW w:w="1617" w:type="dxa"/>
            <w:tcBorders>
              <w:top w:val="single" w:sz="4" w:space="0" w:color="auto"/>
              <w:left w:val="nil"/>
              <w:bottom w:val="single" w:sz="4" w:space="0" w:color="auto"/>
              <w:right w:val="nil"/>
            </w:tcBorders>
            <w:vAlign w:val="center"/>
            <w:hideMark/>
          </w:tcPr>
          <w:p w:rsidR="004C1F57" w:rsidRPr="00A04269" w:rsidRDefault="004C1F57" w:rsidP="00AE74D4">
            <w:pPr>
              <w:rPr>
                <w:b/>
                <w:sz w:val="16"/>
                <w:szCs w:val="16"/>
              </w:rPr>
            </w:pPr>
            <w:r w:rsidRPr="00A04269">
              <w:rPr>
                <w:b/>
                <w:sz w:val="16"/>
                <w:szCs w:val="16"/>
              </w:rPr>
              <w:t>Category</w:t>
            </w:r>
          </w:p>
        </w:tc>
        <w:tc>
          <w:tcPr>
            <w:tcW w:w="1656" w:type="dxa"/>
            <w:tcBorders>
              <w:top w:val="single" w:sz="4" w:space="0" w:color="auto"/>
              <w:left w:val="nil"/>
              <w:bottom w:val="single" w:sz="4" w:space="0" w:color="auto"/>
              <w:right w:val="nil"/>
            </w:tcBorders>
            <w:vAlign w:val="center"/>
            <w:hideMark/>
          </w:tcPr>
          <w:p w:rsidR="004C1F57" w:rsidRPr="00A04269" w:rsidRDefault="004C1F57" w:rsidP="00AE74D4">
            <w:pPr>
              <w:rPr>
                <w:b/>
                <w:sz w:val="16"/>
                <w:szCs w:val="16"/>
              </w:rPr>
            </w:pPr>
            <w:r w:rsidRPr="00A04269">
              <w:rPr>
                <w:b/>
                <w:sz w:val="16"/>
                <w:szCs w:val="16"/>
              </w:rPr>
              <w:t>Frequency</w:t>
            </w:r>
          </w:p>
        </w:tc>
        <w:tc>
          <w:tcPr>
            <w:tcW w:w="1213" w:type="dxa"/>
            <w:tcBorders>
              <w:top w:val="single" w:sz="4" w:space="0" w:color="auto"/>
              <w:left w:val="nil"/>
              <w:bottom w:val="single" w:sz="4" w:space="0" w:color="auto"/>
              <w:right w:val="nil"/>
            </w:tcBorders>
            <w:vAlign w:val="center"/>
            <w:hideMark/>
          </w:tcPr>
          <w:p w:rsidR="004C1F57" w:rsidRPr="00A04269" w:rsidRDefault="004C1F57" w:rsidP="00AE74D4">
            <w:pPr>
              <w:rPr>
                <w:b/>
                <w:sz w:val="16"/>
                <w:szCs w:val="16"/>
              </w:rPr>
            </w:pPr>
            <w:r w:rsidRPr="00A04269">
              <w:rPr>
                <w:b/>
                <w:sz w:val="16"/>
                <w:szCs w:val="16"/>
              </w:rPr>
              <w:t>Percentage</w:t>
            </w:r>
          </w:p>
        </w:tc>
        <w:tc>
          <w:tcPr>
            <w:tcW w:w="1817" w:type="dxa"/>
            <w:tcBorders>
              <w:top w:val="single" w:sz="4" w:space="0" w:color="auto"/>
              <w:left w:val="nil"/>
              <w:bottom w:val="single" w:sz="4" w:space="0" w:color="auto"/>
              <w:right w:val="nil"/>
            </w:tcBorders>
          </w:tcPr>
          <w:p w:rsidR="004C1F57" w:rsidRPr="00A04269" w:rsidRDefault="004C1F57" w:rsidP="00AE74D4">
            <w:pPr>
              <w:rPr>
                <w:b/>
                <w:sz w:val="16"/>
                <w:szCs w:val="16"/>
              </w:rPr>
            </w:pPr>
            <w:proofErr w:type="spellStart"/>
            <w:r w:rsidRPr="00A04269">
              <w:rPr>
                <w:b/>
                <w:sz w:val="16"/>
                <w:szCs w:val="16"/>
              </w:rPr>
              <w:t>Interpretasion</w:t>
            </w:r>
            <w:proofErr w:type="spellEnd"/>
          </w:p>
        </w:tc>
      </w:tr>
      <w:tr w:rsidR="004C1F57" w:rsidRPr="00A04269" w:rsidTr="00AE74D4">
        <w:tc>
          <w:tcPr>
            <w:tcW w:w="1526" w:type="dxa"/>
            <w:tcBorders>
              <w:top w:val="single" w:sz="4" w:space="0" w:color="auto"/>
              <w:left w:val="nil"/>
              <w:bottom w:val="nil"/>
              <w:right w:val="nil"/>
            </w:tcBorders>
            <w:vAlign w:val="center"/>
            <w:hideMark/>
          </w:tcPr>
          <w:p w:rsidR="004C1F57" w:rsidRPr="00A04269" w:rsidRDefault="004C1F57" w:rsidP="00AE74D4">
            <w:pPr>
              <w:rPr>
                <w:sz w:val="16"/>
                <w:szCs w:val="16"/>
              </w:rPr>
            </w:pPr>
            <w:r w:rsidRPr="00A04269">
              <w:rPr>
                <w:sz w:val="16"/>
                <w:szCs w:val="16"/>
              </w:rPr>
              <w:t>64 – 78</w:t>
            </w:r>
          </w:p>
        </w:tc>
        <w:tc>
          <w:tcPr>
            <w:tcW w:w="1617" w:type="dxa"/>
            <w:tcBorders>
              <w:top w:val="single" w:sz="4" w:space="0" w:color="auto"/>
              <w:left w:val="nil"/>
              <w:bottom w:val="nil"/>
              <w:right w:val="nil"/>
            </w:tcBorders>
            <w:vAlign w:val="center"/>
            <w:hideMark/>
          </w:tcPr>
          <w:p w:rsidR="004C1F57" w:rsidRPr="00A04269" w:rsidRDefault="004C1F57" w:rsidP="00AE74D4">
            <w:pPr>
              <w:rPr>
                <w:sz w:val="16"/>
                <w:szCs w:val="16"/>
              </w:rPr>
            </w:pPr>
            <w:r w:rsidRPr="00A04269">
              <w:rPr>
                <w:sz w:val="16"/>
                <w:szCs w:val="16"/>
              </w:rPr>
              <w:t>Very good</w:t>
            </w:r>
          </w:p>
        </w:tc>
        <w:tc>
          <w:tcPr>
            <w:tcW w:w="1656" w:type="dxa"/>
            <w:tcBorders>
              <w:top w:val="single" w:sz="4" w:space="0" w:color="auto"/>
              <w:left w:val="nil"/>
              <w:bottom w:val="nil"/>
              <w:right w:val="nil"/>
            </w:tcBorders>
            <w:vAlign w:val="center"/>
            <w:hideMark/>
          </w:tcPr>
          <w:p w:rsidR="004C1F57" w:rsidRPr="00A04269" w:rsidRDefault="004C1F57" w:rsidP="00AE74D4">
            <w:pPr>
              <w:rPr>
                <w:sz w:val="16"/>
                <w:szCs w:val="16"/>
              </w:rPr>
            </w:pPr>
            <w:r w:rsidRPr="00A04269">
              <w:rPr>
                <w:sz w:val="16"/>
                <w:szCs w:val="16"/>
              </w:rPr>
              <w:t>23</w:t>
            </w:r>
          </w:p>
        </w:tc>
        <w:tc>
          <w:tcPr>
            <w:tcW w:w="1213" w:type="dxa"/>
            <w:tcBorders>
              <w:top w:val="single" w:sz="4" w:space="0" w:color="auto"/>
              <w:left w:val="nil"/>
              <w:bottom w:val="nil"/>
              <w:right w:val="nil"/>
            </w:tcBorders>
            <w:vAlign w:val="center"/>
            <w:hideMark/>
          </w:tcPr>
          <w:p w:rsidR="004C1F57" w:rsidRPr="00A04269" w:rsidRDefault="004C1F57" w:rsidP="00AE74D4">
            <w:pPr>
              <w:rPr>
                <w:sz w:val="16"/>
                <w:szCs w:val="16"/>
              </w:rPr>
            </w:pPr>
            <w:r w:rsidRPr="00A04269">
              <w:rPr>
                <w:sz w:val="16"/>
                <w:szCs w:val="16"/>
              </w:rPr>
              <w:t>46%</w:t>
            </w:r>
          </w:p>
        </w:tc>
        <w:tc>
          <w:tcPr>
            <w:tcW w:w="1817" w:type="dxa"/>
            <w:tcBorders>
              <w:top w:val="single" w:sz="4" w:space="0" w:color="auto"/>
              <w:left w:val="nil"/>
              <w:bottom w:val="nil"/>
              <w:right w:val="nil"/>
            </w:tcBorders>
          </w:tcPr>
          <w:p w:rsidR="004C1F57" w:rsidRPr="00A04269" w:rsidRDefault="004C1F57" w:rsidP="00AE74D4">
            <w:pPr>
              <w:rPr>
                <w:sz w:val="16"/>
                <w:szCs w:val="16"/>
              </w:rPr>
            </w:pPr>
            <w:r w:rsidRPr="00A04269">
              <w:rPr>
                <w:sz w:val="16"/>
                <w:szCs w:val="16"/>
              </w:rPr>
              <w:t>Almost entirely</w:t>
            </w:r>
          </w:p>
        </w:tc>
      </w:tr>
      <w:tr w:rsidR="004C1F57" w:rsidRPr="00A04269" w:rsidTr="00AE74D4">
        <w:tc>
          <w:tcPr>
            <w:tcW w:w="1526" w:type="dxa"/>
            <w:tcBorders>
              <w:top w:val="nil"/>
              <w:left w:val="nil"/>
              <w:bottom w:val="nil"/>
              <w:right w:val="nil"/>
            </w:tcBorders>
            <w:vAlign w:val="center"/>
            <w:hideMark/>
          </w:tcPr>
          <w:p w:rsidR="004C1F57" w:rsidRPr="00A04269" w:rsidRDefault="004C1F57" w:rsidP="00AE74D4">
            <w:pPr>
              <w:rPr>
                <w:sz w:val="16"/>
                <w:szCs w:val="16"/>
              </w:rPr>
            </w:pPr>
            <w:r w:rsidRPr="00A04269">
              <w:rPr>
                <w:sz w:val="16"/>
                <w:szCs w:val="16"/>
              </w:rPr>
              <w:t>49 – 63</w:t>
            </w:r>
          </w:p>
        </w:tc>
        <w:tc>
          <w:tcPr>
            <w:tcW w:w="1617" w:type="dxa"/>
            <w:tcBorders>
              <w:top w:val="nil"/>
              <w:left w:val="nil"/>
              <w:bottom w:val="nil"/>
              <w:right w:val="nil"/>
            </w:tcBorders>
            <w:vAlign w:val="center"/>
            <w:hideMark/>
          </w:tcPr>
          <w:p w:rsidR="004C1F57" w:rsidRPr="00A04269" w:rsidRDefault="004C1F57" w:rsidP="00AE74D4">
            <w:pPr>
              <w:rPr>
                <w:sz w:val="16"/>
                <w:szCs w:val="16"/>
              </w:rPr>
            </w:pPr>
            <w:r w:rsidRPr="00A04269">
              <w:rPr>
                <w:sz w:val="16"/>
                <w:szCs w:val="16"/>
              </w:rPr>
              <w:t>Good</w:t>
            </w:r>
          </w:p>
        </w:tc>
        <w:tc>
          <w:tcPr>
            <w:tcW w:w="1656" w:type="dxa"/>
            <w:tcBorders>
              <w:top w:val="nil"/>
              <w:left w:val="nil"/>
              <w:bottom w:val="nil"/>
              <w:right w:val="nil"/>
            </w:tcBorders>
            <w:vAlign w:val="center"/>
            <w:hideMark/>
          </w:tcPr>
          <w:p w:rsidR="004C1F57" w:rsidRPr="00A04269" w:rsidRDefault="004C1F57" w:rsidP="00AE74D4">
            <w:pPr>
              <w:rPr>
                <w:sz w:val="16"/>
                <w:szCs w:val="16"/>
              </w:rPr>
            </w:pPr>
            <w:r w:rsidRPr="00A04269">
              <w:rPr>
                <w:sz w:val="16"/>
                <w:szCs w:val="16"/>
              </w:rPr>
              <w:t>27</w:t>
            </w:r>
          </w:p>
        </w:tc>
        <w:tc>
          <w:tcPr>
            <w:tcW w:w="1213" w:type="dxa"/>
            <w:tcBorders>
              <w:top w:val="nil"/>
              <w:left w:val="nil"/>
              <w:bottom w:val="nil"/>
              <w:right w:val="nil"/>
            </w:tcBorders>
            <w:vAlign w:val="center"/>
            <w:hideMark/>
          </w:tcPr>
          <w:p w:rsidR="004C1F57" w:rsidRPr="00A04269" w:rsidRDefault="004C1F57" w:rsidP="00AE74D4">
            <w:pPr>
              <w:rPr>
                <w:sz w:val="16"/>
                <w:szCs w:val="16"/>
              </w:rPr>
            </w:pPr>
            <w:r w:rsidRPr="00A04269">
              <w:rPr>
                <w:sz w:val="16"/>
                <w:szCs w:val="16"/>
              </w:rPr>
              <w:t>54%</w:t>
            </w:r>
          </w:p>
        </w:tc>
        <w:tc>
          <w:tcPr>
            <w:tcW w:w="1817" w:type="dxa"/>
            <w:tcBorders>
              <w:top w:val="nil"/>
              <w:left w:val="nil"/>
              <w:bottom w:val="nil"/>
              <w:right w:val="nil"/>
            </w:tcBorders>
          </w:tcPr>
          <w:p w:rsidR="004C1F57" w:rsidRPr="00A04269" w:rsidRDefault="004C1F57" w:rsidP="00AE74D4">
            <w:pPr>
              <w:rPr>
                <w:sz w:val="16"/>
                <w:szCs w:val="16"/>
              </w:rPr>
            </w:pPr>
            <w:r w:rsidRPr="00A04269">
              <w:rPr>
                <w:sz w:val="16"/>
                <w:szCs w:val="16"/>
              </w:rPr>
              <w:t>Most of the</w:t>
            </w:r>
          </w:p>
        </w:tc>
      </w:tr>
      <w:tr w:rsidR="004C1F57" w:rsidRPr="00A04269" w:rsidTr="00AE74D4">
        <w:tc>
          <w:tcPr>
            <w:tcW w:w="1526" w:type="dxa"/>
            <w:tcBorders>
              <w:top w:val="nil"/>
              <w:left w:val="nil"/>
              <w:bottom w:val="nil"/>
              <w:right w:val="nil"/>
            </w:tcBorders>
            <w:vAlign w:val="center"/>
            <w:hideMark/>
          </w:tcPr>
          <w:p w:rsidR="004C1F57" w:rsidRPr="00A04269" w:rsidRDefault="004C1F57" w:rsidP="00AE74D4">
            <w:pPr>
              <w:rPr>
                <w:sz w:val="16"/>
                <w:szCs w:val="16"/>
              </w:rPr>
            </w:pPr>
            <w:r w:rsidRPr="00A04269">
              <w:rPr>
                <w:sz w:val="16"/>
                <w:szCs w:val="16"/>
              </w:rPr>
              <w:t>34– 48</w:t>
            </w:r>
          </w:p>
        </w:tc>
        <w:tc>
          <w:tcPr>
            <w:tcW w:w="1617" w:type="dxa"/>
            <w:tcBorders>
              <w:top w:val="nil"/>
              <w:left w:val="nil"/>
              <w:bottom w:val="nil"/>
              <w:right w:val="nil"/>
            </w:tcBorders>
            <w:vAlign w:val="center"/>
            <w:hideMark/>
          </w:tcPr>
          <w:p w:rsidR="004C1F57" w:rsidRPr="00A04269" w:rsidRDefault="004C1F57" w:rsidP="00AE74D4">
            <w:pPr>
              <w:rPr>
                <w:sz w:val="16"/>
                <w:szCs w:val="16"/>
              </w:rPr>
            </w:pPr>
            <w:r w:rsidRPr="00A04269">
              <w:rPr>
                <w:sz w:val="16"/>
                <w:szCs w:val="16"/>
              </w:rPr>
              <w:t>Not good</w:t>
            </w:r>
          </w:p>
        </w:tc>
        <w:tc>
          <w:tcPr>
            <w:tcW w:w="1656" w:type="dxa"/>
            <w:tcBorders>
              <w:top w:val="nil"/>
              <w:left w:val="nil"/>
              <w:bottom w:val="nil"/>
              <w:right w:val="nil"/>
            </w:tcBorders>
            <w:vAlign w:val="center"/>
            <w:hideMark/>
          </w:tcPr>
          <w:p w:rsidR="004C1F57" w:rsidRPr="00A04269" w:rsidRDefault="004C1F57" w:rsidP="00AE74D4">
            <w:pPr>
              <w:rPr>
                <w:sz w:val="16"/>
                <w:szCs w:val="16"/>
              </w:rPr>
            </w:pPr>
            <w:r w:rsidRPr="00A04269">
              <w:rPr>
                <w:sz w:val="16"/>
                <w:szCs w:val="16"/>
              </w:rPr>
              <w:t>0</w:t>
            </w:r>
          </w:p>
        </w:tc>
        <w:tc>
          <w:tcPr>
            <w:tcW w:w="1213" w:type="dxa"/>
            <w:tcBorders>
              <w:top w:val="nil"/>
              <w:left w:val="nil"/>
              <w:bottom w:val="nil"/>
              <w:right w:val="nil"/>
            </w:tcBorders>
            <w:vAlign w:val="center"/>
            <w:hideMark/>
          </w:tcPr>
          <w:p w:rsidR="004C1F57" w:rsidRPr="00A04269" w:rsidRDefault="004C1F57" w:rsidP="00AE74D4">
            <w:pPr>
              <w:rPr>
                <w:sz w:val="16"/>
                <w:szCs w:val="16"/>
              </w:rPr>
            </w:pPr>
            <w:r w:rsidRPr="00A04269">
              <w:rPr>
                <w:sz w:val="16"/>
                <w:szCs w:val="16"/>
              </w:rPr>
              <w:t>0%</w:t>
            </w:r>
          </w:p>
        </w:tc>
        <w:tc>
          <w:tcPr>
            <w:tcW w:w="1817" w:type="dxa"/>
            <w:tcBorders>
              <w:top w:val="nil"/>
              <w:left w:val="nil"/>
              <w:bottom w:val="nil"/>
              <w:right w:val="nil"/>
            </w:tcBorders>
          </w:tcPr>
          <w:p w:rsidR="004C1F57" w:rsidRPr="00A04269" w:rsidRDefault="004C1F57" w:rsidP="00AE74D4">
            <w:pPr>
              <w:rPr>
                <w:sz w:val="16"/>
                <w:szCs w:val="16"/>
              </w:rPr>
            </w:pPr>
            <w:r w:rsidRPr="00A04269">
              <w:rPr>
                <w:sz w:val="16"/>
                <w:szCs w:val="16"/>
              </w:rPr>
              <w:t>Almost half</w:t>
            </w:r>
          </w:p>
        </w:tc>
      </w:tr>
      <w:tr w:rsidR="004C1F57" w:rsidRPr="00A04269" w:rsidTr="00AE74D4">
        <w:tc>
          <w:tcPr>
            <w:tcW w:w="1526" w:type="dxa"/>
            <w:tcBorders>
              <w:top w:val="nil"/>
              <w:left w:val="nil"/>
              <w:bottom w:val="single" w:sz="4" w:space="0" w:color="auto"/>
              <w:right w:val="nil"/>
            </w:tcBorders>
            <w:vAlign w:val="center"/>
            <w:hideMark/>
          </w:tcPr>
          <w:p w:rsidR="004C1F57" w:rsidRPr="00A04269" w:rsidRDefault="004C1F57" w:rsidP="00AE74D4">
            <w:pPr>
              <w:rPr>
                <w:sz w:val="16"/>
                <w:szCs w:val="16"/>
              </w:rPr>
            </w:pPr>
            <w:r w:rsidRPr="00A04269">
              <w:rPr>
                <w:sz w:val="16"/>
                <w:szCs w:val="16"/>
              </w:rPr>
              <w:t>19 – 33</w:t>
            </w:r>
          </w:p>
        </w:tc>
        <w:tc>
          <w:tcPr>
            <w:tcW w:w="1617" w:type="dxa"/>
            <w:tcBorders>
              <w:top w:val="nil"/>
              <w:left w:val="nil"/>
              <w:bottom w:val="single" w:sz="4" w:space="0" w:color="auto"/>
              <w:right w:val="nil"/>
            </w:tcBorders>
            <w:vAlign w:val="center"/>
            <w:hideMark/>
          </w:tcPr>
          <w:p w:rsidR="004C1F57" w:rsidRPr="00A04269" w:rsidRDefault="004C1F57" w:rsidP="00AE74D4">
            <w:pPr>
              <w:rPr>
                <w:sz w:val="16"/>
                <w:szCs w:val="16"/>
              </w:rPr>
            </w:pPr>
            <w:r w:rsidRPr="00A04269">
              <w:rPr>
                <w:sz w:val="16"/>
                <w:szCs w:val="16"/>
              </w:rPr>
              <w:t>Bad</w:t>
            </w:r>
          </w:p>
        </w:tc>
        <w:tc>
          <w:tcPr>
            <w:tcW w:w="1656" w:type="dxa"/>
            <w:tcBorders>
              <w:top w:val="nil"/>
              <w:left w:val="nil"/>
              <w:bottom w:val="single" w:sz="4" w:space="0" w:color="auto"/>
              <w:right w:val="nil"/>
            </w:tcBorders>
            <w:vAlign w:val="center"/>
            <w:hideMark/>
          </w:tcPr>
          <w:p w:rsidR="004C1F57" w:rsidRPr="00A04269" w:rsidRDefault="004C1F57" w:rsidP="00AE74D4">
            <w:pPr>
              <w:rPr>
                <w:sz w:val="16"/>
                <w:szCs w:val="16"/>
              </w:rPr>
            </w:pPr>
            <w:r w:rsidRPr="00A04269">
              <w:rPr>
                <w:sz w:val="16"/>
                <w:szCs w:val="16"/>
              </w:rPr>
              <w:t>0</w:t>
            </w:r>
          </w:p>
        </w:tc>
        <w:tc>
          <w:tcPr>
            <w:tcW w:w="1213" w:type="dxa"/>
            <w:tcBorders>
              <w:top w:val="nil"/>
              <w:left w:val="nil"/>
              <w:bottom w:val="single" w:sz="4" w:space="0" w:color="auto"/>
              <w:right w:val="nil"/>
            </w:tcBorders>
            <w:vAlign w:val="center"/>
            <w:hideMark/>
          </w:tcPr>
          <w:p w:rsidR="004C1F57" w:rsidRPr="00A04269" w:rsidRDefault="004C1F57" w:rsidP="00AE74D4">
            <w:pPr>
              <w:rPr>
                <w:sz w:val="16"/>
                <w:szCs w:val="16"/>
              </w:rPr>
            </w:pPr>
            <w:r w:rsidRPr="00A04269">
              <w:rPr>
                <w:sz w:val="16"/>
                <w:szCs w:val="16"/>
              </w:rPr>
              <w:t>0%</w:t>
            </w:r>
          </w:p>
        </w:tc>
        <w:tc>
          <w:tcPr>
            <w:tcW w:w="1817" w:type="dxa"/>
            <w:tcBorders>
              <w:top w:val="nil"/>
              <w:left w:val="nil"/>
              <w:bottom w:val="single" w:sz="4" w:space="0" w:color="auto"/>
              <w:right w:val="nil"/>
            </w:tcBorders>
          </w:tcPr>
          <w:p w:rsidR="004C1F57" w:rsidRPr="00A04269" w:rsidRDefault="004C1F57" w:rsidP="00AE74D4">
            <w:pPr>
              <w:rPr>
                <w:sz w:val="16"/>
                <w:szCs w:val="16"/>
              </w:rPr>
            </w:pPr>
            <w:r w:rsidRPr="00A04269">
              <w:rPr>
                <w:sz w:val="16"/>
                <w:szCs w:val="16"/>
              </w:rPr>
              <w:t>A small part</w:t>
            </w:r>
          </w:p>
        </w:tc>
      </w:tr>
      <w:tr w:rsidR="004C1F57" w:rsidRPr="00A04269" w:rsidTr="00AE74D4">
        <w:tc>
          <w:tcPr>
            <w:tcW w:w="1526" w:type="dxa"/>
            <w:tcBorders>
              <w:top w:val="single" w:sz="4" w:space="0" w:color="auto"/>
              <w:left w:val="nil"/>
              <w:bottom w:val="single" w:sz="4" w:space="0" w:color="auto"/>
              <w:right w:val="nil"/>
            </w:tcBorders>
            <w:vAlign w:val="center"/>
          </w:tcPr>
          <w:p w:rsidR="004C1F57" w:rsidRPr="00A04269" w:rsidRDefault="004C1F57" w:rsidP="00AE74D4">
            <w:pPr>
              <w:rPr>
                <w:sz w:val="16"/>
                <w:szCs w:val="16"/>
              </w:rPr>
            </w:pPr>
          </w:p>
        </w:tc>
        <w:tc>
          <w:tcPr>
            <w:tcW w:w="1617" w:type="dxa"/>
            <w:tcBorders>
              <w:top w:val="single" w:sz="4" w:space="0" w:color="auto"/>
              <w:left w:val="nil"/>
              <w:bottom w:val="single" w:sz="4" w:space="0" w:color="auto"/>
              <w:right w:val="nil"/>
            </w:tcBorders>
            <w:vAlign w:val="center"/>
          </w:tcPr>
          <w:p w:rsidR="004C1F57" w:rsidRPr="00A04269" w:rsidRDefault="004C1F57" w:rsidP="00AE74D4">
            <w:pPr>
              <w:rPr>
                <w:sz w:val="16"/>
                <w:szCs w:val="16"/>
              </w:rPr>
            </w:pPr>
          </w:p>
        </w:tc>
        <w:tc>
          <w:tcPr>
            <w:tcW w:w="1656" w:type="dxa"/>
            <w:tcBorders>
              <w:top w:val="single" w:sz="4" w:space="0" w:color="auto"/>
              <w:left w:val="nil"/>
              <w:bottom w:val="single" w:sz="4" w:space="0" w:color="auto"/>
              <w:right w:val="nil"/>
            </w:tcBorders>
            <w:vAlign w:val="center"/>
            <w:hideMark/>
          </w:tcPr>
          <w:p w:rsidR="004C1F57" w:rsidRPr="00A04269" w:rsidRDefault="004C1F57" w:rsidP="00AE74D4">
            <w:pPr>
              <w:rPr>
                <w:sz w:val="16"/>
                <w:szCs w:val="16"/>
              </w:rPr>
            </w:pPr>
            <w:r w:rsidRPr="00A04269">
              <w:rPr>
                <w:sz w:val="16"/>
                <w:szCs w:val="16"/>
              </w:rPr>
              <w:t>50</w:t>
            </w:r>
          </w:p>
        </w:tc>
        <w:tc>
          <w:tcPr>
            <w:tcW w:w="1213" w:type="dxa"/>
            <w:tcBorders>
              <w:top w:val="single" w:sz="4" w:space="0" w:color="auto"/>
              <w:left w:val="nil"/>
              <w:bottom w:val="single" w:sz="4" w:space="0" w:color="auto"/>
              <w:right w:val="nil"/>
            </w:tcBorders>
            <w:vAlign w:val="center"/>
            <w:hideMark/>
          </w:tcPr>
          <w:p w:rsidR="004C1F57" w:rsidRPr="00A04269" w:rsidRDefault="004C1F57" w:rsidP="00AE74D4">
            <w:pPr>
              <w:rPr>
                <w:sz w:val="16"/>
                <w:szCs w:val="16"/>
              </w:rPr>
            </w:pPr>
            <w:r w:rsidRPr="00A04269">
              <w:rPr>
                <w:sz w:val="16"/>
                <w:szCs w:val="16"/>
              </w:rPr>
              <w:t>100%</w:t>
            </w:r>
          </w:p>
        </w:tc>
        <w:tc>
          <w:tcPr>
            <w:tcW w:w="1817" w:type="dxa"/>
            <w:tcBorders>
              <w:top w:val="single" w:sz="4" w:space="0" w:color="auto"/>
              <w:left w:val="nil"/>
              <w:bottom w:val="single" w:sz="4" w:space="0" w:color="auto"/>
              <w:right w:val="nil"/>
            </w:tcBorders>
          </w:tcPr>
          <w:p w:rsidR="004C1F57" w:rsidRPr="00A04269" w:rsidRDefault="004C1F57" w:rsidP="00AE74D4">
            <w:pPr>
              <w:rPr>
                <w:sz w:val="16"/>
                <w:szCs w:val="16"/>
              </w:rPr>
            </w:pPr>
          </w:p>
        </w:tc>
      </w:tr>
    </w:tbl>
    <w:p w:rsidR="005A4BAB" w:rsidRPr="007B3D42" w:rsidRDefault="005A4BAB" w:rsidP="005A4BAB">
      <w:pPr>
        <w:rPr>
          <w:rFonts w:cs="Times New Roman"/>
          <w:sz w:val="20"/>
          <w:szCs w:val="20"/>
          <w:lang w:val="id-ID"/>
        </w:rPr>
      </w:pPr>
    </w:p>
    <w:p w:rsidR="00F13BE1" w:rsidRPr="00615C8E" w:rsidRDefault="00E40092" w:rsidP="004C1F57">
      <w:pPr>
        <w:ind w:firstLine="360"/>
        <w:rPr>
          <w:rFonts w:cs="Times New Roman"/>
          <w:sz w:val="20"/>
          <w:szCs w:val="20"/>
        </w:rPr>
      </w:pPr>
      <w:r w:rsidRPr="007B3D42">
        <w:rPr>
          <w:rFonts w:cs="Times New Roman"/>
          <w:sz w:val="20"/>
          <w:szCs w:val="20"/>
          <w:lang w:val="id-ID"/>
        </w:rPr>
        <w:t xml:space="preserve">Based on the data presented in Table 4, it can be interpreted that the majority of respondents stated that "Multimedia Development Using Adobe </w:t>
      </w:r>
      <w:r w:rsidRPr="007B3D42">
        <w:rPr>
          <w:rFonts w:cs="Times New Roman"/>
          <w:sz w:val="20"/>
          <w:szCs w:val="20"/>
          <w:lang w:val="id-ID"/>
        </w:rPr>
        <w:lastRenderedPageBreak/>
        <w:t xml:space="preserve">Flash in Grading Courses </w:t>
      </w:r>
      <w:r w:rsidR="00871793" w:rsidRPr="007B3D42">
        <w:rPr>
          <w:rFonts w:cs="Times New Roman"/>
          <w:sz w:val="20"/>
          <w:szCs w:val="20"/>
          <w:lang w:val="id-ID"/>
        </w:rPr>
        <w:t>of Fashion Design Departmemt of Universitas Negeri</w:t>
      </w:r>
      <w:r w:rsidRPr="007B3D42">
        <w:rPr>
          <w:rFonts w:cs="Times New Roman"/>
          <w:sz w:val="20"/>
          <w:szCs w:val="20"/>
          <w:lang w:val="id-ID"/>
        </w:rPr>
        <w:t xml:space="preserve"> Malang "is in good category with a percentage of 54%. While the rest, almost half of respondents said good with a percentage of 46%. </w:t>
      </w:r>
      <w:r w:rsidR="00615C8E">
        <w:rPr>
          <w:rFonts w:cs="Times New Roman"/>
          <w:sz w:val="20"/>
          <w:szCs w:val="20"/>
        </w:rPr>
        <w:t xml:space="preserve">The </w:t>
      </w:r>
      <w:proofErr w:type="gramStart"/>
      <w:r w:rsidR="00615C8E">
        <w:rPr>
          <w:rFonts w:cs="Times New Roman"/>
          <w:sz w:val="20"/>
          <w:szCs w:val="20"/>
        </w:rPr>
        <w:t>diagram are</w:t>
      </w:r>
      <w:proofErr w:type="gramEnd"/>
      <w:r w:rsidR="00615C8E">
        <w:rPr>
          <w:rFonts w:cs="Times New Roman"/>
          <w:sz w:val="20"/>
          <w:szCs w:val="20"/>
        </w:rPr>
        <w:t xml:space="preserve"> presented below:</w:t>
      </w:r>
    </w:p>
    <w:p w:rsidR="00F13BE1" w:rsidRDefault="00615C8E" w:rsidP="00F13BE1">
      <w:pPr>
        <w:rPr>
          <w:rFonts w:cs="Times New Roman"/>
          <w:sz w:val="20"/>
          <w:szCs w:val="20"/>
        </w:rPr>
      </w:pPr>
      <w:r w:rsidRPr="00A04269">
        <w:rPr>
          <w:noProof/>
          <w:sz w:val="20"/>
          <w:szCs w:val="24"/>
        </w:rPr>
        <w:drawing>
          <wp:inline distT="0" distB="0" distL="0" distR="0" wp14:anchorId="62CCE50C" wp14:editId="697BDBEB">
            <wp:extent cx="2640965" cy="1221392"/>
            <wp:effectExtent l="0" t="0" r="26035" b="1714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15C8E" w:rsidRDefault="00615C8E" w:rsidP="00F13BE1">
      <w:pPr>
        <w:rPr>
          <w:rFonts w:cs="Times New Roman"/>
          <w:sz w:val="20"/>
          <w:szCs w:val="20"/>
        </w:rPr>
      </w:pPr>
      <w:r>
        <w:rPr>
          <w:rFonts w:cs="Times New Roman"/>
          <w:sz w:val="20"/>
          <w:szCs w:val="20"/>
        </w:rPr>
        <w:t xml:space="preserve">Figure 4 </w:t>
      </w:r>
      <w:r w:rsidRPr="00A04269">
        <w:rPr>
          <w:rStyle w:val="shorttext"/>
          <w:sz w:val="20"/>
        </w:rPr>
        <w:t>Diagram Recapitulation Research Results</w:t>
      </w:r>
    </w:p>
    <w:p w:rsidR="00615C8E" w:rsidRDefault="00615C8E" w:rsidP="00F13BE1">
      <w:pPr>
        <w:rPr>
          <w:rFonts w:cs="Times New Roman"/>
          <w:sz w:val="20"/>
          <w:szCs w:val="20"/>
        </w:rPr>
      </w:pPr>
    </w:p>
    <w:p w:rsidR="00F13BE1" w:rsidRPr="00D2547C" w:rsidRDefault="00E40092" w:rsidP="00D2547C">
      <w:pPr>
        <w:pStyle w:val="ListParagraph"/>
        <w:numPr>
          <w:ilvl w:val="0"/>
          <w:numId w:val="1"/>
        </w:numPr>
        <w:ind w:left="360"/>
        <w:rPr>
          <w:rFonts w:cs="Times New Roman"/>
          <w:b/>
          <w:sz w:val="20"/>
          <w:szCs w:val="20"/>
          <w:lang w:val="id-ID"/>
        </w:rPr>
      </w:pPr>
      <w:r w:rsidRPr="00D2547C">
        <w:rPr>
          <w:rFonts w:cs="Times New Roman"/>
          <w:b/>
          <w:sz w:val="20"/>
          <w:szCs w:val="20"/>
          <w:lang w:val="id-ID"/>
        </w:rPr>
        <w:t xml:space="preserve">Discussion </w:t>
      </w:r>
    </w:p>
    <w:p w:rsidR="00AF561D" w:rsidRDefault="00E40092" w:rsidP="004C1F57">
      <w:pPr>
        <w:ind w:firstLine="360"/>
        <w:rPr>
          <w:rFonts w:cs="Times New Roman"/>
          <w:sz w:val="20"/>
          <w:szCs w:val="20"/>
        </w:rPr>
      </w:pPr>
      <w:r w:rsidRPr="007B3D42">
        <w:rPr>
          <w:rFonts w:cs="Times New Roman"/>
          <w:sz w:val="20"/>
          <w:szCs w:val="20"/>
          <w:lang w:val="id-ID"/>
        </w:rPr>
        <w:t xml:space="preserve">The results of the research on student responses to learning compact disk grading course based on multimedia include 3 aspects, that is learning aspect, material aspect, and media aspect. Overall, the result of the research shows that from the result of the students' evaluation on the three aspects, the learning media of grading program is good or feasible to be used for grading lecture. Further </w:t>
      </w:r>
      <w:r w:rsidR="00E77A39" w:rsidRPr="007B3D42">
        <w:rPr>
          <w:rFonts w:cs="Times New Roman"/>
          <w:sz w:val="20"/>
          <w:szCs w:val="20"/>
          <w:lang w:val="id-ID"/>
        </w:rPr>
        <w:t>it</w:t>
      </w:r>
      <w:r w:rsidRPr="007B3D42">
        <w:rPr>
          <w:rFonts w:cs="Times New Roman"/>
          <w:sz w:val="20"/>
          <w:szCs w:val="20"/>
          <w:lang w:val="id-ID"/>
        </w:rPr>
        <w:t xml:space="preserve"> will be explained one by one the results of these three aspects.</w:t>
      </w:r>
      <w:r w:rsidR="00EE1331" w:rsidRPr="007B3D42">
        <w:rPr>
          <w:rFonts w:cs="Times New Roman"/>
          <w:sz w:val="20"/>
          <w:szCs w:val="20"/>
          <w:lang w:val="id-ID"/>
        </w:rPr>
        <w:t xml:space="preserve"> </w:t>
      </w:r>
    </w:p>
    <w:p w:rsidR="004C1F57" w:rsidRPr="004C1F57" w:rsidRDefault="004C1F57" w:rsidP="004C1F57">
      <w:pPr>
        <w:ind w:firstLine="360"/>
        <w:rPr>
          <w:rFonts w:cs="Times New Roman"/>
          <w:sz w:val="20"/>
          <w:szCs w:val="20"/>
        </w:rPr>
      </w:pPr>
    </w:p>
    <w:p w:rsidR="00AF561D" w:rsidRPr="00D2547C" w:rsidRDefault="00E40092" w:rsidP="00AF561D">
      <w:pPr>
        <w:rPr>
          <w:rFonts w:cs="Times New Roman"/>
          <w:b/>
          <w:i/>
          <w:sz w:val="20"/>
          <w:szCs w:val="20"/>
          <w:lang w:val="id-ID"/>
        </w:rPr>
      </w:pPr>
      <w:r w:rsidRPr="00D2547C">
        <w:rPr>
          <w:rFonts w:cs="Times New Roman"/>
          <w:b/>
          <w:i/>
          <w:sz w:val="20"/>
          <w:szCs w:val="20"/>
          <w:lang w:val="id-ID"/>
        </w:rPr>
        <w:t xml:space="preserve">Learning </w:t>
      </w:r>
    </w:p>
    <w:p w:rsidR="008F15A0" w:rsidRPr="007B3D42" w:rsidRDefault="00AF561D" w:rsidP="004C1F57">
      <w:pPr>
        <w:ind w:firstLine="360"/>
        <w:rPr>
          <w:rFonts w:cs="Times New Roman"/>
          <w:sz w:val="20"/>
          <w:szCs w:val="20"/>
          <w:lang w:val="id-ID"/>
        </w:rPr>
      </w:pPr>
      <w:r w:rsidRPr="007B3D42">
        <w:rPr>
          <w:rFonts w:cs="Times New Roman"/>
          <w:sz w:val="20"/>
          <w:szCs w:val="20"/>
          <w:lang w:val="id-ID"/>
        </w:rPr>
        <w:t xml:space="preserve">Learning </w:t>
      </w:r>
      <w:r w:rsidR="00E40092" w:rsidRPr="007B3D42">
        <w:rPr>
          <w:rFonts w:cs="Times New Roman"/>
          <w:sz w:val="20"/>
          <w:szCs w:val="20"/>
          <w:lang w:val="id-ID"/>
        </w:rPr>
        <w:t>is a process to help learners to learn wel</w:t>
      </w:r>
      <w:r w:rsidR="00172FF2" w:rsidRPr="007B3D42">
        <w:rPr>
          <w:rFonts w:cs="Times New Roman"/>
          <w:sz w:val="20"/>
          <w:szCs w:val="20"/>
          <w:lang w:val="id-ID"/>
        </w:rPr>
        <w:t xml:space="preserve">l. To be able to learn properly, </w:t>
      </w:r>
      <w:r w:rsidR="00E40092" w:rsidRPr="007B3D42">
        <w:rPr>
          <w:rFonts w:cs="Times New Roman"/>
          <w:sz w:val="20"/>
          <w:szCs w:val="20"/>
          <w:lang w:val="id-ID"/>
        </w:rPr>
        <w:t xml:space="preserve">media </w:t>
      </w:r>
      <w:r w:rsidR="00172FF2" w:rsidRPr="007B3D42">
        <w:rPr>
          <w:rFonts w:cs="Times New Roman"/>
          <w:sz w:val="20"/>
          <w:szCs w:val="20"/>
          <w:lang w:val="id-ID"/>
        </w:rPr>
        <w:t xml:space="preserve">is </w:t>
      </w:r>
      <w:r w:rsidR="00E40092" w:rsidRPr="007B3D42">
        <w:rPr>
          <w:rFonts w:cs="Times New Roman"/>
          <w:sz w:val="20"/>
          <w:szCs w:val="20"/>
          <w:lang w:val="id-ID"/>
        </w:rPr>
        <w:t xml:space="preserve">required for delivery. Learning by manual, as done so far in the course of grading is quite difficult, it is in accordance with the results of interviews that have been done. </w:t>
      </w:r>
    </w:p>
    <w:p w:rsidR="008F15A0" w:rsidRPr="007B3D42" w:rsidRDefault="00E40092" w:rsidP="004C1F57">
      <w:pPr>
        <w:ind w:firstLine="360"/>
        <w:rPr>
          <w:rFonts w:cs="Times New Roman"/>
          <w:sz w:val="20"/>
          <w:szCs w:val="20"/>
          <w:lang w:val="id-ID"/>
        </w:rPr>
      </w:pPr>
      <w:r w:rsidRPr="007B3D42">
        <w:rPr>
          <w:rFonts w:cs="Times New Roman"/>
          <w:sz w:val="20"/>
          <w:szCs w:val="20"/>
          <w:lang w:val="id-ID"/>
        </w:rPr>
        <w:t xml:space="preserve">As for the types of media nowadays has been found this happens because of the rapid development of technology, so that learning must also adjust to the condition. As mentioned </w:t>
      </w:r>
      <w:r w:rsidR="00CE42E9" w:rsidRPr="007B3D42">
        <w:rPr>
          <w:rFonts w:cs="Times New Roman"/>
          <w:sz w:val="20"/>
          <w:szCs w:val="20"/>
          <w:lang w:val="id-ID"/>
        </w:rPr>
        <w:t xml:space="preserve">by </w:t>
      </w:r>
      <w:r w:rsidRPr="007B3D42">
        <w:rPr>
          <w:rFonts w:cs="Times New Roman"/>
          <w:sz w:val="20"/>
          <w:szCs w:val="20"/>
          <w:lang w:val="id-ID"/>
        </w:rPr>
        <w:t xml:space="preserve">Shola G. Orojaa et all. </w:t>
      </w:r>
      <w:r w:rsidR="005562DB">
        <w:rPr>
          <w:rFonts w:cs="Times New Roman"/>
          <w:sz w:val="20"/>
          <w:szCs w:val="20"/>
        </w:rPr>
        <w:t>[8]</w:t>
      </w:r>
      <w:r w:rsidRPr="007B3D42">
        <w:rPr>
          <w:rFonts w:cs="Times New Roman"/>
          <w:sz w:val="20"/>
          <w:szCs w:val="20"/>
          <w:lang w:val="id-ID"/>
        </w:rPr>
        <w:t xml:space="preserve"> </w:t>
      </w:r>
      <w:proofErr w:type="gramStart"/>
      <w:r w:rsidRPr="007B3D42">
        <w:rPr>
          <w:rFonts w:cs="Times New Roman"/>
          <w:sz w:val="20"/>
          <w:szCs w:val="20"/>
          <w:lang w:val="id-ID"/>
        </w:rPr>
        <w:t>learning</w:t>
      </w:r>
      <w:proofErr w:type="gramEnd"/>
      <w:r w:rsidRPr="007B3D42">
        <w:rPr>
          <w:rFonts w:cs="Times New Roman"/>
          <w:sz w:val="20"/>
          <w:szCs w:val="20"/>
          <w:lang w:val="id-ID"/>
        </w:rPr>
        <w:t xml:space="preserve"> is changing as well, especially the technologies of learning. Multimedia is very necessary today. For these reason, teaching and learning digital signal processing is becoming an important component in tertiary education.  One of the media that suits the current technological development is multimedia which has many advantages over other media. </w:t>
      </w:r>
    </w:p>
    <w:p w:rsidR="001A5557" w:rsidRPr="007B3D42" w:rsidRDefault="00E40092" w:rsidP="004C1F57">
      <w:pPr>
        <w:ind w:firstLine="360"/>
        <w:rPr>
          <w:rFonts w:cs="Times New Roman"/>
          <w:sz w:val="20"/>
          <w:szCs w:val="20"/>
          <w:lang w:val="id-ID"/>
        </w:rPr>
      </w:pPr>
      <w:r w:rsidRPr="007B3D42">
        <w:rPr>
          <w:rFonts w:cs="Times New Roman"/>
          <w:sz w:val="20"/>
          <w:szCs w:val="20"/>
          <w:lang w:val="id-ID"/>
        </w:rPr>
        <w:t xml:space="preserve">Based on the results of research seen from the aspects of learning generally shows that cd learning </w:t>
      </w:r>
      <w:r w:rsidR="008F15A0" w:rsidRPr="007B3D42">
        <w:rPr>
          <w:rFonts w:cs="Times New Roman"/>
          <w:sz w:val="20"/>
          <w:szCs w:val="20"/>
          <w:lang w:val="id-ID"/>
        </w:rPr>
        <w:t xml:space="preserve">of </w:t>
      </w:r>
      <w:r w:rsidRPr="007B3D42">
        <w:rPr>
          <w:rFonts w:cs="Times New Roman"/>
          <w:sz w:val="20"/>
          <w:szCs w:val="20"/>
          <w:lang w:val="id-ID"/>
        </w:rPr>
        <w:t xml:space="preserve">grading </w:t>
      </w:r>
      <w:r w:rsidR="008F15A0" w:rsidRPr="007B3D42">
        <w:rPr>
          <w:rFonts w:cs="Times New Roman"/>
          <w:sz w:val="20"/>
          <w:szCs w:val="20"/>
          <w:lang w:val="id-ID"/>
        </w:rPr>
        <w:t xml:space="preserve">course </w:t>
      </w:r>
      <w:r w:rsidRPr="007B3D42">
        <w:rPr>
          <w:rFonts w:cs="Times New Roman"/>
          <w:sz w:val="20"/>
          <w:szCs w:val="20"/>
          <w:lang w:val="id-ID"/>
        </w:rPr>
        <w:t>make</w:t>
      </w:r>
      <w:r w:rsidR="00E80047" w:rsidRPr="007B3D42">
        <w:rPr>
          <w:rFonts w:cs="Times New Roman"/>
          <w:sz w:val="20"/>
          <w:szCs w:val="20"/>
          <w:lang w:val="id-ID"/>
        </w:rPr>
        <w:t>s</w:t>
      </w:r>
      <w:r w:rsidRPr="007B3D42">
        <w:rPr>
          <w:rFonts w:cs="Times New Roman"/>
          <w:sz w:val="20"/>
          <w:szCs w:val="20"/>
          <w:lang w:val="id-ID"/>
        </w:rPr>
        <w:t xml:space="preserve"> learning more interesting, increase interest in learning, and provide motivation in learning. This is in accordance with the opinion of Irfan Naufal Um</w:t>
      </w:r>
      <w:r w:rsidR="001A5557" w:rsidRPr="007B3D42">
        <w:rPr>
          <w:rFonts w:cs="Times New Roman"/>
          <w:sz w:val="20"/>
          <w:szCs w:val="20"/>
          <w:lang w:val="id-ID"/>
        </w:rPr>
        <w:t xml:space="preserve">ara and Zabedah A. </w:t>
      </w:r>
      <w:r w:rsidR="001A5557" w:rsidRPr="007B3D42">
        <w:rPr>
          <w:rFonts w:cs="Times New Roman"/>
          <w:sz w:val="20"/>
          <w:szCs w:val="20"/>
          <w:lang w:val="id-ID"/>
        </w:rPr>
        <w:lastRenderedPageBreak/>
        <w:t xml:space="preserve">Aziza </w:t>
      </w:r>
      <w:r w:rsidR="00512BB1">
        <w:rPr>
          <w:rFonts w:cs="Times New Roman"/>
          <w:sz w:val="20"/>
          <w:szCs w:val="20"/>
        </w:rPr>
        <w:t>[5]</w:t>
      </w:r>
      <w:r w:rsidR="001A5557" w:rsidRPr="007B3D42">
        <w:rPr>
          <w:rFonts w:cs="Times New Roman"/>
          <w:sz w:val="20"/>
          <w:szCs w:val="20"/>
          <w:lang w:val="id-ID"/>
        </w:rPr>
        <w:t xml:space="preserve">, </w:t>
      </w:r>
      <w:r w:rsidRPr="007B3D42">
        <w:rPr>
          <w:rFonts w:cs="Times New Roman"/>
          <w:sz w:val="20"/>
          <w:szCs w:val="20"/>
          <w:lang w:val="id-ID"/>
        </w:rPr>
        <w:t xml:space="preserve">Multimedia can also attract students' attention and make them concentrate on learning. In addition, by using multimedia, students can also assess their own capabilities and enhance their creativity. Flash more suitable for integrating and delivering animations for Internet applications such as radiologic electronic presentations. For this reason, detailed step-by-step instructions for creating Flash slide shows with common features such as text, images, arrows, buttons, movie loops, and transitions are provided </w:t>
      </w:r>
      <w:r w:rsidR="00512BB1">
        <w:rPr>
          <w:rFonts w:cs="Times New Roman"/>
          <w:sz w:val="20"/>
          <w:szCs w:val="20"/>
        </w:rPr>
        <w:t xml:space="preserve"> [2].</w:t>
      </w:r>
      <w:r w:rsidRPr="007B3D42">
        <w:rPr>
          <w:rFonts w:cs="Times New Roman"/>
          <w:sz w:val="20"/>
          <w:szCs w:val="20"/>
          <w:lang w:val="id-ID"/>
        </w:rPr>
        <w:t xml:space="preserve"> </w:t>
      </w:r>
    </w:p>
    <w:p w:rsidR="001A5557" w:rsidRPr="007B3D42" w:rsidRDefault="001A5557" w:rsidP="001A5557">
      <w:pPr>
        <w:rPr>
          <w:rFonts w:cs="Times New Roman"/>
          <w:sz w:val="20"/>
          <w:szCs w:val="20"/>
          <w:lang w:val="id-ID"/>
        </w:rPr>
      </w:pPr>
    </w:p>
    <w:p w:rsidR="001A5557" w:rsidRPr="00D2547C" w:rsidRDefault="00D2547C" w:rsidP="001A5557">
      <w:pPr>
        <w:rPr>
          <w:rFonts w:cs="Times New Roman"/>
          <w:b/>
          <w:i/>
          <w:sz w:val="20"/>
          <w:szCs w:val="20"/>
          <w:lang w:val="id-ID"/>
        </w:rPr>
      </w:pPr>
      <w:r>
        <w:rPr>
          <w:rFonts w:cs="Times New Roman"/>
          <w:b/>
          <w:i/>
          <w:sz w:val="20"/>
          <w:szCs w:val="20"/>
        </w:rPr>
        <w:t>Material</w:t>
      </w:r>
      <w:r w:rsidR="001A5557" w:rsidRPr="00D2547C">
        <w:rPr>
          <w:rFonts w:cs="Times New Roman"/>
          <w:b/>
          <w:i/>
          <w:sz w:val="20"/>
          <w:szCs w:val="20"/>
          <w:lang w:val="id-ID"/>
        </w:rPr>
        <w:t xml:space="preserve"> </w:t>
      </w:r>
    </w:p>
    <w:p w:rsidR="002E6D64" w:rsidRPr="007B3D42" w:rsidRDefault="001A5557" w:rsidP="004C1F57">
      <w:pPr>
        <w:ind w:firstLine="360"/>
        <w:rPr>
          <w:rFonts w:cs="Times New Roman"/>
          <w:sz w:val="20"/>
          <w:szCs w:val="20"/>
          <w:lang w:val="id-ID"/>
        </w:rPr>
      </w:pPr>
      <w:r w:rsidRPr="007B3D42">
        <w:rPr>
          <w:rFonts w:cs="Times New Roman"/>
          <w:sz w:val="20"/>
          <w:szCs w:val="20"/>
          <w:lang w:val="id-ID"/>
        </w:rPr>
        <w:t>Learning material is knowledge, skill,</w:t>
      </w:r>
      <w:r w:rsidR="00E40092" w:rsidRPr="007B3D42">
        <w:rPr>
          <w:rFonts w:cs="Times New Roman"/>
          <w:sz w:val="20"/>
          <w:szCs w:val="20"/>
          <w:lang w:val="id-ID"/>
        </w:rPr>
        <w:t xml:space="preserve"> and attitudes that must be mastered by learners in order to meet the established competency standards. Based on the results of the research shows in terms of material generally states that the material displayed using multimedia facilitate the understanding of the material, giving clear samples, help understanding the material, the material is easy to understand, the ease of language, the presentation is easy to follow. </w:t>
      </w:r>
    </w:p>
    <w:p w:rsidR="00416961" w:rsidRPr="007B3D42" w:rsidRDefault="00E40092" w:rsidP="004C1F57">
      <w:pPr>
        <w:ind w:firstLine="360"/>
        <w:rPr>
          <w:rFonts w:cs="Times New Roman"/>
          <w:sz w:val="20"/>
          <w:szCs w:val="20"/>
          <w:lang w:val="id-ID"/>
        </w:rPr>
      </w:pPr>
      <w:r w:rsidRPr="007B3D42">
        <w:rPr>
          <w:rFonts w:cs="Times New Roman"/>
          <w:sz w:val="20"/>
          <w:szCs w:val="20"/>
          <w:lang w:val="id-ID"/>
        </w:rPr>
        <w:t>Thus, the</w:t>
      </w:r>
      <w:r w:rsidR="0019120C" w:rsidRPr="007B3D42">
        <w:rPr>
          <w:rFonts w:cs="Times New Roman"/>
          <w:sz w:val="20"/>
          <w:szCs w:val="20"/>
          <w:lang w:val="id-ID"/>
        </w:rPr>
        <w:t xml:space="preserve"> learning</w:t>
      </w:r>
      <w:r w:rsidRPr="007B3D42">
        <w:rPr>
          <w:rFonts w:cs="Times New Roman"/>
          <w:sz w:val="20"/>
          <w:szCs w:val="20"/>
          <w:lang w:val="id-ID"/>
        </w:rPr>
        <w:t xml:space="preserve"> material contained in multimedia on the cd learning </w:t>
      </w:r>
      <w:r w:rsidR="003225FA" w:rsidRPr="007B3D42">
        <w:rPr>
          <w:rFonts w:cs="Times New Roman"/>
          <w:sz w:val="20"/>
          <w:szCs w:val="20"/>
          <w:lang w:val="id-ID"/>
        </w:rPr>
        <w:t xml:space="preserve">of </w:t>
      </w:r>
      <w:r w:rsidRPr="007B3D42">
        <w:rPr>
          <w:rFonts w:cs="Times New Roman"/>
          <w:sz w:val="20"/>
          <w:szCs w:val="20"/>
          <w:lang w:val="id-ID"/>
        </w:rPr>
        <w:t xml:space="preserve">grading course has met the criteria of the principles of the determination of learning materials, so it can be declared </w:t>
      </w:r>
      <w:r w:rsidR="00531A02" w:rsidRPr="007B3D42">
        <w:rPr>
          <w:rFonts w:cs="Times New Roman"/>
          <w:sz w:val="20"/>
          <w:szCs w:val="20"/>
          <w:lang w:val="id-ID"/>
        </w:rPr>
        <w:t xml:space="preserve">that </w:t>
      </w:r>
      <w:r w:rsidRPr="007B3D42">
        <w:rPr>
          <w:rFonts w:cs="Times New Roman"/>
          <w:sz w:val="20"/>
          <w:szCs w:val="20"/>
          <w:lang w:val="id-ID"/>
        </w:rPr>
        <w:t>material displayed</w:t>
      </w:r>
      <w:r w:rsidR="009E5E4F" w:rsidRPr="007B3D42">
        <w:rPr>
          <w:rFonts w:cs="Times New Roman"/>
          <w:sz w:val="20"/>
          <w:szCs w:val="20"/>
          <w:lang w:val="id-ID"/>
        </w:rPr>
        <w:t xml:space="preserve"> in</w:t>
      </w:r>
      <w:r w:rsidR="00B62CFE" w:rsidRPr="007B3D42">
        <w:rPr>
          <w:rFonts w:cs="Times New Roman"/>
          <w:sz w:val="20"/>
          <w:szCs w:val="20"/>
          <w:lang w:val="id-ID"/>
        </w:rPr>
        <w:t xml:space="preserve"> multimedia compact</w:t>
      </w:r>
      <w:r w:rsidRPr="007B3D42">
        <w:rPr>
          <w:rFonts w:cs="Times New Roman"/>
          <w:sz w:val="20"/>
          <w:szCs w:val="20"/>
          <w:lang w:val="id-ID"/>
        </w:rPr>
        <w:t xml:space="preserve"> disk learning</w:t>
      </w:r>
      <w:r w:rsidR="00207992" w:rsidRPr="007B3D42">
        <w:rPr>
          <w:rFonts w:cs="Times New Roman"/>
          <w:sz w:val="20"/>
          <w:szCs w:val="20"/>
          <w:lang w:val="id-ID"/>
        </w:rPr>
        <w:t xml:space="preserve"> of</w:t>
      </w:r>
      <w:r w:rsidRPr="007B3D42">
        <w:rPr>
          <w:rFonts w:cs="Times New Roman"/>
          <w:sz w:val="20"/>
          <w:szCs w:val="20"/>
          <w:lang w:val="id-ID"/>
        </w:rPr>
        <w:t xml:space="preserve"> grading courses</w:t>
      </w:r>
      <w:r w:rsidR="003645BE" w:rsidRPr="007B3D42">
        <w:rPr>
          <w:rFonts w:cs="Times New Roman"/>
          <w:sz w:val="20"/>
          <w:szCs w:val="20"/>
          <w:lang w:val="id-ID"/>
        </w:rPr>
        <w:t xml:space="preserve"> is</w:t>
      </w:r>
      <w:r w:rsidRPr="007B3D42">
        <w:rPr>
          <w:rFonts w:cs="Times New Roman"/>
          <w:sz w:val="20"/>
          <w:szCs w:val="20"/>
          <w:lang w:val="id-ID"/>
        </w:rPr>
        <w:t xml:space="preserve"> worthy to use or is in accordance wi</w:t>
      </w:r>
      <w:r w:rsidR="00A05CF4" w:rsidRPr="007B3D42">
        <w:rPr>
          <w:rFonts w:cs="Times New Roman"/>
          <w:sz w:val="20"/>
          <w:szCs w:val="20"/>
          <w:lang w:val="id-ID"/>
        </w:rPr>
        <w:t>th the expected material demanded</w:t>
      </w:r>
      <w:r w:rsidRPr="007B3D42">
        <w:rPr>
          <w:rFonts w:cs="Times New Roman"/>
          <w:sz w:val="20"/>
          <w:szCs w:val="20"/>
          <w:lang w:val="id-ID"/>
        </w:rPr>
        <w:t xml:space="preserve"> on grading</w:t>
      </w:r>
      <w:r w:rsidR="009A3038" w:rsidRPr="007B3D42">
        <w:rPr>
          <w:rFonts w:cs="Times New Roman"/>
          <w:sz w:val="20"/>
          <w:szCs w:val="20"/>
          <w:lang w:val="id-ID"/>
        </w:rPr>
        <w:t xml:space="preserve"> course</w:t>
      </w:r>
      <w:r w:rsidRPr="007B3D42">
        <w:rPr>
          <w:rFonts w:cs="Times New Roman"/>
          <w:sz w:val="20"/>
          <w:szCs w:val="20"/>
          <w:lang w:val="id-ID"/>
        </w:rPr>
        <w:t>.</w:t>
      </w:r>
      <w:r w:rsidR="009A3038" w:rsidRPr="007B3D42">
        <w:rPr>
          <w:rFonts w:cs="Times New Roman"/>
          <w:sz w:val="20"/>
          <w:szCs w:val="20"/>
          <w:lang w:val="id-ID"/>
        </w:rPr>
        <w:t xml:space="preserve"> It is in accordance with the demand expected the learning subjects</w:t>
      </w:r>
      <w:r w:rsidRPr="007B3D42">
        <w:rPr>
          <w:rFonts w:cs="Times New Roman"/>
          <w:sz w:val="20"/>
          <w:szCs w:val="20"/>
          <w:lang w:val="id-ID"/>
        </w:rPr>
        <w:t>, that is, the element of relevance, consistency, and ad</w:t>
      </w:r>
      <w:r w:rsidR="009A3038" w:rsidRPr="007B3D42">
        <w:rPr>
          <w:rFonts w:cs="Times New Roman"/>
          <w:sz w:val="20"/>
          <w:szCs w:val="20"/>
          <w:lang w:val="id-ID"/>
        </w:rPr>
        <w:t>e</w:t>
      </w:r>
      <w:r w:rsidRPr="007B3D42">
        <w:rPr>
          <w:rFonts w:cs="Times New Roman"/>
          <w:sz w:val="20"/>
          <w:szCs w:val="20"/>
          <w:lang w:val="id-ID"/>
        </w:rPr>
        <w:t xml:space="preserve">quency. </w:t>
      </w:r>
    </w:p>
    <w:p w:rsidR="00416961" w:rsidRPr="007B3D42" w:rsidRDefault="00416961" w:rsidP="00416961">
      <w:pPr>
        <w:rPr>
          <w:rFonts w:cs="Times New Roman"/>
          <w:sz w:val="20"/>
          <w:szCs w:val="20"/>
          <w:lang w:val="id-ID"/>
        </w:rPr>
      </w:pPr>
    </w:p>
    <w:p w:rsidR="00416961" w:rsidRPr="00D2547C" w:rsidRDefault="00E40092" w:rsidP="00416961">
      <w:pPr>
        <w:rPr>
          <w:rFonts w:cs="Times New Roman"/>
          <w:i/>
          <w:sz w:val="20"/>
          <w:szCs w:val="20"/>
          <w:lang w:val="id-ID"/>
        </w:rPr>
      </w:pPr>
      <w:r w:rsidRPr="00D2547C">
        <w:rPr>
          <w:rFonts w:cs="Times New Roman"/>
          <w:b/>
          <w:i/>
          <w:sz w:val="20"/>
          <w:szCs w:val="20"/>
          <w:lang w:val="id-ID"/>
        </w:rPr>
        <w:t>Media</w:t>
      </w:r>
      <w:r w:rsidRPr="00D2547C">
        <w:rPr>
          <w:rFonts w:cs="Times New Roman"/>
          <w:i/>
          <w:sz w:val="20"/>
          <w:szCs w:val="20"/>
          <w:lang w:val="id-ID"/>
        </w:rPr>
        <w:t xml:space="preserve"> </w:t>
      </w:r>
    </w:p>
    <w:p w:rsidR="0005416E" w:rsidRPr="007B3D42" w:rsidRDefault="00416961" w:rsidP="004C1F57">
      <w:pPr>
        <w:ind w:firstLine="360"/>
        <w:rPr>
          <w:rFonts w:cs="Times New Roman"/>
          <w:sz w:val="20"/>
          <w:szCs w:val="20"/>
          <w:lang w:val="id-ID"/>
        </w:rPr>
      </w:pPr>
      <w:r w:rsidRPr="007B3D42">
        <w:rPr>
          <w:rFonts w:cs="Times New Roman"/>
          <w:sz w:val="20"/>
          <w:szCs w:val="20"/>
          <w:lang w:val="id-ID"/>
        </w:rPr>
        <w:t xml:space="preserve">Learning Media </w:t>
      </w:r>
      <w:r w:rsidR="00E40092" w:rsidRPr="007B3D42">
        <w:rPr>
          <w:rFonts w:cs="Times New Roman"/>
          <w:sz w:val="20"/>
          <w:szCs w:val="20"/>
          <w:lang w:val="id-ID"/>
        </w:rPr>
        <w:t xml:space="preserve">means anything that can be used to stimulate the mind, feelings, attention and ability or skills of learners so that it can encourage the learning process. Learning media is a physical means to deliver the content / learning materials such as: books, movies, videos and so on. It is also said that the learning media is a means of communication in the form of print and hearing-sight, including hardware technology. </w:t>
      </w:r>
      <w:r w:rsidR="004C1F57">
        <w:rPr>
          <w:rFonts w:cs="Times New Roman"/>
          <w:sz w:val="20"/>
          <w:szCs w:val="20"/>
        </w:rPr>
        <w:t xml:space="preserve">   </w:t>
      </w:r>
      <w:r w:rsidR="00E40092" w:rsidRPr="007B3D42">
        <w:rPr>
          <w:rFonts w:cs="Times New Roman"/>
          <w:sz w:val="20"/>
          <w:szCs w:val="20"/>
          <w:lang w:val="id-ID"/>
        </w:rPr>
        <w:t xml:space="preserve">Understanding the learning media is all the teaching tools used to help convey the subject matter in the process of teaching and learning so as to facilitate the achievement of the objectives of learning objectives that have been formulated. The word media comes from the Latin medius which literally means 'middle', 'intermediary' or </w:t>
      </w:r>
      <w:r w:rsidR="00E40092" w:rsidRPr="007B3D42">
        <w:rPr>
          <w:rFonts w:cs="Times New Roman"/>
          <w:sz w:val="20"/>
          <w:szCs w:val="20"/>
          <w:lang w:val="id-ID"/>
        </w:rPr>
        <w:lastRenderedPageBreak/>
        <w:t xml:space="preserve">'introduction'. In Arabic, media is the intermediary or messenger of the sender to the recipient of the message </w:t>
      </w:r>
      <w:r w:rsidR="00512BB1">
        <w:rPr>
          <w:rFonts w:cs="Times New Roman"/>
          <w:sz w:val="20"/>
          <w:szCs w:val="20"/>
        </w:rPr>
        <w:t>[1]</w:t>
      </w:r>
      <w:r w:rsidR="00E40092" w:rsidRPr="007B3D42">
        <w:rPr>
          <w:rFonts w:cs="Times New Roman"/>
          <w:sz w:val="20"/>
          <w:szCs w:val="20"/>
          <w:lang w:val="id-ID"/>
        </w:rPr>
        <w:t xml:space="preserve">. The use of </w:t>
      </w:r>
      <w:r w:rsidRPr="007B3D42">
        <w:rPr>
          <w:rFonts w:cs="Times New Roman"/>
          <w:sz w:val="20"/>
          <w:szCs w:val="20"/>
          <w:lang w:val="id-ID"/>
        </w:rPr>
        <w:t>learning</w:t>
      </w:r>
      <w:r w:rsidR="00E40092" w:rsidRPr="007B3D42">
        <w:rPr>
          <w:rFonts w:cs="Times New Roman"/>
          <w:sz w:val="20"/>
          <w:szCs w:val="20"/>
          <w:lang w:val="id-ID"/>
        </w:rPr>
        <w:t xml:space="preserve"> media in the teaching and learning process can arouse new desires and interests, emerging</w:t>
      </w:r>
      <w:r w:rsidR="00512BB1">
        <w:rPr>
          <w:rFonts w:cs="Times New Roman"/>
          <w:sz w:val="20"/>
          <w:szCs w:val="20"/>
        </w:rPr>
        <w:t xml:space="preserve"> [1]</w:t>
      </w:r>
      <w:r w:rsidR="0005416E" w:rsidRPr="007B3D42">
        <w:rPr>
          <w:rFonts w:cs="Times New Roman"/>
          <w:sz w:val="20"/>
          <w:szCs w:val="20"/>
          <w:lang w:val="id-ID"/>
        </w:rPr>
        <w:t>.</w:t>
      </w:r>
    </w:p>
    <w:p w:rsidR="0005416E" w:rsidRPr="007B3D42" w:rsidRDefault="00E40092" w:rsidP="004C1F57">
      <w:pPr>
        <w:ind w:firstLine="360"/>
        <w:rPr>
          <w:rFonts w:cs="Times New Roman"/>
          <w:sz w:val="20"/>
          <w:szCs w:val="20"/>
          <w:lang w:val="id-ID"/>
        </w:rPr>
      </w:pPr>
      <w:r w:rsidRPr="007B3D42">
        <w:rPr>
          <w:rFonts w:cs="Times New Roman"/>
          <w:sz w:val="20"/>
          <w:szCs w:val="20"/>
          <w:lang w:val="id-ID"/>
        </w:rPr>
        <w:t xml:space="preserve"> The practical benefits of instructional media in teaching and learning process as follows: 1) Learning media can clarify the presentation of messages and information so as to facilitate and improve the process and learning outcomes, 2) learning media can improve and direct the attention of children so that it can lead to learning motivation, more direct interaction between students and the environment, and the possibility of students to learn individually in accordance with the ability and interest, 3) Media learning can overcome the limitations of the senses , space and time, and 4) Learning media can provide students with similar experiences about events in their environment, as well as allow for direct interaction with teachers, communities and the environment e</w:t>
      </w:r>
      <w:r w:rsidR="0005416E" w:rsidRPr="007B3D42">
        <w:rPr>
          <w:rFonts w:cs="Times New Roman"/>
          <w:sz w:val="20"/>
          <w:szCs w:val="20"/>
          <w:lang w:val="id-ID"/>
        </w:rPr>
        <w:t>.</w:t>
      </w:r>
      <w:r w:rsidRPr="007B3D42">
        <w:rPr>
          <w:rFonts w:cs="Times New Roman"/>
          <w:sz w:val="20"/>
          <w:szCs w:val="20"/>
          <w:lang w:val="id-ID"/>
        </w:rPr>
        <w:t>g through works of tourism. Visits t</w:t>
      </w:r>
      <w:r w:rsidR="0005416E" w:rsidRPr="007B3D42">
        <w:rPr>
          <w:rFonts w:cs="Times New Roman"/>
          <w:sz w:val="20"/>
          <w:szCs w:val="20"/>
          <w:lang w:val="id-ID"/>
        </w:rPr>
        <w:t xml:space="preserve">o museums or zoos </w:t>
      </w:r>
      <w:r w:rsidR="00284CB2">
        <w:rPr>
          <w:rFonts w:cs="Times New Roman"/>
          <w:sz w:val="20"/>
          <w:szCs w:val="20"/>
        </w:rPr>
        <w:t>[1]</w:t>
      </w:r>
      <w:r w:rsidR="0005416E" w:rsidRPr="007B3D42">
        <w:rPr>
          <w:rFonts w:cs="Times New Roman"/>
          <w:sz w:val="20"/>
          <w:szCs w:val="20"/>
          <w:lang w:val="id-ID"/>
        </w:rPr>
        <w:t>.</w:t>
      </w:r>
    </w:p>
    <w:p w:rsidR="0005416E" w:rsidRPr="007B3D42" w:rsidRDefault="00E40092" w:rsidP="004C1F57">
      <w:pPr>
        <w:ind w:firstLine="360"/>
        <w:rPr>
          <w:rFonts w:cs="Times New Roman"/>
          <w:sz w:val="20"/>
          <w:szCs w:val="20"/>
          <w:lang w:val="id-ID"/>
        </w:rPr>
      </w:pPr>
      <w:r w:rsidRPr="007B3D42">
        <w:rPr>
          <w:rFonts w:cs="Times New Roman"/>
          <w:sz w:val="20"/>
          <w:szCs w:val="20"/>
          <w:lang w:val="id-ID"/>
        </w:rPr>
        <w:t xml:space="preserve">There are many sources mentioned about the types of media that essentially complement each other. From some opinions about the type of media from some experts it can be concluded learning media consists of visual media, audio media, silent projection media, motion projection media and audio visual, multimedia, and objects. </w:t>
      </w:r>
    </w:p>
    <w:p w:rsidR="003B0FFE" w:rsidRPr="007B3D42" w:rsidRDefault="0005416E" w:rsidP="004C1F57">
      <w:pPr>
        <w:ind w:firstLine="360"/>
        <w:rPr>
          <w:rFonts w:cs="Times New Roman"/>
          <w:sz w:val="20"/>
          <w:szCs w:val="20"/>
          <w:lang w:val="id-ID"/>
        </w:rPr>
      </w:pPr>
      <w:r w:rsidRPr="007B3D42">
        <w:rPr>
          <w:rFonts w:cs="Times New Roman"/>
          <w:sz w:val="20"/>
          <w:szCs w:val="20"/>
          <w:lang w:val="id-ID"/>
        </w:rPr>
        <w:t>T</w:t>
      </w:r>
      <w:r w:rsidR="00E40092" w:rsidRPr="007B3D42">
        <w:rPr>
          <w:rFonts w:cs="Times New Roman"/>
          <w:sz w:val="20"/>
          <w:szCs w:val="20"/>
          <w:lang w:val="id-ID"/>
        </w:rPr>
        <w:t>his research</w:t>
      </w:r>
      <w:r w:rsidRPr="007B3D42">
        <w:rPr>
          <w:rFonts w:cs="Times New Roman"/>
          <w:sz w:val="20"/>
          <w:szCs w:val="20"/>
          <w:lang w:val="id-ID"/>
        </w:rPr>
        <w:t xml:space="preserve"> is</w:t>
      </w:r>
      <w:r w:rsidR="00E40092" w:rsidRPr="007B3D42">
        <w:rPr>
          <w:rFonts w:cs="Times New Roman"/>
          <w:sz w:val="20"/>
          <w:szCs w:val="20"/>
          <w:lang w:val="id-ID"/>
        </w:rPr>
        <w:t xml:space="preserve"> more focused on multimedia. </w:t>
      </w:r>
      <w:r w:rsidR="00A71220" w:rsidRPr="007B3D42">
        <w:rPr>
          <w:rFonts w:cs="Times New Roman"/>
          <w:sz w:val="20"/>
          <w:szCs w:val="20"/>
          <w:lang w:val="id-ID"/>
        </w:rPr>
        <w:t>M</w:t>
      </w:r>
      <w:r w:rsidR="00E40092" w:rsidRPr="007B3D42">
        <w:rPr>
          <w:rFonts w:cs="Times New Roman"/>
          <w:sz w:val="20"/>
          <w:szCs w:val="20"/>
          <w:lang w:val="id-ID"/>
        </w:rPr>
        <w:t xml:space="preserve">ultimedia </w:t>
      </w:r>
      <w:r w:rsidR="000919AF" w:rsidRPr="007B3D42">
        <w:rPr>
          <w:rFonts w:cs="Times New Roman"/>
          <w:sz w:val="20"/>
          <w:szCs w:val="20"/>
          <w:lang w:val="id-ID"/>
        </w:rPr>
        <w:t xml:space="preserve">is </w:t>
      </w:r>
      <w:r w:rsidR="00E40092" w:rsidRPr="007B3D42">
        <w:rPr>
          <w:rFonts w:cs="Times New Roman"/>
          <w:sz w:val="20"/>
          <w:szCs w:val="20"/>
          <w:lang w:val="id-ID"/>
        </w:rPr>
        <w:t xml:space="preserve">taken from </w:t>
      </w:r>
      <w:r w:rsidR="00A227F5" w:rsidRPr="007B3D42">
        <w:rPr>
          <w:rFonts w:cs="Times New Roman"/>
          <w:sz w:val="20"/>
          <w:szCs w:val="20"/>
          <w:lang w:val="id-ID"/>
        </w:rPr>
        <w:t xml:space="preserve">the </w:t>
      </w:r>
      <w:r w:rsidR="00E40092" w:rsidRPr="007B3D42">
        <w:rPr>
          <w:rFonts w:cs="Times New Roman"/>
          <w:sz w:val="20"/>
          <w:szCs w:val="20"/>
          <w:lang w:val="id-ID"/>
        </w:rPr>
        <w:t>word</w:t>
      </w:r>
      <w:r w:rsidR="00A227F5" w:rsidRPr="007B3D42">
        <w:rPr>
          <w:rFonts w:cs="Times New Roman"/>
          <w:sz w:val="20"/>
          <w:szCs w:val="20"/>
          <w:lang w:val="id-ID"/>
        </w:rPr>
        <w:t xml:space="preserve"> </w:t>
      </w:r>
      <w:r w:rsidR="00A227F5" w:rsidRPr="007B3D42">
        <w:rPr>
          <w:rFonts w:cs="Times New Roman"/>
          <w:i/>
          <w:sz w:val="20"/>
          <w:szCs w:val="20"/>
          <w:lang w:val="id-ID"/>
        </w:rPr>
        <w:t>multi</w:t>
      </w:r>
      <w:r w:rsidR="00A227F5" w:rsidRPr="007B3D42">
        <w:rPr>
          <w:rFonts w:cs="Times New Roman"/>
          <w:sz w:val="20"/>
          <w:szCs w:val="20"/>
          <w:lang w:val="id-ID"/>
        </w:rPr>
        <w:t xml:space="preserve"> </w:t>
      </w:r>
      <w:r w:rsidR="00E40092" w:rsidRPr="007B3D42">
        <w:rPr>
          <w:rFonts w:cs="Times New Roman"/>
          <w:sz w:val="20"/>
          <w:szCs w:val="20"/>
          <w:lang w:val="id-ID"/>
        </w:rPr>
        <w:t xml:space="preserve">and </w:t>
      </w:r>
      <w:r w:rsidR="00E40092" w:rsidRPr="007B3D42">
        <w:rPr>
          <w:rFonts w:cs="Times New Roman"/>
          <w:i/>
          <w:sz w:val="20"/>
          <w:szCs w:val="20"/>
          <w:lang w:val="id-ID"/>
        </w:rPr>
        <w:t>media</w:t>
      </w:r>
      <w:r w:rsidR="00E40092" w:rsidRPr="007B3D42">
        <w:rPr>
          <w:rFonts w:cs="Times New Roman"/>
          <w:sz w:val="20"/>
          <w:szCs w:val="20"/>
          <w:lang w:val="id-ID"/>
        </w:rPr>
        <w:t xml:space="preserve">. Multi means many and media means media or intermediaries. Multimedia is a composite of some elements of text, graphics, sound, video and animation that produce excellent presentations. Thus the elements contained in multimedia include text, graphics / images, sound, video, and animation. </w:t>
      </w:r>
    </w:p>
    <w:p w:rsidR="00BF5BA6" w:rsidRPr="007B3D42" w:rsidRDefault="00E40092" w:rsidP="004C1F57">
      <w:pPr>
        <w:ind w:firstLine="360"/>
        <w:rPr>
          <w:rFonts w:cs="Times New Roman"/>
          <w:sz w:val="20"/>
          <w:szCs w:val="20"/>
          <w:lang w:val="id-ID"/>
        </w:rPr>
      </w:pPr>
      <w:r w:rsidRPr="007B3D42">
        <w:rPr>
          <w:rFonts w:cs="Times New Roman"/>
          <w:sz w:val="20"/>
          <w:szCs w:val="20"/>
          <w:lang w:val="id-ID"/>
        </w:rPr>
        <w:t>Based on the results of student</w:t>
      </w:r>
      <w:r w:rsidR="00363C5D" w:rsidRPr="007B3D42">
        <w:rPr>
          <w:rFonts w:cs="Times New Roman"/>
          <w:sz w:val="20"/>
          <w:szCs w:val="20"/>
          <w:lang w:val="id-ID"/>
        </w:rPr>
        <w:t>s’</w:t>
      </w:r>
      <w:r w:rsidRPr="007B3D42">
        <w:rPr>
          <w:rFonts w:cs="Times New Roman"/>
          <w:sz w:val="20"/>
          <w:szCs w:val="20"/>
          <w:lang w:val="id-ID"/>
        </w:rPr>
        <w:t xml:space="preserve"> </w:t>
      </w:r>
      <w:r w:rsidR="003B0FFE" w:rsidRPr="007B3D42">
        <w:rPr>
          <w:rFonts w:cs="Times New Roman"/>
          <w:sz w:val="20"/>
          <w:szCs w:val="20"/>
          <w:lang w:val="id-ID"/>
        </w:rPr>
        <w:t>responses from</w:t>
      </w:r>
      <w:r w:rsidRPr="007B3D42">
        <w:rPr>
          <w:rFonts w:cs="Times New Roman"/>
          <w:sz w:val="20"/>
          <w:szCs w:val="20"/>
          <w:lang w:val="id-ID"/>
        </w:rPr>
        <w:t xml:space="preserve"> the media aspects</w:t>
      </w:r>
      <w:r w:rsidR="003B0FFE" w:rsidRPr="007B3D42">
        <w:rPr>
          <w:rFonts w:cs="Times New Roman"/>
          <w:sz w:val="20"/>
          <w:szCs w:val="20"/>
          <w:lang w:val="id-ID"/>
        </w:rPr>
        <w:t>,</w:t>
      </w:r>
      <w:r w:rsidRPr="007B3D42">
        <w:rPr>
          <w:rFonts w:cs="Times New Roman"/>
          <w:sz w:val="20"/>
          <w:szCs w:val="20"/>
          <w:lang w:val="id-ID"/>
        </w:rPr>
        <w:t xml:space="preserve"> </w:t>
      </w:r>
      <w:r w:rsidR="003B0FFE" w:rsidRPr="007B3D42">
        <w:rPr>
          <w:rFonts w:cs="Times New Roman"/>
          <w:sz w:val="20"/>
          <w:szCs w:val="20"/>
          <w:lang w:val="id-ID"/>
        </w:rPr>
        <w:t xml:space="preserve">they </w:t>
      </w:r>
      <w:r w:rsidR="008140BD" w:rsidRPr="007B3D42">
        <w:rPr>
          <w:rFonts w:cs="Times New Roman"/>
          <w:sz w:val="20"/>
          <w:szCs w:val="20"/>
          <w:lang w:val="id-ID"/>
        </w:rPr>
        <w:t xml:space="preserve">generally state that it is </w:t>
      </w:r>
      <w:r w:rsidRPr="007B3D42">
        <w:rPr>
          <w:rFonts w:cs="Times New Roman"/>
          <w:sz w:val="20"/>
          <w:szCs w:val="20"/>
          <w:lang w:val="id-ID"/>
        </w:rPr>
        <w:t xml:space="preserve">easy to use, clear text, display quality images, and very supportive video. This shows that multimedia learning grading courses already meet for multimedia requirements are good or true. This is in accordance with the requirements that must be met in multimedia, namely: 1) easy and familiar operation, 2) easy to install to the computer that will be used, 3) interactive learning media and communicative, 4) self-pursuit system meaning students can learn independently both at school and </w:t>
      </w:r>
      <w:r w:rsidRPr="007B3D42">
        <w:rPr>
          <w:rFonts w:cs="Times New Roman"/>
          <w:sz w:val="20"/>
          <w:szCs w:val="20"/>
          <w:lang w:val="id-ID"/>
        </w:rPr>
        <w:lastRenderedPageBreak/>
        <w:t>home without guidance from the teacher, and 6) wherever possible with the</w:t>
      </w:r>
      <w:r w:rsidR="00BF5BA6" w:rsidRPr="007B3D42">
        <w:rPr>
          <w:rFonts w:cs="Times New Roman"/>
          <w:sz w:val="20"/>
          <w:szCs w:val="20"/>
          <w:lang w:val="id-ID"/>
        </w:rPr>
        <w:t xml:space="preserve"> low</w:t>
      </w:r>
      <w:r w:rsidRPr="007B3D42">
        <w:rPr>
          <w:rFonts w:cs="Times New Roman"/>
          <w:sz w:val="20"/>
          <w:szCs w:val="20"/>
          <w:lang w:val="id-ID"/>
        </w:rPr>
        <w:t xml:space="preserve"> cost and affordable. </w:t>
      </w:r>
    </w:p>
    <w:p w:rsidR="007A7564" w:rsidRPr="007B3D42" w:rsidRDefault="00E40092" w:rsidP="004C1F57">
      <w:pPr>
        <w:ind w:firstLine="360"/>
        <w:rPr>
          <w:rFonts w:cs="Times New Roman"/>
          <w:sz w:val="20"/>
          <w:szCs w:val="20"/>
          <w:lang w:val="id-ID"/>
        </w:rPr>
      </w:pPr>
      <w:r w:rsidRPr="007B3D42">
        <w:rPr>
          <w:rFonts w:cs="Times New Roman"/>
          <w:sz w:val="20"/>
          <w:szCs w:val="20"/>
          <w:lang w:val="id-ID"/>
        </w:rPr>
        <w:t xml:space="preserve">Likewise from the interviews show that the use of multimedia in grading courses </w:t>
      </w:r>
      <w:r w:rsidR="00F04C24" w:rsidRPr="007B3D42">
        <w:rPr>
          <w:rFonts w:cs="Times New Roman"/>
          <w:sz w:val="20"/>
          <w:szCs w:val="20"/>
          <w:lang w:val="id-ID"/>
        </w:rPr>
        <w:t xml:space="preserve">has </w:t>
      </w:r>
      <w:r w:rsidRPr="007B3D42">
        <w:rPr>
          <w:rFonts w:cs="Times New Roman"/>
          <w:sz w:val="20"/>
          <w:szCs w:val="20"/>
          <w:lang w:val="id-ID"/>
        </w:rPr>
        <w:t xml:space="preserve">a lot of benefits, namely 1) the effectiveness in time, easier understood, practical easy to use, interesting motivating. This is the result of the question about "After you see the display of multimedia impressions for the Grading course, what do you think about multimedia?". </w:t>
      </w:r>
    </w:p>
    <w:p w:rsidR="007A7564" w:rsidRPr="007B3D42" w:rsidRDefault="00E40092" w:rsidP="004C1F57">
      <w:pPr>
        <w:ind w:firstLine="360"/>
        <w:rPr>
          <w:rFonts w:cs="Times New Roman"/>
          <w:sz w:val="20"/>
          <w:szCs w:val="20"/>
          <w:lang w:val="id-ID"/>
        </w:rPr>
      </w:pPr>
      <w:r w:rsidRPr="007B3D42">
        <w:rPr>
          <w:rFonts w:cs="Times New Roman"/>
          <w:sz w:val="20"/>
          <w:szCs w:val="20"/>
          <w:lang w:val="id-ID"/>
        </w:rPr>
        <w:t>Based on the results of the research as a whole showed that the use of multimedia learning grading course in the learning process is very helpful in teaching and learning process grading courses, because it meets the criteria for aspects of learning, material aspects and aspects of media. It shows multimedia learning grading courses worthy of use. This is reinforced also from the results of interviews conducted that states that multimedia learning grading course is very worth using. This is the result of an interview about "Do you think that multimedia Grading is very suitable for use in Grading course?</w:t>
      </w:r>
      <w:r w:rsidR="007A7564" w:rsidRPr="007B3D42">
        <w:rPr>
          <w:rFonts w:cs="Times New Roman"/>
          <w:sz w:val="20"/>
          <w:szCs w:val="20"/>
          <w:lang w:val="id-ID"/>
        </w:rPr>
        <w:t>”</w:t>
      </w:r>
    </w:p>
    <w:p w:rsidR="007A7564" w:rsidRPr="007B3D42" w:rsidRDefault="007A7564" w:rsidP="007A7564">
      <w:pPr>
        <w:rPr>
          <w:rFonts w:cs="Times New Roman"/>
          <w:sz w:val="20"/>
          <w:szCs w:val="20"/>
          <w:lang w:val="id-ID"/>
        </w:rPr>
      </w:pPr>
    </w:p>
    <w:p w:rsidR="007A7564" w:rsidRPr="00D2547C" w:rsidRDefault="00E40092" w:rsidP="00D2547C">
      <w:pPr>
        <w:pStyle w:val="ListParagraph"/>
        <w:numPr>
          <w:ilvl w:val="0"/>
          <w:numId w:val="1"/>
        </w:numPr>
        <w:ind w:left="360"/>
        <w:rPr>
          <w:rFonts w:cs="Times New Roman"/>
          <w:b/>
          <w:sz w:val="20"/>
          <w:szCs w:val="20"/>
          <w:lang w:val="id-ID"/>
        </w:rPr>
      </w:pPr>
      <w:r w:rsidRPr="00D2547C">
        <w:rPr>
          <w:rFonts w:cs="Times New Roman"/>
          <w:b/>
          <w:sz w:val="20"/>
          <w:szCs w:val="20"/>
          <w:lang w:val="id-ID"/>
        </w:rPr>
        <w:t xml:space="preserve">Conclusion </w:t>
      </w:r>
    </w:p>
    <w:p w:rsidR="00122FF9" w:rsidRPr="007B3D42" w:rsidRDefault="00E40092" w:rsidP="004C1F57">
      <w:pPr>
        <w:ind w:firstLine="360"/>
        <w:rPr>
          <w:rFonts w:cs="Times New Roman"/>
          <w:sz w:val="20"/>
          <w:szCs w:val="20"/>
          <w:lang w:val="id-ID"/>
        </w:rPr>
      </w:pPr>
      <w:r w:rsidRPr="007B3D42">
        <w:rPr>
          <w:rFonts w:cs="Times New Roman"/>
          <w:sz w:val="20"/>
          <w:szCs w:val="20"/>
          <w:lang w:val="id-ID"/>
        </w:rPr>
        <w:t xml:space="preserve">The results of the study indicate that </w:t>
      </w:r>
      <w:r w:rsidR="007A7564" w:rsidRPr="007B3D42">
        <w:rPr>
          <w:rFonts w:cs="Times New Roman"/>
          <w:sz w:val="20"/>
          <w:szCs w:val="20"/>
          <w:lang w:val="id-ID"/>
        </w:rPr>
        <w:t>multimedia</w:t>
      </w:r>
      <w:r w:rsidRPr="007B3D42">
        <w:rPr>
          <w:rFonts w:cs="Times New Roman"/>
          <w:sz w:val="20"/>
          <w:szCs w:val="20"/>
          <w:lang w:val="id-ID"/>
        </w:rPr>
        <w:t xml:space="preserve"> learning of </w:t>
      </w:r>
      <w:r w:rsidR="007A7564" w:rsidRPr="007B3D42">
        <w:rPr>
          <w:rFonts w:cs="Times New Roman"/>
          <w:sz w:val="20"/>
          <w:szCs w:val="20"/>
          <w:lang w:val="id-ID"/>
        </w:rPr>
        <w:t xml:space="preserve">basic </w:t>
      </w:r>
      <w:r w:rsidR="0062118E" w:rsidRPr="007B3D42">
        <w:rPr>
          <w:rFonts w:cs="Times New Roman"/>
          <w:sz w:val="20"/>
          <w:szCs w:val="20"/>
          <w:lang w:val="id-ID"/>
        </w:rPr>
        <w:t>gs</w:t>
      </w:r>
      <w:r w:rsidRPr="007B3D42">
        <w:rPr>
          <w:rFonts w:cs="Times New Roman"/>
          <w:sz w:val="20"/>
          <w:szCs w:val="20"/>
          <w:lang w:val="id-ID"/>
        </w:rPr>
        <w:t xml:space="preserve">rading </w:t>
      </w:r>
      <w:r w:rsidR="007A7564" w:rsidRPr="007B3D42">
        <w:rPr>
          <w:rFonts w:cs="Times New Roman"/>
          <w:sz w:val="20"/>
          <w:szCs w:val="20"/>
          <w:lang w:val="id-ID"/>
        </w:rPr>
        <w:t>course</w:t>
      </w:r>
      <w:r w:rsidRPr="007B3D42">
        <w:rPr>
          <w:rFonts w:cs="Times New Roman"/>
          <w:sz w:val="20"/>
          <w:szCs w:val="20"/>
          <w:lang w:val="id-ID"/>
        </w:rPr>
        <w:t xml:space="preserve"> is considered feasible to be used in Grading </w:t>
      </w:r>
      <w:r w:rsidR="0062118E" w:rsidRPr="007B3D42">
        <w:rPr>
          <w:rFonts w:cs="Times New Roman"/>
          <w:sz w:val="20"/>
          <w:szCs w:val="20"/>
          <w:lang w:val="id-ID"/>
        </w:rPr>
        <w:t>course</w:t>
      </w:r>
      <w:r w:rsidRPr="007B3D42">
        <w:rPr>
          <w:rFonts w:cs="Times New Roman"/>
          <w:sz w:val="20"/>
          <w:szCs w:val="20"/>
          <w:lang w:val="id-ID"/>
        </w:rPr>
        <w:t>. With the multimedia learning</w:t>
      </w:r>
      <w:r w:rsidR="00122FF9" w:rsidRPr="007B3D42">
        <w:rPr>
          <w:rFonts w:cs="Times New Roman"/>
          <w:sz w:val="20"/>
          <w:szCs w:val="20"/>
          <w:lang w:val="id-ID"/>
        </w:rPr>
        <w:t xml:space="preserve"> ons</w:t>
      </w:r>
      <w:r w:rsidRPr="007B3D42">
        <w:rPr>
          <w:rFonts w:cs="Times New Roman"/>
          <w:sz w:val="20"/>
          <w:szCs w:val="20"/>
          <w:lang w:val="id-ID"/>
        </w:rPr>
        <w:t xml:space="preserve"> grading course, the teaching and learning process can run smoothly, both from the faculty and students. Suggestions that can be given are: 1) for all educational institutions </w:t>
      </w:r>
      <w:r w:rsidR="0084345D" w:rsidRPr="007B3D42">
        <w:rPr>
          <w:rFonts w:cs="Times New Roman"/>
          <w:sz w:val="20"/>
          <w:szCs w:val="20"/>
          <w:lang w:val="id-ID"/>
        </w:rPr>
        <w:t xml:space="preserve">to </w:t>
      </w:r>
      <w:r w:rsidRPr="007B3D42">
        <w:rPr>
          <w:rFonts w:cs="Times New Roman"/>
          <w:sz w:val="20"/>
          <w:szCs w:val="20"/>
          <w:lang w:val="id-ID"/>
        </w:rPr>
        <w:t xml:space="preserve">provide facilities for multimedia development, 2) Providing </w:t>
      </w:r>
      <w:r w:rsidR="002013C4" w:rsidRPr="007B3D42">
        <w:rPr>
          <w:rFonts w:cs="Times New Roman"/>
          <w:sz w:val="20"/>
          <w:szCs w:val="20"/>
          <w:lang w:val="id-ID"/>
        </w:rPr>
        <w:t>knowledge</w:t>
      </w:r>
      <w:r w:rsidRPr="007B3D42">
        <w:rPr>
          <w:rFonts w:cs="Times New Roman"/>
          <w:sz w:val="20"/>
          <w:szCs w:val="20"/>
          <w:lang w:val="id-ID"/>
        </w:rPr>
        <w:t xml:space="preserve"> to educators about the benefits of multimedia and motivating to use it in the learning process, 3) can be advanced research for larger scope, for example for all educational institutions that have grading</w:t>
      </w:r>
      <w:r w:rsidR="00122FF9" w:rsidRPr="007B3D42">
        <w:rPr>
          <w:rFonts w:cs="Times New Roman"/>
          <w:sz w:val="20"/>
          <w:szCs w:val="20"/>
          <w:lang w:val="id-ID"/>
        </w:rPr>
        <w:t xml:space="preserve"> course</w:t>
      </w:r>
      <w:r w:rsidRPr="007B3D42">
        <w:rPr>
          <w:rFonts w:cs="Times New Roman"/>
          <w:sz w:val="20"/>
          <w:szCs w:val="20"/>
          <w:lang w:val="id-ID"/>
        </w:rPr>
        <w:t>.</w:t>
      </w:r>
    </w:p>
    <w:p w:rsidR="00122FF9" w:rsidRPr="007B3D42" w:rsidRDefault="00122FF9" w:rsidP="007A7564">
      <w:pPr>
        <w:ind w:firstLine="720"/>
        <w:rPr>
          <w:rFonts w:cs="Times New Roman"/>
          <w:sz w:val="20"/>
          <w:szCs w:val="20"/>
          <w:lang w:val="id-ID"/>
        </w:rPr>
      </w:pPr>
    </w:p>
    <w:p w:rsidR="004C1F57" w:rsidRPr="00A04269" w:rsidRDefault="004C1F57" w:rsidP="004C1F57">
      <w:pPr>
        <w:spacing w:line="240" w:lineRule="auto"/>
        <w:ind w:left="-90"/>
        <w:rPr>
          <w:b/>
          <w:sz w:val="20"/>
          <w:lang w:val="fi-FI"/>
        </w:rPr>
      </w:pPr>
      <w:r>
        <w:rPr>
          <w:b/>
          <w:sz w:val="20"/>
          <w:lang w:val="fi-FI"/>
        </w:rPr>
        <w:t xml:space="preserve">6.   </w:t>
      </w:r>
      <w:r w:rsidRPr="00A04269">
        <w:rPr>
          <w:b/>
          <w:sz w:val="20"/>
          <w:lang w:val="fi-FI"/>
        </w:rPr>
        <w:t>References</w:t>
      </w:r>
    </w:p>
    <w:p w:rsidR="004C1F57" w:rsidRPr="006927DA" w:rsidRDefault="004C1F57" w:rsidP="004C1F57">
      <w:pPr>
        <w:tabs>
          <w:tab w:val="left" w:pos="567"/>
        </w:tabs>
        <w:spacing w:line="240" w:lineRule="auto"/>
        <w:rPr>
          <w:sz w:val="20"/>
        </w:rPr>
      </w:pPr>
      <w:r w:rsidRPr="006927DA">
        <w:rPr>
          <w:sz w:val="20"/>
        </w:rPr>
        <w:t xml:space="preserve">[1]   </w:t>
      </w:r>
      <w:proofErr w:type="spellStart"/>
      <w:r w:rsidRPr="006927DA">
        <w:rPr>
          <w:sz w:val="20"/>
        </w:rPr>
        <w:t>Arsyad</w:t>
      </w:r>
      <w:proofErr w:type="spellEnd"/>
      <w:r w:rsidRPr="006927DA">
        <w:rPr>
          <w:sz w:val="20"/>
        </w:rPr>
        <w:t>, A</w:t>
      </w:r>
      <w:proofErr w:type="gramStart"/>
      <w:r w:rsidRPr="006927DA">
        <w:rPr>
          <w:sz w:val="20"/>
        </w:rPr>
        <w:t>..</w:t>
      </w:r>
      <w:proofErr w:type="gramEnd"/>
      <w:r w:rsidRPr="006927DA">
        <w:rPr>
          <w:sz w:val="20"/>
        </w:rPr>
        <w:t xml:space="preserve"> </w:t>
      </w:r>
      <w:proofErr w:type="gramStart"/>
      <w:r w:rsidRPr="006927DA">
        <w:rPr>
          <w:sz w:val="20"/>
        </w:rPr>
        <w:t xml:space="preserve">2007 Media </w:t>
      </w:r>
      <w:proofErr w:type="spellStart"/>
      <w:r w:rsidRPr="006927DA">
        <w:rPr>
          <w:sz w:val="20"/>
        </w:rPr>
        <w:t>Pembelajaran</w:t>
      </w:r>
      <w:proofErr w:type="spellEnd"/>
      <w:r w:rsidRPr="006927DA">
        <w:rPr>
          <w:sz w:val="20"/>
        </w:rPr>
        <w:t>.</w:t>
      </w:r>
      <w:proofErr w:type="gramEnd"/>
      <w:r w:rsidRPr="006927DA">
        <w:rPr>
          <w:sz w:val="20"/>
        </w:rPr>
        <w:t xml:space="preserve"> Jakarta: </w:t>
      </w:r>
    </w:p>
    <w:p w:rsidR="004C1F57" w:rsidRPr="006927DA" w:rsidRDefault="004C1F57" w:rsidP="004C1F57">
      <w:pPr>
        <w:tabs>
          <w:tab w:val="left" w:pos="567"/>
        </w:tabs>
        <w:spacing w:line="240" w:lineRule="auto"/>
        <w:rPr>
          <w:sz w:val="20"/>
        </w:rPr>
      </w:pPr>
      <w:r w:rsidRPr="006927DA">
        <w:rPr>
          <w:sz w:val="20"/>
        </w:rPr>
        <w:t xml:space="preserve">       </w:t>
      </w:r>
      <w:proofErr w:type="gramStart"/>
      <w:r w:rsidRPr="006927DA">
        <w:rPr>
          <w:sz w:val="20"/>
        </w:rPr>
        <w:t xml:space="preserve">PT Raja </w:t>
      </w:r>
      <w:proofErr w:type="spellStart"/>
      <w:r w:rsidRPr="006927DA">
        <w:rPr>
          <w:sz w:val="20"/>
        </w:rPr>
        <w:t>Grafindo</w:t>
      </w:r>
      <w:proofErr w:type="spellEnd"/>
      <w:r w:rsidRPr="006927DA">
        <w:rPr>
          <w:sz w:val="20"/>
        </w:rPr>
        <w:t xml:space="preserve"> </w:t>
      </w:r>
      <w:proofErr w:type="spellStart"/>
      <w:r w:rsidRPr="006927DA">
        <w:rPr>
          <w:sz w:val="20"/>
        </w:rPr>
        <w:t>Persada</w:t>
      </w:r>
      <w:proofErr w:type="spellEnd"/>
      <w:r w:rsidRPr="006927DA">
        <w:rPr>
          <w:sz w:val="20"/>
        </w:rPr>
        <w:t>.</w:t>
      </w:r>
      <w:proofErr w:type="gramEnd"/>
    </w:p>
    <w:p w:rsidR="004C1F57" w:rsidRPr="006927DA" w:rsidRDefault="004C1F57" w:rsidP="004C1F57">
      <w:pPr>
        <w:spacing w:line="240" w:lineRule="auto"/>
        <w:ind w:left="360" w:hanging="360"/>
        <w:rPr>
          <w:sz w:val="20"/>
        </w:rPr>
      </w:pPr>
      <w:r w:rsidRPr="006927DA">
        <w:rPr>
          <w:rStyle w:val="author"/>
          <w:sz w:val="20"/>
        </w:rPr>
        <w:t xml:space="preserve">[2] Chun-Shan Yam. 2006. </w:t>
      </w:r>
      <w:r w:rsidRPr="006927DA">
        <w:rPr>
          <w:rStyle w:val="hlfld-title"/>
          <w:sz w:val="20"/>
        </w:rPr>
        <w:t>Using Macromedia Flash for Electronic Presentations: A New Alternative</w:t>
      </w:r>
      <w:r w:rsidRPr="006927DA">
        <w:rPr>
          <w:rStyle w:val="hlfld-title"/>
          <w:b/>
          <w:sz w:val="20"/>
        </w:rPr>
        <w:t xml:space="preserve">. </w:t>
      </w:r>
      <w:proofErr w:type="gramStart"/>
      <w:r w:rsidRPr="006927DA">
        <w:rPr>
          <w:sz w:val="20"/>
        </w:rPr>
        <w:t xml:space="preserve">American Journal of </w:t>
      </w:r>
      <w:proofErr w:type="spellStart"/>
      <w:r w:rsidRPr="006927DA">
        <w:rPr>
          <w:sz w:val="20"/>
        </w:rPr>
        <w:t>Roentgenology</w:t>
      </w:r>
      <w:proofErr w:type="spellEnd"/>
      <w:r w:rsidRPr="006927DA">
        <w:rPr>
          <w:sz w:val="20"/>
        </w:rPr>
        <w:t>.</w:t>
      </w:r>
      <w:proofErr w:type="gramEnd"/>
      <w:r w:rsidRPr="006927DA">
        <w:rPr>
          <w:sz w:val="20"/>
        </w:rPr>
        <w:t xml:space="preserve"> 2006</w:t>
      </w:r>
      <w:proofErr w:type="gramStart"/>
      <w:r w:rsidRPr="006927DA">
        <w:rPr>
          <w:sz w:val="20"/>
        </w:rPr>
        <w:t>;187</w:t>
      </w:r>
      <w:proofErr w:type="gramEnd"/>
      <w:r w:rsidRPr="006927DA">
        <w:rPr>
          <w:sz w:val="20"/>
        </w:rPr>
        <w:t>: W209-W217. 10.2214/AJR.05.1991</w:t>
      </w:r>
    </w:p>
    <w:p w:rsidR="004C1F57" w:rsidRDefault="004C1F57" w:rsidP="004C1F57">
      <w:pPr>
        <w:tabs>
          <w:tab w:val="left" w:pos="180"/>
        </w:tabs>
        <w:spacing w:line="240" w:lineRule="auto"/>
        <w:ind w:left="360" w:hanging="360"/>
        <w:rPr>
          <w:sz w:val="20"/>
          <w:shd w:val="clear" w:color="auto" w:fill="FFFFFF"/>
        </w:rPr>
      </w:pPr>
      <w:r w:rsidRPr="006927DA">
        <w:rPr>
          <w:sz w:val="20"/>
          <w:shd w:val="clear" w:color="auto" w:fill="FFFFFF"/>
        </w:rPr>
        <w:t>[3</w:t>
      </w:r>
      <w:proofErr w:type="gramStart"/>
      <w:r w:rsidRPr="006927DA">
        <w:rPr>
          <w:sz w:val="20"/>
          <w:shd w:val="clear" w:color="auto" w:fill="FFFFFF"/>
        </w:rPr>
        <w:t xml:space="preserve">]  </w:t>
      </w:r>
      <w:proofErr w:type="spellStart"/>
      <w:r w:rsidRPr="006927DA">
        <w:rPr>
          <w:sz w:val="20"/>
          <w:shd w:val="clear" w:color="auto" w:fill="FFFFFF"/>
        </w:rPr>
        <w:t>Hasrul</w:t>
      </w:r>
      <w:proofErr w:type="spellEnd"/>
      <w:proofErr w:type="gramEnd"/>
      <w:r w:rsidRPr="006927DA">
        <w:rPr>
          <w:sz w:val="20"/>
          <w:shd w:val="clear" w:color="auto" w:fill="FFFFFF"/>
        </w:rPr>
        <w:t>. 2010. </w:t>
      </w:r>
      <w:proofErr w:type="spellStart"/>
      <w:r w:rsidRPr="006927DA">
        <w:rPr>
          <w:iCs/>
          <w:sz w:val="20"/>
          <w:shd w:val="clear" w:color="auto" w:fill="FFFFFF"/>
        </w:rPr>
        <w:t>Langkah-langkah</w:t>
      </w:r>
      <w:proofErr w:type="spellEnd"/>
      <w:r w:rsidRPr="006927DA">
        <w:rPr>
          <w:iCs/>
          <w:sz w:val="20"/>
          <w:shd w:val="clear" w:color="auto" w:fill="FFFFFF"/>
        </w:rPr>
        <w:t xml:space="preserve"> </w:t>
      </w:r>
      <w:proofErr w:type="spellStart"/>
      <w:r w:rsidRPr="006927DA">
        <w:rPr>
          <w:iCs/>
          <w:sz w:val="20"/>
          <w:shd w:val="clear" w:color="auto" w:fill="FFFFFF"/>
        </w:rPr>
        <w:t>Pengembangan</w:t>
      </w:r>
      <w:proofErr w:type="spellEnd"/>
      <w:r w:rsidRPr="006927DA">
        <w:rPr>
          <w:iCs/>
          <w:sz w:val="20"/>
          <w:shd w:val="clear" w:color="auto" w:fill="FFFFFF"/>
        </w:rPr>
        <w:t xml:space="preserve"> </w:t>
      </w:r>
      <w:proofErr w:type="spellStart"/>
      <w:r w:rsidRPr="006927DA">
        <w:rPr>
          <w:iCs/>
          <w:sz w:val="20"/>
          <w:shd w:val="clear" w:color="auto" w:fill="FFFFFF"/>
        </w:rPr>
        <w:t>Pembelajaran</w:t>
      </w:r>
      <w:proofErr w:type="spellEnd"/>
      <w:r w:rsidRPr="006927DA">
        <w:rPr>
          <w:iCs/>
          <w:sz w:val="20"/>
          <w:shd w:val="clear" w:color="auto" w:fill="FFFFFF"/>
        </w:rPr>
        <w:t xml:space="preserve"> Multimedia </w:t>
      </w:r>
      <w:proofErr w:type="spellStart"/>
      <w:r w:rsidRPr="006927DA">
        <w:rPr>
          <w:iCs/>
          <w:sz w:val="20"/>
          <w:shd w:val="clear" w:color="auto" w:fill="FFFFFF"/>
        </w:rPr>
        <w:t>Interaktif</w:t>
      </w:r>
      <w:proofErr w:type="spellEnd"/>
      <w:r w:rsidRPr="006927DA">
        <w:rPr>
          <w:sz w:val="20"/>
          <w:shd w:val="clear" w:color="auto" w:fill="FFFFFF"/>
        </w:rPr>
        <w:t xml:space="preserve">. </w:t>
      </w:r>
      <w:proofErr w:type="spellStart"/>
      <w:r w:rsidRPr="006927DA">
        <w:rPr>
          <w:sz w:val="20"/>
          <w:shd w:val="clear" w:color="auto" w:fill="FFFFFF"/>
        </w:rPr>
        <w:t>Jurnal</w:t>
      </w:r>
      <w:proofErr w:type="spellEnd"/>
      <w:r w:rsidRPr="006927DA">
        <w:rPr>
          <w:sz w:val="20"/>
          <w:shd w:val="clear" w:color="auto" w:fill="FFFFFF"/>
        </w:rPr>
        <w:t xml:space="preserve"> MEDTEK. </w:t>
      </w:r>
      <w:proofErr w:type="gramStart"/>
      <w:r w:rsidRPr="006927DA">
        <w:rPr>
          <w:sz w:val="20"/>
          <w:shd w:val="clear" w:color="auto" w:fill="FFFFFF"/>
        </w:rPr>
        <w:t xml:space="preserve">Vol. 2, </w:t>
      </w:r>
      <w:proofErr w:type="spellStart"/>
      <w:r w:rsidRPr="006927DA">
        <w:rPr>
          <w:sz w:val="20"/>
          <w:shd w:val="clear" w:color="auto" w:fill="FFFFFF"/>
        </w:rPr>
        <w:t>Nomor</w:t>
      </w:r>
      <w:proofErr w:type="spellEnd"/>
      <w:r w:rsidRPr="006927DA">
        <w:rPr>
          <w:sz w:val="20"/>
          <w:shd w:val="clear" w:color="auto" w:fill="FFFFFF"/>
        </w:rPr>
        <w:t xml:space="preserve"> 1.</w:t>
      </w:r>
      <w:proofErr w:type="gramEnd"/>
    </w:p>
    <w:p w:rsidR="004C1F57" w:rsidRDefault="004C1F57" w:rsidP="004C1F57">
      <w:pPr>
        <w:tabs>
          <w:tab w:val="left" w:pos="567"/>
        </w:tabs>
        <w:spacing w:line="240" w:lineRule="auto"/>
        <w:ind w:left="360" w:hanging="360"/>
        <w:rPr>
          <w:sz w:val="20"/>
          <w:szCs w:val="20"/>
        </w:rPr>
      </w:pPr>
      <w:r>
        <w:rPr>
          <w:sz w:val="20"/>
          <w:szCs w:val="20"/>
        </w:rPr>
        <w:t xml:space="preserve">[4] </w:t>
      </w:r>
      <w:proofErr w:type="spellStart"/>
      <w:r w:rsidRPr="003619ED">
        <w:rPr>
          <w:sz w:val="20"/>
          <w:szCs w:val="20"/>
        </w:rPr>
        <w:t>Hamalik</w:t>
      </w:r>
      <w:proofErr w:type="spellEnd"/>
      <w:r w:rsidRPr="003619ED">
        <w:rPr>
          <w:sz w:val="20"/>
          <w:szCs w:val="20"/>
        </w:rPr>
        <w:t xml:space="preserve">, </w:t>
      </w:r>
      <w:proofErr w:type="spellStart"/>
      <w:r w:rsidRPr="003619ED">
        <w:rPr>
          <w:sz w:val="20"/>
          <w:szCs w:val="20"/>
        </w:rPr>
        <w:t>Oemar</w:t>
      </w:r>
      <w:proofErr w:type="spellEnd"/>
      <w:r w:rsidRPr="003619ED">
        <w:rPr>
          <w:sz w:val="20"/>
          <w:szCs w:val="20"/>
        </w:rPr>
        <w:t xml:space="preserve">.  1994. Media </w:t>
      </w:r>
      <w:proofErr w:type="spellStart"/>
      <w:r w:rsidRPr="003619ED">
        <w:rPr>
          <w:sz w:val="20"/>
          <w:szCs w:val="20"/>
        </w:rPr>
        <w:t>Pendidikan</w:t>
      </w:r>
      <w:proofErr w:type="spellEnd"/>
      <w:r w:rsidRPr="003619ED">
        <w:rPr>
          <w:sz w:val="20"/>
          <w:szCs w:val="20"/>
        </w:rPr>
        <w:t xml:space="preserve">, Bandung: Citra </w:t>
      </w:r>
      <w:proofErr w:type="spellStart"/>
      <w:r w:rsidRPr="003619ED">
        <w:rPr>
          <w:sz w:val="20"/>
          <w:szCs w:val="20"/>
        </w:rPr>
        <w:t>Adtya</w:t>
      </w:r>
      <w:proofErr w:type="spellEnd"/>
      <w:r w:rsidRPr="003619ED">
        <w:rPr>
          <w:sz w:val="20"/>
          <w:szCs w:val="20"/>
        </w:rPr>
        <w:t xml:space="preserve"> </w:t>
      </w:r>
      <w:proofErr w:type="spellStart"/>
      <w:r w:rsidRPr="003619ED">
        <w:rPr>
          <w:sz w:val="20"/>
          <w:szCs w:val="20"/>
        </w:rPr>
        <w:t>Bakti</w:t>
      </w:r>
      <w:proofErr w:type="spellEnd"/>
      <w:r w:rsidRPr="003619ED">
        <w:rPr>
          <w:sz w:val="20"/>
          <w:szCs w:val="20"/>
        </w:rPr>
        <w:t xml:space="preserve">. </w:t>
      </w:r>
      <w:proofErr w:type="spellStart"/>
      <w:r w:rsidRPr="003619ED">
        <w:rPr>
          <w:sz w:val="20"/>
          <w:szCs w:val="20"/>
        </w:rPr>
        <w:t>Menggunakan</w:t>
      </w:r>
      <w:proofErr w:type="spellEnd"/>
      <w:r w:rsidRPr="003619ED">
        <w:rPr>
          <w:sz w:val="20"/>
          <w:szCs w:val="20"/>
        </w:rPr>
        <w:t xml:space="preserve"> </w:t>
      </w:r>
      <w:proofErr w:type="spellStart"/>
      <w:r w:rsidRPr="003619ED">
        <w:rPr>
          <w:sz w:val="20"/>
          <w:szCs w:val="20"/>
        </w:rPr>
        <w:t>Flash.Bandung</w:t>
      </w:r>
      <w:proofErr w:type="spellEnd"/>
      <w:r w:rsidRPr="003619ED">
        <w:rPr>
          <w:sz w:val="20"/>
          <w:szCs w:val="20"/>
        </w:rPr>
        <w:t xml:space="preserve">: </w:t>
      </w:r>
      <w:proofErr w:type="spellStart"/>
      <w:r w:rsidRPr="003619ED">
        <w:rPr>
          <w:sz w:val="20"/>
          <w:szCs w:val="20"/>
        </w:rPr>
        <w:t>Penerbit</w:t>
      </w:r>
      <w:proofErr w:type="spellEnd"/>
      <w:r w:rsidRPr="003619ED">
        <w:rPr>
          <w:sz w:val="20"/>
          <w:szCs w:val="20"/>
        </w:rPr>
        <w:t xml:space="preserve"> </w:t>
      </w:r>
      <w:proofErr w:type="spellStart"/>
      <w:r w:rsidRPr="003619ED">
        <w:rPr>
          <w:sz w:val="20"/>
          <w:szCs w:val="20"/>
        </w:rPr>
        <w:t>Informatika</w:t>
      </w:r>
      <w:proofErr w:type="spellEnd"/>
    </w:p>
    <w:p w:rsidR="004C1F57" w:rsidRPr="006927DA" w:rsidRDefault="004C1F57" w:rsidP="004C1F57">
      <w:pPr>
        <w:spacing w:line="240" w:lineRule="auto"/>
        <w:ind w:left="360" w:hanging="360"/>
        <w:rPr>
          <w:sz w:val="20"/>
        </w:rPr>
      </w:pPr>
      <w:r w:rsidRPr="006927DA">
        <w:rPr>
          <w:sz w:val="20"/>
        </w:rPr>
        <w:lastRenderedPageBreak/>
        <w:t>[</w:t>
      </w:r>
      <w:r>
        <w:rPr>
          <w:sz w:val="20"/>
        </w:rPr>
        <w:t>5</w:t>
      </w:r>
      <w:proofErr w:type="gramStart"/>
      <w:r w:rsidRPr="006927DA">
        <w:rPr>
          <w:sz w:val="20"/>
        </w:rPr>
        <w:t xml:space="preserve">]  </w:t>
      </w:r>
      <w:proofErr w:type="spellStart"/>
      <w:r w:rsidRPr="006927DA">
        <w:rPr>
          <w:sz w:val="20"/>
        </w:rPr>
        <w:t>Irfan</w:t>
      </w:r>
      <w:proofErr w:type="spellEnd"/>
      <w:proofErr w:type="gramEnd"/>
      <w:r w:rsidRPr="006927DA">
        <w:rPr>
          <w:sz w:val="20"/>
        </w:rPr>
        <w:t xml:space="preserve"> </w:t>
      </w:r>
      <w:proofErr w:type="spellStart"/>
      <w:r w:rsidRPr="006927DA">
        <w:rPr>
          <w:sz w:val="20"/>
        </w:rPr>
        <w:t>Naufal</w:t>
      </w:r>
      <w:proofErr w:type="spellEnd"/>
      <w:r w:rsidRPr="006927DA">
        <w:rPr>
          <w:sz w:val="20"/>
        </w:rPr>
        <w:t xml:space="preserve"> </w:t>
      </w:r>
      <w:proofErr w:type="spellStart"/>
      <w:r w:rsidRPr="006927DA">
        <w:rPr>
          <w:sz w:val="20"/>
        </w:rPr>
        <w:t>Umara</w:t>
      </w:r>
      <w:proofErr w:type="spellEnd"/>
      <w:r w:rsidRPr="006927DA">
        <w:rPr>
          <w:sz w:val="20"/>
        </w:rPr>
        <w:t xml:space="preserve">* , </w:t>
      </w:r>
      <w:proofErr w:type="spellStart"/>
      <w:r w:rsidRPr="006927DA">
        <w:rPr>
          <w:sz w:val="20"/>
        </w:rPr>
        <w:t>Zabedah</w:t>
      </w:r>
      <w:proofErr w:type="spellEnd"/>
      <w:r w:rsidRPr="006927DA">
        <w:rPr>
          <w:sz w:val="20"/>
        </w:rPr>
        <w:t xml:space="preserve"> A. Aziza. 2015. The effects of multimedia with different modes of presentation on recitation skills among students with different self-regulated learning level. </w:t>
      </w:r>
      <w:proofErr w:type="spellStart"/>
      <w:r w:rsidRPr="006927DA">
        <w:rPr>
          <w:sz w:val="20"/>
        </w:rPr>
        <w:t>Procedia</w:t>
      </w:r>
      <w:proofErr w:type="spellEnd"/>
      <w:r w:rsidRPr="006927DA">
        <w:rPr>
          <w:sz w:val="20"/>
        </w:rPr>
        <w:t xml:space="preserve"> - Social and Behavioral Sciences 197 </w:t>
      </w:r>
      <w:proofErr w:type="gramStart"/>
      <w:r w:rsidRPr="006927DA">
        <w:rPr>
          <w:sz w:val="20"/>
        </w:rPr>
        <w:t>( 2015</w:t>
      </w:r>
      <w:proofErr w:type="gramEnd"/>
      <w:r w:rsidRPr="006927DA">
        <w:rPr>
          <w:sz w:val="20"/>
        </w:rPr>
        <w:t xml:space="preserve"> ) 1962 – 1968</w:t>
      </w:r>
    </w:p>
    <w:p w:rsidR="00853BD9" w:rsidRDefault="004C1F57" w:rsidP="004C1F57">
      <w:pPr>
        <w:spacing w:line="240" w:lineRule="auto"/>
        <w:ind w:left="360" w:hanging="360"/>
        <w:rPr>
          <w:sz w:val="20"/>
        </w:rPr>
      </w:pPr>
      <w:r w:rsidRPr="006927DA">
        <w:rPr>
          <w:sz w:val="20"/>
        </w:rPr>
        <w:t>[</w:t>
      </w:r>
      <w:r>
        <w:rPr>
          <w:sz w:val="20"/>
        </w:rPr>
        <w:t>6</w:t>
      </w:r>
      <w:r w:rsidRPr="006927DA">
        <w:rPr>
          <w:sz w:val="20"/>
        </w:rPr>
        <w:t xml:space="preserve">] </w:t>
      </w:r>
      <w:proofErr w:type="spellStart"/>
      <w:r w:rsidRPr="006927DA">
        <w:rPr>
          <w:sz w:val="20"/>
        </w:rPr>
        <w:t>Kriteria</w:t>
      </w:r>
      <w:proofErr w:type="spellEnd"/>
      <w:r w:rsidRPr="006927DA">
        <w:rPr>
          <w:sz w:val="20"/>
        </w:rPr>
        <w:t xml:space="preserve"> </w:t>
      </w:r>
      <w:proofErr w:type="spellStart"/>
      <w:r w:rsidRPr="006927DA">
        <w:rPr>
          <w:sz w:val="20"/>
        </w:rPr>
        <w:t>Penilaian</w:t>
      </w:r>
      <w:proofErr w:type="spellEnd"/>
      <w:r w:rsidRPr="006927DA">
        <w:rPr>
          <w:sz w:val="20"/>
        </w:rPr>
        <w:t xml:space="preserve"> Multimedia </w:t>
      </w:r>
      <w:proofErr w:type="spellStart"/>
      <w:r w:rsidRPr="006927DA">
        <w:rPr>
          <w:sz w:val="20"/>
        </w:rPr>
        <w:t>interaktif</w:t>
      </w:r>
      <w:proofErr w:type="spellEnd"/>
      <w:r w:rsidRPr="006927DA">
        <w:rPr>
          <w:sz w:val="20"/>
        </w:rPr>
        <w:t xml:space="preserve">. </w:t>
      </w:r>
      <w:proofErr w:type="gramStart"/>
      <w:r w:rsidRPr="006927DA">
        <w:rPr>
          <w:sz w:val="20"/>
        </w:rPr>
        <w:t xml:space="preserve">Escienceportal.blospot.com, </w:t>
      </w:r>
      <w:proofErr w:type="spellStart"/>
      <w:r w:rsidRPr="006927DA">
        <w:rPr>
          <w:sz w:val="20"/>
        </w:rPr>
        <w:t>diakses</w:t>
      </w:r>
      <w:proofErr w:type="spellEnd"/>
      <w:r w:rsidRPr="006927DA">
        <w:rPr>
          <w:sz w:val="20"/>
        </w:rPr>
        <w:t xml:space="preserve"> 14 </w:t>
      </w:r>
      <w:proofErr w:type="spellStart"/>
      <w:r w:rsidRPr="006927DA">
        <w:rPr>
          <w:sz w:val="20"/>
        </w:rPr>
        <w:t>Juli</w:t>
      </w:r>
      <w:proofErr w:type="spellEnd"/>
      <w:r w:rsidRPr="006927DA">
        <w:rPr>
          <w:sz w:val="20"/>
        </w:rPr>
        <w:t xml:space="preserve"> 2015</w:t>
      </w:r>
      <w:r w:rsidR="00853BD9">
        <w:rPr>
          <w:sz w:val="20"/>
        </w:rPr>
        <w:t>.</w:t>
      </w:r>
      <w:proofErr w:type="gramEnd"/>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BF1597" w:rsidRDefault="00BF1597" w:rsidP="004C1F57">
      <w:pPr>
        <w:spacing w:line="240" w:lineRule="auto"/>
        <w:ind w:left="360" w:hanging="360"/>
        <w:rPr>
          <w:sz w:val="20"/>
        </w:rPr>
      </w:pPr>
    </w:p>
    <w:p w:rsidR="00BF1597" w:rsidRDefault="00BF1597" w:rsidP="004C1F57">
      <w:pPr>
        <w:spacing w:line="240" w:lineRule="auto"/>
        <w:ind w:left="360" w:hanging="360"/>
        <w:rPr>
          <w:sz w:val="20"/>
        </w:rPr>
      </w:pPr>
    </w:p>
    <w:p w:rsidR="00BF1597" w:rsidRDefault="00BF1597" w:rsidP="004C1F57">
      <w:pPr>
        <w:spacing w:line="240" w:lineRule="auto"/>
        <w:ind w:left="360" w:hanging="360"/>
        <w:rPr>
          <w:sz w:val="20"/>
        </w:rPr>
      </w:pPr>
    </w:p>
    <w:p w:rsidR="00BF1597" w:rsidRDefault="00BF1597" w:rsidP="004C1F57">
      <w:pPr>
        <w:spacing w:line="240" w:lineRule="auto"/>
        <w:ind w:left="360" w:hanging="360"/>
        <w:rPr>
          <w:sz w:val="20"/>
        </w:rPr>
      </w:pPr>
    </w:p>
    <w:p w:rsidR="00BF1597" w:rsidRDefault="00BF1597" w:rsidP="004C1F57">
      <w:pPr>
        <w:spacing w:line="240" w:lineRule="auto"/>
        <w:ind w:left="360" w:hanging="360"/>
        <w:rPr>
          <w:sz w:val="20"/>
        </w:rPr>
      </w:pPr>
    </w:p>
    <w:p w:rsidR="00BF1597" w:rsidRDefault="00BF1597" w:rsidP="004C1F57">
      <w:pPr>
        <w:spacing w:line="240" w:lineRule="auto"/>
        <w:ind w:left="360" w:hanging="360"/>
        <w:rPr>
          <w:sz w:val="20"/>
        </w:rPr>
      </w:pPr>
    </w:p>
    <w:p w:rsidR="00BF1597" w:rsidRDefault="00BF1597"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853BD9" w:rsidRDefault="00853BD9" w:rsidP="004C1F57">
      <w:pPr>
        <w:spacing w:line="240" w:lineRule="auto"/>
        <w:ind w:left="360" w:hanging="360"/>
        <w:rPr>
          <w:sz w:val="20"/>
        </w:rPr>
      </w:pPr>
    </w:p>
    <w:p w:rsidR="004C1F57" w:rsidRPr="006927DA" w:rsidRDefault="004C1F57" w:rsidP="004C1F57">
      <w:pPr>
        <w:spacing w:line="240" w:lineRule="auto"/>
        <w:ind w:left="360" w:hanging="360"/>
        <w:rPr>
          <w:sz w:val="20"/>
        </w:rPr>
      </w:pPr>
      <w:r w:rsidRPr="006927DA">
        <w:rPr>
          <w:sz w:val="20"/>
        </w:rPr>
        <w:t xml:space="preserve">  </w:t>
      </w:r>
    </w:p>
    <w:p w:rsidR="004C1F57" w:rsidRPr="006927DA" w:rsidRDefault="00BF1597" w:rsidP="004C1F57">
      <w:pPr>
        <w:pStyle w:val="Heading3"/>
        <w:spacing w:before="0" w:after="0"/>
        <w:jc w:val="both"/>
        <w:rPr>
          <w:rFonts w:ascii="Times New Roman" w:hAnsi="Times New Roman"/>
          <w:b w:val="0"/>
          <w:sz w:val="20"/>
          <w:szCs w:val="24"/>
        </w:rPr>
      </w:pPr>
      <w:r w:rsidRPr="006927DA">
        <w:rPr>
          <w:rFonts w:ascii="Times New Roman" w:hAnsi="Times New Roman"/>
          <w:b w:val="0"/>
          <w:sz w:val="20"/>
          <w:szCs w:val="24"/>
        </w:rPr>
        <w:lastRenderedPageBreak/>
        <w:t xml:space="preserve"> </w:t>
      </w:r>
      <w:r w:rsidR="004C1F57" w:rsidRPr="006927DA">
        <w:rPr>
          <w:rFonts w:ascii="Times New Roman" w:hAnsi="Times New Roman"/>
          <w:b w:val="0"/>
          <w:sz w:val="20"/>
          <w:szCs w:val="24"/>
        </w:rPr>
        <w:t>[</w:t>
      </w:r>
      <w:r>
        <w:rPr>
          <w:rFonts w:ascii="Times New Roman" w:hAnsi="Times New Roman"/>
          <w:b w:val="0"/>
          <w:sz w:val="20"/>
          <w:szCs w:val="24"/>
        </w:rPr>
        <w:t>7</w:t>
      </w:r>
      <w:r w:rsidR="004C1F57" w:rsidRPr="006927DA">
        <w:rPr>
          <w:rFonts w:ascii="Times New Roman" w:hAnsi="Times New Roman"/>
          <w:b w:val="0"/>
          <w:sz w:val="20"/>
          <w:szCs w:val="24"/>
        </w:rPr>
        <w:t xml:space="preserve">] </w:t>
      </w:r>
      <w:proofErr w:type="spellStart"/>
      <w:r w:rsidR="004C1F57" w:rsidRPr="006927DA">
        <w:rPr>
          <w:rFonts w:ascii="Times New Roman" w:hAnsi="Times New Roman"/>
          <w:b w:val="0"/>
          <w:sz w:val="20"/>
          <w:szCs w:val="24"/>
        </w:rPr>
        <w:t>Sukmawijya</w:t>
      </w:r>
      <w:proofErr w:type="spellEnd"/>
      <w:r w:rsidR="004C1F57" w:rsidRPr="006927DA">
        <w:rPr>
          <w:rFonts w:ascii="Times New Roman" w:hAnsi="Times New Roman"/>
          <w:b w:val="0"/>
          <w:sz w:val="20"/>
          <w:szCs w:val="24"/>
        </w:rPr>
        <w:t xml:space="preserve">, F.M. </w:t>
      </w:r>
      <w:proofErr w:type="spellStart"/>
      <w:r w:rsidR="004C1F57" w:rsidRPr="006927DA">
        <w:rPr>
          <w:rFonts w:ascii="Times New Roman" w:hAnsi="Times New Roman"/>
          <w:b w:val="0"/>
          <w:sz w:val="20"/>
          <w:szCs w:val="24"/>
        </w:rPr>
        <w:t>Membuat</w:t>
      </w:r>
      <w:proofErr w:type="spellEnd"/>
      <w:r w:rsidR="004C1F57" w:rsidRPr="006927DA">
        <w:rPr>
          <w:rFonts w:ascii="Times New Roman" w:hAnsi="Times New Roman"/>
          <w:b w:val="0"/>
          <w:sz w:val="20"/>
          <w:szCs w:val="24"/>
        </w:rPr>
        <w:t xml:space="preserve"> Media </w:t>
      </w:r>
      <w:r w:rsidR="004C1F57">
        <w:rPr>
          <w:rFonts w:ascii="Times New Roman" w:hAnsi="Times New Roman"/>
          <w:b w:val="0"/>
          <w:sz w:val="20"/>
          <w:szCs w:val="24"/>
        </w:rPr>
        <w:t xml:space="preserve">  </w:t>
      </w:r>
      <w:proofErr w:type="spellStart"/>
      <w:r w:rsidR="004C1F57" w:rsidRPr="006927DA">
        <w:rPr>
          <w:rFonts w:ascii="Times New Roman" w:hAnsi="Times New Roman"/>
          <w:b w:val="0"/>
          <w:sz w:val="20"/>
          <w:szCs w:val="24"/>
        </w:rPr>
        <w:t>Pembelajaran</w:t>
      </w:r>
      <w:proofErr w:type="spellEnd"/>
      <w:r w:rsidR="004C1F57" w:rsidRPr="006927DA">
        <w:rPr>
          <w:rFonts w:ascii="Times New Roman" w:hAnsi="Times New Roman"/>
          <w:b w:val="0"/>
          <w:sz w:val="20"/>
          <w:szCs w:val="24"/>
        </w:rPr>
        <w:t xml:space="preserve"> </w:t>
      </w:r>
      <w:proofErr w:type="spellStart"/>
      <w:r w:rsidR="004C1F57" w:rsidRPr="006927DA">
        <w:rPr>
          <w:rFonts w:ascii="Times New Roman" w:hAnsi="Times New Roman"/>
          <w:b w:val="0"/>
          <w:sz w:val="20"/>
          <w:szCs w:val="24"/>
        </w:rPr>
        <w:t>Dengan</w:t>
      </w:r>
      <w:proofErr w:type="spellEnd"/>
      <w:r w:rsidR="004C1F57" w:rsidRPr="006927DA">
        <w:rPr>
          <w:rFonts w:ascii="Times New Roman" w:hAnsi="Times New Roman"/>
          <w:b w:val="0"/>
          <w:sz w:val="20"/>
          <w:szCs w:val="24"/>
        </w:rPr>
        <w:t xml:space="preserve"> Flash.</w:t>
      </w:r>
    </w:p>
    <w:p w:rsidR="004C1F57" w:rsidRPr="006927DA" w:rsidRDefault="004C1F57" w:rsidP="004C1F57">
      <w:pPr>
        <w:autoSpaceDE w:val="0"/>
        <w:autoSpaceDN w:val="0"/>
        <w:adjustRightInd w:val="0"/>
        <w:spacing w:line="240" w:lineRule="auto"/>
        <w:ind w:left="360" w:hanging="360"/>
        <w:rPr>
          <w:sz w:val="20"/>
        </w:rPr>
      </w:pPr>
      <w:r w:rsidRPr="006927DA">
        <w:rPr>
          <w:sz w:val="20"/>
        </w:rPr>
        <w:t xml:space="preserve"> </w:t>
      </w:r>
      <w:r w:rsidRPr="006927DA">
        <w:rPr>
          <w:sz w:val="20"/>
        </w:rPr>
        <w:t>[</w:t>
      </w:r>
      <w:r w:rsidR="00BF1597">
        <w:rPr>
          <w:sz w:val="20"/>
        </w:rPr>
        <w:t>8</w:t>
      </w:r>
      <w:r w:rsidRPr="006927DA">
        <w:rPr>
          <w:sz w:val="20"/>
        </w:rPr>
        <w:t xml:space="preserve">] Shola G. </w:t>
      </w:r>
      <w:proofErr w:type="spellStart"/>
      <w:r w:rsidRPr="006927DA">
        <w:rPr>
          <w:sz w:val="20"/>
        </w:rPr>
        <w:t>Orojaa</w:t>
      </w:r>
      <w:proofErr w:type="gramStart"/>
      <w:r w:rsidRPr="006927DA">
        <w:rPr>
          <w:sz w:val="20"/>
        </w:rPr>
        <w:t>,Selira</w:t>
      </w:r>
      <w:proofErr w:type="spellEnd"/>
      <w:proofErr w:type="gramEnd"/>
      <w:r w:rsidRPr="006927DA">
        <w:rPr>
          <w:sz w:val="20"/>
        </w:rPr>
        <w:t xml:space="preserve"> </w:t>
      </w:r>
      <w:proofErr w:type="spellStart"/>
      <w:r w:rsidRPr="006927DA">
        <w:rPr>
          <w:sz w:val="20"/>
        </w:rPr>
        <w:t>Kotoua</w:t>
      </w:r>
      <w:proofErr w:type="spellEnd"/>
      <w:r w:rsidRPr="006927DA">
        <w:rPr>
          <w:sz w:val="20"/>
        </w:rPr>
        <w:t xml:space="preserve"> b, Mustafa </w:t>
      </w:r>
      <w:proofErr w:type="spellStart"/>
      <w:r w:rsidRPr="006927DA">
        <w:rPr>
          <w:sz w:val="20"/>
        </w:rPr>
        <w:t>Ilkanc</w:t>
      </w:r>
      <w:proofErr w:type="spellEnd"/>
      <w:r w:rsidRPr="006927DA">
        <w:rPr>
          <w:sz w:val="20"/>
        </w:rPr>
        <w:t xml:space="preserve">. (2011). Online Education in North Cyprus Universities: Case Study Eastern Mediterranean University. </w:t>
      </w:r>
      <w:proofErr w:type="spellStart"/>
      <w:r w:rsidRPr="006927DA">
        <w:rPr>
          <w:sz w:val="20"/>
        </w:rPr>
        <w:t>Procedia</w:t>
      </w:r>
      <w:proofErr w:type="spellEnd"/>
      <w:r w:rsidRPr="006927DA">
        <w:rPr>
          <w:sz w:val="20"/>
        </w:rPr>
        <w:t xml:space="preserve"> - Social and Behavioral Sciences 28 (2011) 536 – 541.</w:t>
      </w:r>
    </w:p>
    <w:p w:rsidR="00122FF9" w:rsidRPr="007B3D42" w:rsidRDefault="004C1F57" w:rsidP="004C1F57">
      <w:pPr>
        <w:spacing w:line="240" w:lineRule="auto"/>
        <w:rPr>
          <w:rFonts w:cs="Times New Roman"/>
          <w:sz w:val="20"/>
          <w:szCs w:val="20"/>
          <w:lang w:val="id-ID"/>
        </w:rPr>
      </w:pPr>
      <w:r w:rsidRPr="006927DA">
        <w:rPr>
          <w:sz w:val="20"/>
        </w:rPr>
        <w:t>[</w:t>
      </w:r>
      <w:r w:rsidR="00BF1597">
        <w:rPr>
          <w:sz w:val="20"/>
        </w:rPr>
        <w:t>9</w:t>
      </w:r>
      <w:proofErr w:type="gramStart"/>
      <w:r w:rsidRPr="006927DA">
        <w:rPr>
          <w:sz w:val="20"/>
        </w:rPr>
        <w:t xml:space="preserve">]  </w:t>
      </w:r>
      <w:proofErr w:type="spellStart"/>
      <w:r w:rsidRPr="006927DA">
        <w:rPr>
          <w:sz w:val="20"/>
        </w:rPr>
        <w:t>Salih</w:t>
      </w:r>
      <w:proofErr w:type="spellEnd"/>
      <w:proofErr w:type="gramEnd"/>
      <w:r w:rsidRPr="006927DA">
        <w:rPr>
          <w:sz w:val="20"/>
        </w:rPr>
        <w:t xml:space="preserve"> </w:t>
      </w:r>
      <w:proofErr w:type="spellStart"/>
      <w:r w:rsidRPr="006927DA">
        <w:rPr>
          <w:sz w:val="20"/>
        </w:rPr>
        <w:t>Gümü</w:t>
      </w:r>
      <w:proofErr w:type="spellEnd"/>
      <w:r w:rsidRPr="006927DA">
        <w:rPr>
          <w:sz w:val="20"/>
        </w:rPr>
        <w:t xml:space="preserve">, </w:t>
      </w:r>
      <w:proofErr w:type="spellStart"/>
      <w:r w:rsidRPr="006927DA">
        <w:rPr>
          <w:sz w:val="20"/>
        </w:rPr>
        <w:t>M.Recep</w:t>
      </w:r>
      <w:proofErr w:type="spellEnd"/>
      <w:r w:rsidRPr="006927DA">
        <w:rPr>
          <w:sz w:val="20"/>
        </w:rPr>
        <w:t xml:space="preserve"> </w:t>
      </w:r>
      <w:proofErr w:type="spellStart"/>
      <w:r w:rsidRPr="006927DA">
        <w:rPr>
          <w:sz w:val="20"/>
        </w:rPr>
        <w:t>Okurb</w:t>
      </w:r>
      <w:proofErr w:type="spellEnd"/>
      <w:r w:rsidRPr="006927DA">
        <w:rPr>
          <w:sz w:val="20"/>
        </w:rPr>
        <w:t xml:space="preserve">. (2010). Using multimedia objects in online learning environment. </w:t>
      </w:r>
      <w:proofErr w:type="spellStart"/>
      <w:r w:rsidRPr="006927DA">
        <w:rPr>
          <w:sz w:val="20"/>
        </w:rPr>
        <w:t>Procedia</w:t>
      </w:r>
      <w:proofErr w:type="spellEnd"/>
      <w:r w:rsidRPr="006927DA">
        <w:rPr>
          <w:sz w:val="20"/>
        </w:rPr>
        <w:t xml:space="preserve"> Social and Behavioral Sciences 2 (2010) 5157–5161</w:t>
      </w:r>
    </w:p>
    <w:p w:rsidR="00E40092" w:rsidRPr="007B3D42" w:rsidRDefault="00E40092" w:rsidP="004C1F57">
      <w:pPr>
        <w:spacing w:line="240" w:lineRule="auto"/>
        <w:rPr>
          <w:rFonts w:cs="Times New Roman"/>
          <w:sz w:val="20"/>
          <w:szCs w:val="20"/>
          <w:lang w:val="id-ID"/>
        </w:rPr>
      </w:pPr>
    </w:p>
    <w:sectPr w:rsidR="00E40092" w:rsidRPr="007B3D42" w:rsidSect="007B3D42">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23366"/>
    <w:multiLevelType w:val="hybridMultilevel"/>
    <w:tmpl w:val="F1DAC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092"/>
    <w:rsid w:val="000035CB"/>
    <w:rsid w:val="000058DA"/>
    <w:rsid w:val="00047DA0"/>
    <w:rsid w:val="0005416E"/>
    <w:rsid w:val="00084554"/>
    <w:rsid w:val="000919AF"/>
    <w:rsid w:val="000A6DAD"/>
    <w:rsid w:val="000B178C"/>
    <w:rsid w:val="000F3739"/>
    <w:rsid w:val="00122FF9"/>
    <w:rsid w:val="00144340"/>
    <w:rsid w:val="001559F9"/>
    <w:rsid w:val="00172FF2"/>
    <w:rsid w:val="001878B6"/>
    <w:rsid w:val="0019120C"/>
    <w:rsid w:val="001A5557"/>
    <w:rsid w:val="001C6AAB"/>
    <w:rsid w:val="001E569A"/>
    <w:rsid w:val="002013C4"/>
    <w:rsid w:val="00207992"/>
    <w:rsid w:val="00212784"/>
    <w:rsid w:val="00284CB2"/>
    <w:rsid w:val="002A6097"/>
    <w:rsid w:val="002E6D64"/>
    <w:rsid w:val="003066B1"/>
    <w:rsid w:val="003225FA"/>
    <w:rsid w:val="00341A5D"/>
    <w:rsid w:val="00346B7A"/>
    <w:rsid w:val="003522E6"/>
    <w:rsid w:val="00363C5D"/>
    <w:rsid w:val="003645BE"/>
    <w:rsid w:val="00377461"/>
    <w:rsid w:val="00391657"/>
    <w:rsid w:val="003935A4"/>
    <w:rsid w:val="003B0FFE"/>
    <w:rsid w:val="003B78AD"/>
    <w:rsid w:val="003D2FB2"/>
    <w:rsid w:val="003E4F4C"/>
    <w:rsid w:val="003F62E6"/>
    <w:rsid w:val="00416961"/>
    <w:rsid w:val="0044734A"/>
    <w:rsid w:val="00472E28"/>
    <w:rsid w:val="004744D9"/>
    <w:rsid w:val="0047450B"/>
    <w:rsid w:val="00476469"/>
    <w:rsid w:val="004C1F57"/>
    <w:rsid w:val="004C4099"/>
    <w:rsid w:val="004E7CB1"/>
    <w:rsid w:val="00501A8A"/>
    <w:rsid w:val="00512BB1"/>
    <w:rsid w:val="00531A02"/>
    <w:rsid w:val="00532A4D"/>
    <w:rsid w:val="00536E10"/>
    <w:rsid w:val="005562DB"/>
    <w:rsid w:val="00572194"/>
    <w:rsid w:val="005A4BAB"/>
    <w:rsid w:val="005C558E"/>
    <w:rsid w:val="005F5B69"/>
    <w:rsid w:val="0060063F"/>
    <w:rsid w:val="00615C8E"/>
    <w:rsid w:val="0062118E"/>
    <w:rsid w:val="00675893"/>
    <w:rsid w:val="00686555"/>
    <w:rsid w:val="006902EC"/>
    <w:rsid w:val="00696773"/>
    <w:rsid w:val="00696ABB"/>
    <w:rsid w:val="006C3078"/>
    <w:rsid w:val="006D1315"/>
    <w:rsid w:val="007040BF"/>
    <w:rsid w:val="00713C6B"/>
    <w:rsid w:val="007469C3"/>
    <w:rsid w:val="0076188B"/>
    <w:rsid w:val="007666B2"/>
    <w:rsid w:val="00796BEC"/>
    <w:rsid w:val="007A4AA1"/>
    <w:rsid w:val="007A7564"/>
    <w:rsid w:val="007B3D42"/>
    <w:rsid w:val="007D5B35"/>
    <w:rsid w:val="007F7E85"/>
    <w:rsid w:val="008140BD"/>
    <w:rsid w:val="008319C5"/>
    <w:rsid w:val="00833B34"/>
    <w:rsid w:val="0084345D"/>
    <w:rsid w:val="00853AD5"/>
    <w:rsid w:val="00853BD9"/>
    <w:rsid w:val="00871793"/>
    <w:rsid w:val="008C2814"/>
    <w:rsid w:val="008C3E06"/>
    <w:rsid w:val="008D68C1"/>
    <w:rsid w:val="008E1CF8"/>
    <w:rsid w:val="008F15A0"/>
    <w:rsid w:val="008F2DD4"/>
    <w:rsid w:val="008F53F1"/>
    <w:rsid w:val="00903458"/>
    <w:rsid w:val="009446D9"/>
    <w:rsid w:val="00970703"/>
    <w:rsid w:val="009A3038"/>
    <w:rsid w:val="009A3ACA"/>
    <w:rsid w:val="009B2F73"/>
    <w:rsid w:val="009C6887"/>
    <w:rsid w:val="009D4DC0"/>
    <w:rsid w:val="009E5E4F"/>
    <w:rsid w:val="00A008FC"/>
    <w:rsid w:val="00A05CF4"/>
    <w:rsid w:val="00A10081"/>
    <w:rsid w:val="00A12958"/>
    <w:rsid w:val="00A12B46"/>
    <w:rsid w:val="00A211AA"/>
    <w:rsid w:val="00A227F5"/>
    <w:rsid w:val="00A54979"/>
    <w:rsid w:val="00A71220"/>
    <w:rsid w:val="00A81D50"/>
    <w:rsid w:val="00A91AFE"/>
    <w:rsid w:val="00AA702D"/>
    <w:rsid w:val="00AD05E9"/>
    <w:rsid w:val="00AF4399"/>
    <w:rsid w:val="00AF561D"/>
    <w:rsid w:val="00B169EC"/>
    <w:rsid w:val="00B41885"/>
    <w:rsid w:val="00B60201"/>
    <w:rsid w:val="00B62CFE"/>
    <w:rsid w:val="00B765A1"/>
    <w:rsid w:val="00BA470C"/>
    <w:rsid w:val="00BB6002"/>
    <w:rsid w:val="00BC1F97"/>
    <w:rsid w:val="00BD7749"/>
    <w:rsid w:val="00BE5ABE"/>
    <w:rsid w:val="00BE7E67"/>
    <w:rsid w:val="00BF1597"/>
    <w:rsid w:val="00BF5BA6"/>
    <w:rsid w:val="00C027D1"/>
    <w:rsid w:val="00C050C1"/>
    <w:rsid w:val="00CE42E9"/>
    <w:rsid w:val="00D02B16"/>
    <w:rsid w:val="00D1390A"/>
    <w:rsid w:val="00D252E0"/>
    <w:rsid w:val="00D2547C"/>
    <w:rsid w:val="00D32E31"/>
    <w:rsid w:val="00DB0D4C"/>
    <w:rsid w:val="00DB412C"/>
    <w:rsid w:val="00DC0C24"/>
    <w:rsid w:val="00DE72FE"/>
    <w:rsid w:val="00DF20EA"/>
    <w:rsid w:val="00E11C15"/>
    <w:rsid w:val="00E40092"/>
    <w:rsid w:val="00E505CE"/>
    <w:rsid w:val="00E56B72"/>
    <w:rsid w:val="00E654CE"/>
    <w:rsid w:val="00E71882"/>
    <w:rsid w:val="00E77A39"/>
    <w:rsid w:val="00E80047"/>
    <w:rsid w:val="00E868E6"/>
    <w:rsid w:val="00EB547E"/>
    <w:rsid w:val="00EE1331"/>
    <w:rsid w:val="00F04C24"/>
    <w:rsid w:val="00F13BE1"/>
    <w:rsid w:val="00F16F17"/>
    <w:rsid w:val="00FA5DF1"/>
    <w:rsid w:val="00FB1D25"/>
    <w:rsid w:val="00FC447B"/>
    <w:rsid w:val="00FE49FE"/>
    <w:rsid w:val="00FF2646"/>
    <w:rsid w:val="00FF4AA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B34"/>
    <w:pPr>
      <w:spacing w:after="0"/>
      <w:jc w:val="both"/>
    </w:pPr>
    <w:rPr>
      <w:rFonts w:ascii="Times New Roman" w:hAnsi="Times New Roman"/>
      <w:sz w:val="24"/>
      <w:lang w:val="en-US"/>
    </w:rPr>
  </w:style>
  <w:style w:type="paragraph" w:styleId="Heading3">
    <w:name w:val="heading 3"/>
    <w:basedOn w:val="Normal"/>
    <w:next w:val="Normal"/>
    <w:link w:val="Heading3Char"/>
    <w:qFormat/>
    <w:rsid w:val="004C1F57"/>
    <w:pPr>
      <w:keepNext/>
      <w:spacing w:before="240" w:after="60" w:line="240" w:lineRule="auto"/>
      <w:jc w:val="left"/>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35A4"/>
    <w:rPr>
      <w:color w:val="0000FF" w:themeColor="hyperlink"/>
      <w:u w:val="single"/>
    </w:rPr>
  </w:style>
  <w:style w:type="character" w:styleId="PlaceholderText">
    <w:name w:val="Placeholder Text"/>
    <w:basedOn w:val="DefaultParagraphFont"/>
    <w:uiPriority w:val="99"/>
    <w:semiHidden/>
    <w:rsid w:val="000B178C"/>
    <w:rPr>
      <w:color w:val="808080"/>
    </w:rPr>
  </w:style>
  <w:style w:type="paragraph" w:styleId="BalloonText">
    <w:name w:val="Balloon Text"/>
    <w:basedOn w:val="Normal"/>
    <w:link w:val="BalloonTextChar"/>
    <w:uiPriority w:val="99"/>
    <w:semiHidden/>
    <w:unhideWhenUsed/>
    <w:rsid w:val="000B17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78C"/>
    <w:rPr>
      <w:rFonts w:ascii="Tahoma" w:hAnsi="Tahoma" w:cs="Tahoma"/>
      <w:sz w:val="16"/>
      <w:szCs w:val="16"/>
      <w:lang w:val="en-US"/>
    </w:rPr>
  </w:style>
  <w:style w:type="paragraph" w:styleId="ListParagraph">
    <w:name w:val="List Paragraph"/>
    <w:basedOn w:val="Normal"/>
    <w:link w:val="ListParagraphChar"/>
    <w:uiPriority w:val="34"/>
    <w:qFormat/>
    <w:rsid w:val="007B3D42"/>
    <w:pPr>
      <w:ind w:left="720"/>
      <w:contextualSpacing/>
    </w:pPr>
  </w:style>
  <w:style w:type="table" w:styleId="TableGrid">
    <w:name w:val="Table Grid"/>
    <w:basedOn w:val="TableNormal"/>
    <w:uiPriority w:val="59"/>
    <w:rsid w:val="00D02B1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4C1F57"/>
    <w:rPr>
      <w:rFonts w:ascii="Cambria" w:eastAsia="Times New Roman" w:hAnsi="Cambria" w:cs="Times New Roman"/>
      <w:b/>
      <w:bCs/>
      <w:sz w:val="26"/>
      <w:szCs w:val="26"/>
      <w:lang w:val="en-US"/>
    </w:rPr>
  </w:style>
  <w:style w:type="character" w:customStyle="1" w:styleId="author">
    <w:name w:val="author"/>
    <w:rsid w:val="004C1F57"/>
  </w:style>
  <w:style w:type="character" w:customStyle="1" w:styleId="hlfld-title">
    <w:name w:val="hlfld-title"/>
    <w:basedOn w:val="DefaultParagraphFont"/>
    <w:rsid w:val="004C1F57"/>
  </w:style>
  <w:style w:type="character" w:customStyle="1" w:styleId="ListParagraphChar">
    <w:name w:val="List Paragraph Char"/>
    <w:link w:val="ListParagraph"/>
    <w:uiPriority w:val="34"/>
    <w:locked/>
    <w:rsid w:val="009D4DC0"/>
    <w:rPr>
      <w:rFonts w:ascii="Times New Roman" w:hAnsi="Times New Roman"/>
      <w:sz w:val="24"/>
      <w:lang w:val="en-US"/>
    </w:rPr>
  </w:style>
  <w:style w:type="character" w:customStyle="1" w:styleId="shorttext">
    <w:name w:val="short_text"/>
    <w:basedOn w:val="DefaultParagraphFont"/>
    <w:rsid w:val="00615C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B34"/>
    <w:pPr>
      <w:spacing w:after="0"/>
      <w:jc w:val="both"/>
    </w:pPr>
    <w:rPr>
      <w:rFonts w:ascii="Times New Roman" w:hAnsi="Times New Roman"/>
      <w:sz w:val="24"/>
      <w:lang w:val="en-US"/>
    </w:rPr>
  </w:style>
  <w:style w:type="paragraph" w:styleId="Heading3">
    <w:name w:val="heading 3"/>
    <w:basedOn w:val="Normal"/>
    <w:next w:val="Normal"/>
    <w:link w:val="Heading3Char"/>
    <w:qFormat/>
    <w:rsid w:val="004C1F57"/>
    <w:pPr>
      <w:keepNext/>
      <w:spacing w:before="240" w:after="60" w:line="240" w:lineRule="auto"/>
      <w:jc w:val="left"/>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35A4"/>
    <w:rPr>
      <w:color w:val="0000FF" w:themeColor="hyperlink"/>
      <w:u w:val="single"/>
    </w:rPr>
  </w:style>
  <w:style w:type="character" w:styleId="PlaceholderText">
    <w:name w:val="Placeholder Text"/>
    <w:basedOn w:val="DefaultParagraphFont"/>
    <w:uiPriority w:val="99"/>
    <w:semiHidden/>
    <w:rsid w:val="000B178C"/>
    <w:rPr>
      <w:color w:val="808080"/>
    </w:rPr>
  </w:style>
  <w:style w:type="paragraph" w:styleId="BalloonText">
    <w:name w:val="Balloon Text"/>
    <w:basedOn w:val="Normal"/>
    <w:link w:val="BalloonTextChar"/>
    <w:uiPriority w:val="99"/>
    <w:semiHidden/>
    <w:unhideWhenUsed/>
    <w:rsid w:val="000B17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78C"/>
    <w:rPr>
      <w:rFonts w:ascii="Tahoma" w:hAnsi="Tahoma" w:cs="Tahoma"/>
      <w:sz w:val="16"/>
      <w:szCs w:val="16"/>
      <w:lang w:val="en-US"/>
    </w:rPr>
  </w:style>
  <w:style w:type="paragraph" w:styleId="ListParagraph">
    <w:name w:val="List Paragraph"/>
    <w:basedOn w:val="Normal"/>
    <w:link w:val="ListParagraphChar"/>
    <w:uiPriority w:val="34"/>
    <w:qFormat/>
    <w:rsid w:val="007B3D42"/>
    <w:pPr>
      <w:ind w:left="720"/>
      <w:contextualSpacing/>
    </w:pPr>
  </w:style>
  <w:style w:type="table" w:styleId="TableGrid">
    <w:name w:val="Table Grid"/>
    <w:basedOn w:val="TableNormal"/>
    <w:uiPriority w:val="59"/>
    <w:rsid w:val="00D02B1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4C1F57"/>
    <w:rPr>
      <w:rFonts w:ascii="Cambria" w:eastAsia="Times New Roman" w:hAnsi="Cambria" w:cs="Times New Roman"/>
      <w:b/>
      <w:bCs/>
      <w:sz w:val="26"/>
      <w:szCs w:val="26"/>
      <w:lang w:val="en-US"/>
    </w:rPr>
  </w:style>
  <w:style w:type="character" w:customStyle="1" w:styleId="author">
    <w:name w:val="author"/>
    <w:rsid w:val="004C1F57"/>
  </w:style>
  <w:style w:type="character" w:customStyle="1" w:styleId="hlfld-title">
    <w:name w:val="hlfld-title"/>
    <w:basedOn w:val="DefaultParagraphFont"/>
    <w:rsid w:val="004C1F57"/>
  </w:style>
  <w:style w:type="character" w:customStyle="1" w:styleId="ListParagraphChar">
    <w:name w:val="List Paragraph Char"/>
    <w:link w:val="ListParagraph"/>
    <w:uiPriority w:val="34"/>
    <w:locked/>
    <w:rsid w:val="009D4DC0"/>
    <w:rPr>
      <w:rFonts w:ascii="Times New Roman" w:hAnsi="Times New Roman"/>
      <w:sz w:val="24"/>
      <w:lang w:val="en-US"/>
    </w:rPr>
  </w:style>
  <w:style w:type="character" w:customStyle="1" w:styleId="shorttext">
    <w:name w:val="short_text"/>
    <w:basedOn w:val="DefaultParagraphFont"/>
    <w:rsid w:val="00615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62441">
      <w:bodyDiv w:val="1"/>
      <w:marLeft w:val="0"/>
      <w:marRight w:val="0"/>
      <w:marTop w:val="0"/>
      <w:marBottom w:val="0"/>
      <w:divBdr>
        <w:top w:val="none" w:sz="0" w:space="0" w:color="auto"/>
        <w:left w:val="none" w:sz="0" w:space="0" w:color="auto"/>
        <w:bottom w:val="none" w:sz="0" w:space="0" w:color="auto"/>
        <w:right w:val="none" w:sz="0" w:space="0" w:color="auto"/>
      </w:divBdr>
    </w:div>
    <w:div w:id="203144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dahhadijah.ft@um.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rul.aini.f@um.ac.id" TargetMode="Externa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94" b="0" i="0" u="none" strike="noStrike" kern="1200" spc="0" baseline="0">
                <a:solidFill>
                  <a:schemeClr val="tx1">
                    <a:lumMod val="65000"/>
                    <a:lumOff val="35000"/>
                  </a:schemeClr>
                </a:solidFill>
                <a:latin typeface="+mn-lt"/>
                <a:ea typeface="+mn-ea"/>
                <a:cs typeface="+mn-cs"/>
              </a:defRPr>
            </a:pPr>
            <a:r>
              <a:rPr lang="en-US"/>
              <a:t>Diagram of Result Research from Learning  </a:t>
            </a:r>
            <a:r>
              <a:rPr lang="en-US" sz="894" b="0" i="0" u="none" strike="noStrike" baseline="0">
                <a:effectLst/>
              </a:rPr>
              <a:t> </a:t>
            </a:r>
            <a:endParaRPr lang="en-US"/>
          </a:p>
        </c:rich>
      </c:tx>
      <c:overlay val="0"/>
      <c:spPr>
        <a:noFill/>
        <a:ln w="16227">
          <a:noFill/>
        </a:ln>
      </c:spPr>
    </c:title>
    <c:autoTitleDeleted val="0"/>
    <c:plotArea>
      <c:layout/>
      <c:barChart>
        <c:barDir val="col"/>
        <c:grouping val="clustered"/>
        <c:varyColors val="0"/>
        <c:ser>
          <c:idx val="0"/>
          <c:order val="0"/>
          <c:tx>
            <c:strRef>
              <c:f>Sheet1!$B$1</c:f>
              <c:strCache>
                <c:ptCount val="1"/>
                <c:pt idx="0">
                  <c:v>very good</c:v>
                </c:pt>
              </c:strCache>
            </c:strRef>
          </c:tx>
          <c:spPr>
            <a:solidFill>
              <a:srgbClr val="4F81BD"/>
            </a:solidFill>
            <a:ln w="16227">
              <a:noFill/>
            </a:ln>
          </c:spPr>
          <c:invertIfNegative val="0"/>
          <c:cat>
            <c:strRef>
              <c:f>Sheet1!$A$2</c:f>
              <c:strCache>
                <c:ptCount val="1"/>
                <c:pt idx="0">
                  <c:v>Learning </c:v>
                </c:pt>
              </c:strCache>
            </c:strRef>
          </c:cat>
          <c:val>
            <c:numRef>
              <c:f>Sheet1!$B$2</c:f>
              <c:numCache>
                <c:formatCode>General</c:formatCode>
                <c:ptCount val="1"/>
                <c:pt idx="0">
                  <c:v>4</c:v>
                </c:pt>
              </c:numCache>
            </c:numRef>
          </c:val>
        </c:ser>
        <c:ser>
          <c:idx val="1"/>
          <c:order val="1"/>
          <c:tx>
            <c:strRef>
              <c:f>Sheet1!$C$1</c:f>
              <c:strCache>
                <c:ptCount val="1"/>
                <c:pt idx="0">
                  <c:v>good</c:v>
                </c:pt>
              </c:strCache>
            </c:strRef>
          </c:tx>
          <c:spPr>
            <a:solidFill>
              <a:srgbClr val="C0504D"/>
            </a:solidFill>
            <a:ln w="16227">
              <a:noFill/>
            </a:ln>
          </c:spPr>
          <c:invertIfNegative val="0"/>
          <c:cat>
            <c:strRef>
              <c:f>Sheet1!$A$2</c:f>
              <c:strCache>
                <c:ptCount val="1"/>
                <c:pt idx="0">
                  <c:v>Learning </c:v>
                </c:pt>
              </c:strCache>
            </c:strRef>
          </c:cat>
          <c:val>
            <c:numRef>
              <c:f>Sheet1!$C$2</c:f>
              <c:numCache>
                <c:formatCode>General</c:formatCode>
                <c:ptCount val="1"/>
                <c:pt idx="0">
                  <c:v>84</c:v>
                </c:pt>
              </c:numCache>
            </c:numRef>
          </c:val>
        </c:ser>
        <c:ser>
          <c:idx val="2"/>
          <c:order val="2"/>
          <c:tx>
            <c:strRef>
              <c:f>Sheet1!$D$1</c:f>
              <c:strCache>
                <c:ptCount val="1"/>
                <c:pt idx="0">
                  <c:v>not good</c:v>
                </c:pt>
              </c:strCache>
            </c:strRef>
          </c:tx>
          <c:spPr>
            <a:solidFill>
              <a:srgbClr val="9BBB59"/>
            </a:solidFill>
            <a:ln w="16227">
              <a:noFill/>
            </a:ln>
          </c:spPr>
          <c:invertIfNegative val="0"/>
          <c:cat>
            <c:strRef>
              <c:f>Sheet1!$A$2</c:f>
              <c:strCache>
                <c:ptCount val="1"/>
                <c:pt idx="0">
                  <c:v>Learning </c:v>
                </c:pt>
              </c:strCache>
            </c:strRef>
          </c:cat>
          <c:val>
            <c:numRef>
              <c:f>Sheet1!$D$2</c:f>
              <c:numCache>
                <c:formatCode>General</c:formatCode>
                <c:ptCount val="1"/>
                <c:pt idx="0">
                  <c:v>12</c:v>
                </c:pt>
              </c:numCache>
            </c:numRef>
          </c:val>
        </c:ser>
        <c:ser>
          <c:idx val="3"/>
          <c:order val="3"/>
          <c:tx>
            <c:strRef>
              <c:f>Sheet1!$E$1</c:f>
              <c:strCache>
                <c:ptCount val="1"/>
                <c:pt idx="0">
                  <c:v>bad</c:v>
                </c:pt>
              </c:strCache>
            </c:strRef>
          </c:tx>
          <c:spPr>
            <a:solidFill>
              <a:srgbClr val="8064A2"/>
            </a:solidFill>
            <a:ln w="16227">
              <a:noFill/>
            </a:ln>
          </c:spPr>
          <c:invertIfNegative val="0"/>
          <c:cat>
            <c:strRef>
              <c:f>Sheet1!$A$2</c:f>
              <c:strCache>
                <c:ptCount val="1"/>
                <c:pt idx="0">
                  <c:v>Learning </c:v>
                </c:pt>
              </c:strCache>
            </c:strRef>
          </c:cat>
          <c:val>
            <c:numRef>
              <c:f>Sheet1!$E$2</c:f>
              <c:numCache>
                <c:formatCode>General</c:formatCode>
                <c:ptCount val="1"/>
                <c:pt idx="0">
                  <c:v>0</c:v>
                </c:pt>
              </c:numCache>
            </c:numRef>
          </c:val>
        </c:ser>
        <c:dLbls>
          <c:showLegendKey val="0"/>
          <c:showVal val="0"/>
          <c:showCatName val="0"/>
          <c:showSerName val="0"/>
          <c:showPercent val="0"/>
          <c:showBubbleSize val="0"/>
        </c:dLbls>
        <c:gapWidth val="219"/>
        <c:overlap val="-27"/>
        <c:axId val="299009536"/>
        <c:axId val="299025152"/>
      </c:barChart>
      <c:catAx>
        <c:axId val="299009536"/>
        <c:scaling>
          <c:orientation val="minMax"/>
        </c:scaling>
        <c:delete val="0"/>
        <c:axPos val="b"/>
        <c:numFmt formatCode="General" sourceLinked="1"/>
        <c:majorTickMark val="none"/>
        <c:minorTickMark val="none"/>
        <c:tickLblPos val="nextTo"/>
        <c:spPr>
          <a:noFill/>
          <a:ln w="6085" cap="flat" cmpd="sng" algn="ctr">
            <a:solidFill>
              <a:schemeClr val="tx1">
                <a:lumMod val="15000"/>
                <a:lumOff val="85000"/>
              </a:schemeClr>
            </a:solidFill>
            <a:round/>
          </a:ln>
          <a:effectLst/>
        </c:spPr>
        <c:txPr>
          <a:bodyPr rot="-60000000" spcFirstLastPara="1" vertOverflow="ellipsis" vert="horz" wrap="square" anchor="ctr" anchorCtr="1"/>
          <a:lstStyle/>
          <a:p>
            <a:pPr>
              <a:defRPr sz="575" b="0" i="0" u="none" strike="noStrike" kern="1200" baseline="0">
                <a:solidFill>
                  <a:schemeClr val="tx1">
                    <a:lumMod val="65000"/>
                    <a:lumOff val="35000"/>
                  </a:schemeClr>
                </a:solidFill>
                <a:latin typeface="+mn-lt"/>
                <a:ea typeface="+mn-ea"/>
                <a:cs typeface="+mn-cs"/>
              </a:defRPr>
            </a:pPr>
            <a:endParaRPr lang="en-US"/>
          </a:p>
        </c:txPr>
        <c:crossAx val="299025152"/>
        <c:crosses val="autoZero"/>
        <c:auto val="1"/>
        <c:lblAlgn val="ctr"/>
        <c:lblOffset val="100"/>
        <c:noMultiLvlLbl val="0"/>
      </c:catAx>
      <c:valAx>
        <c:axId val="299025152"/>
        <c:scaling>
          <c:orientation val="minMax"/>
        </c:scaling>
        <c:delete val="0"/>
        <c:axPos val="l"/>
        <c:majorGridlines>
          <c:spPr>
            <a:ln w="6085" cap="flat" cmpd="sng" algn="ctr">
              <a:solidFill>
                <a:schemeClr val="tx1">
                  <a:lumMod val="15000"/>
                  <a:lumOff val="85000"/>
                </a:schemeClr>
              </a:solidFill>
              <a:round/>
            </a:ln>
            <a:effectLst/>
          </c:spPr>
        </c:majorGridlines>
        <c:numFmt formatCode="General" sourceLinked="1"/>
        <c:majorTickMark val="none"/>
        <c:minorTickMark val="none"/>
        <c:tickLblPos val="nextTo"/>
        <c:spPr>
          <a:ln w="6085">
            <a:noFill/>
          </a:ln>
        </c:spPr>
        <c:txPr>
          <a:bodyPr rot="-60000000" spcFirstLastPara="1" vertOverflow="ellipsis" vert="horz" wrap="square" anchor="ctr" anchorCtr="1"/>
          <a:lstStyle/>
          <a:p>
            <a:pPr>
              <a:defRPr sz="575" b="0" i="0" u="none" strike="noStrike" kern="1200" baseline="0">
                <a:solidFill>
                  <a:schemeClr val="tx1">
                    <a:lumMod val="65000"/>
                    <a:lumOff val="35000"/>
                  </a:schemeClr>
                </a:solidFill>
                <a:latin typeface="+mn-lt"/>
                <a:ea typeface="+mn-ea"/>
                <a:cs typeface="+mn-cs"/>
              </a:defRPr>
            </a:pPr>
            <a:endParaRPr lang="en-US"/>
          </a:p>
        </c:txPr>
        <c:crossAx val="299009536"/>
        <c:crosses val="autoZero"/>
        <c:crossBetween val="between"/>
      </c:valAx>
      <c:spPr>
        <a:noFill/>
        <a:ln w="16227">
          <a:noFill/>
        </a:ln>
      </c:spPr>
    </c:plotArea>
    <c:legend>
      <c:legendPos val="b"/>
      <c:overlay val="0"/>
      <c:spPr>
        <a:noFill/>
        <a:ln w="16227">
          <a:noFill/>
        </a:ln>
      </c:spPr>
      <c:txPr>
        <a:bodyPr rot="0" spcFirstLastPara="1" vertOverflow="ellipsis" vert="horz" wrap="square" anchor="ctr" anchorCtr="1"/>
        <a:lstStyle/>
        <a:p>
          <a:pPr>
            <a:defRPr sz="575"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608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Diagram of Result Research from Material</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very good</c:v>
                </c:pt>
              </c:strCache>
            </c:strRef>
          </c:tx>
          <c:spPr>
            <a:solidFill>
              <a:schemeClr val="accent1"/>
            </a:solidFill>
            <a:ln>
              <a:noFill/>
            </a:ln>
            <a:effectLst/>
          </c:spPr>
          <c:invertIfNegative val="0"/>
          <c:cat>
            <c:strRef>
              <c:f>Sheet1!$A$2</c:f>
              <c:strCache>
                <c:ptCount val="1"/>
                <c:pt idx="0">
                  <c:v>Material </c:v>
                </c:pt>
              </c:strCache>
            </c:strRef>
          </c:cat>
          <c:val>
            <c:numRef>
              <c:f>Sheet1!$B$2</c:f>
              <c:numCache>
                <c:formatCode>General</c:formatCode>
                <c:ptCount val="1"/>
                <c:pt idx="0">
                  <c:v>96</c:v>
                </c:pt>
              </c:numCache>
            </c:numRef>
          </c:val>
          <c:extLst xmlns:c16r2="http://schemas.microsoft.com/office/drawing/2015/06/chart">
            <c:ext xmlns:c16="http://schemas.microsoft.com/office/drawing/2014/chart" uri="{C3380CC4-5D6E-409C-BE32-E72D297353CC}">
              <c16:uniqueId val="{00000000-1E24-41FF-A2F8-F3EA57121209}"/>
            </c:ext>
          </c:extLst>
        </c:ser>
        <c:ser>
          <c:idx val="1"/>
          <c:order val="1"/>
          <c:tx>
            <c:strRef>
              <c:f>Sheet1!$C$1</c:f>
              <c:strCache>
                <c:ptCount val="1"/>
                <c:pt idx="0">
                  <c:v>good</c:v>
                </c:pt>
              </c:strCache>
            </c:strRef>
          </c:tx>
          <c:spPr>
            <a:solidFill>
              <a:schemeClr val="accent2"/>
            </a:solidFill>
            <a:ln>
              <a:noFill/>
            </a:ln>
            <a:effectLst/>
          </c:spPr>
          <c:invertIfNegative val="0"/>
          <c:cat>
            <c:strRef>
              <c:f>Sheet1!$A$2</c:f>
              <c:strCache>
                <c:ptCount val="1"/>
                <c:pt idx="0">
                  <c:v>Material </c:v>
                </c:pt>
              </c:strCache>
            </c:strRef>
          </c:cat>
          <c:val>
            <c:numRef>
              <c:f>Sheet1!$C$2</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1-1E24-41FF-A2F8-F3EA57121209}"/>
            </c:ext>
          </c:extLst>
        </c:ser>
        <c:ser>
          <c:idx val="2"/>
          <c:order val="2"/>
          <c:tx>
            <c:strRef>
              <c:f>Sheet1!$D$1</c:f>
              <c:strCache>
                <c:ptCount val="1"/>
                <c:pt idx="0">
                  <c:v>not good</c:v>
                </c:pt>
              </c:strCache>
            </c:strRef>
          </c:tx>
          <c:spPr>
            <a:solidFill>
              <a:schemeClr val="accent3"/>
            </a:solidFill>
            <a:ln>
              <a:noFill/>
            </a:ln>
            <a:effectLst/>
          </c:spPr>
          <c:invertIfNegative val="0"/>
          <c:cat>
            <c:strRef>
              <c:f>Sheet1!$A$2</c:f>
              <c:strCache>
                <c:ptCount val="1"/>
                <c:pt idx="0">
                  <c:v>Material </c:v>
                </c:pt>
              </c:strCache>
            </c:strRef>
          </c:cat>
          <c:val>
            <c:numRef>
              <c:f>Sheet1!$D$2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2-1E24-41FF-A2F8-F3EA57121209}"/>
            </c:ext>
          </c:extLst>
        </c:ser>
        <c:ser>
          <c:idx val="3"/>
          <c:order val="3"/>
          <c:tx>
            <c:strRef>
              <c:f>Sheet1!$E$1</c:f>
              <c:strCache>
                <c:ptCount val="1"/>
                <c:pt idx="0">
                  <c:v>bad</c:v>
                </c:pt>
              </c:strCache>
            </c:strRef>
          </c:tx>
          <c:spPr>
            <a:solidFill>
              <a:schemeClr val="accent4"/>
            </a:solidFill>
            <a:ln>
              <a:noFill/>
            </a:ln>
            <a:effectLst/>
          </c:spPr>
          <c:invertIfNegative val="0"/>
          <c:cat>
            <c:strRef>
              <c:f>Sheet1!$A$2</c:f>
              <c:strCache>
                <c:ptCount val="1"/>
                <c:pt idx="0">
                  <c:v>Material </c:v>
                </c:pt>
              </c:strCache>
            </c:strRef>
          </c:cat>
          <c:val>
            <c:numRef>
              <c:f>Sheet1!$E$2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1E24-41FF-A2F8-F3EA57121209}"/>
            </c:ext>
          </c:extLst>
        </c:ser>
        <c:dLbls>
          <c:showLegendKey val="0"/>
          <c:showVal val="0"/>
          <c:showCatName val="0"/>
          <c:showSerName val="0"/>
          <c:showPercent val="0"/>
          <c:showBubbleSize val="0"/>
        </c:dLbls>
        <c:gapWidth val="219"/>
        <c:overlap val="-27"/>
        <c:axId val="303573632"/>
        <c:axId val="303674880"/>
      </c:barChart>
      <c:catAx>
        <c:axId val="303573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303674880"/>
        <c:crosses val="autoZero"/>
        <c:auto val="1"/>
        <c:lblAlgn val="ctr"/>
        <c:lblOffset val="100"/>
        <c:noMultiLvlLbl val="0"/>
      </c:catAx>
      <c:valAx>
        <c:axId val="303674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303573632"/>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Diagram of Research Result from Media</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very good</c:v>
                </c:pt>
              </c:strCache>
            </c:strRef>
          </c:tx>
          <c:spPr>
            <a:solidFill>
              <a:schemeClr val="accent1"/>
            </a:solidFill>
            <a:ln>
              <a:noFill/>
            </a:ln>
            <a:effectLst/>
          </c:spPr>
          <c:invertIfNegative val="0"/>
          <c:cat>
            <c:strRef>
              <c:f>Sheet1!$A$2</c:f>
              <c:strCache>
                <c:ptCount val="1"/>
                <c:pt idx="0">
                  <c:v>Media Aspect</c:v>
                </c:pt>
              </c:strCache>
            </c:strRef>
          </c:cat>
          <c:val>
            <c:numRef>
              <c:f>Sheet1!$B$2</c:f>
              <c:numCache>
                <c:formatCode>General</c:formatCode>
                <c:ptCount val="1"/>
                <c:pt idx="0">
                  <c:v>44</c:v>
                </c:pt>
              </c:numCache>
            </c:numRef>
          </c:val>
          <c:extLst xmlns:c16r2="http://schemas.microsoft.com/office/drawing/2015/06/chart">
            <c:ext xmlns:c16="http://schemas.microsoft.com/office/drawing/2014/chart" uri="{C3380CC4-5D6E-409C-BE32-E72D297353CC}">
              <c16:uniqueId val="{00000000-08CF-4132-A2CC-C6AB82FAD2DF}"/>
            </c:ext>
          </c:extLst>
        </c:ser>
        <c:ser>
          <c:idx val="1"/>
          <c:order val="1"/>
          <c:tx>
            <c:strRef>
              <c:f>Sheet1!$C$1</c:f>
              <c:strCache>
                <c:ptCount val="1"/>
                <c:pt idx="0">
                  <c:v>good</c:v>
                </c:pt>
              </c:strCache>
            </c:strRef>
          </c:tx>
          <c:spPr>
            <a:solidFill>
              <a:schemeClr val="accent2"/>
            </a:solidFill>
            <a:ln>
              <a:noFill/>
            </a:ln>
            <a:effectLst/>
          </c:spPr>
          <c:invertIfNegative val="0"/>
          <c:cat>
            <c:strRef>
              <c:f>Sheet1!$A$2</c:f>
              <c:strCache>
                <c:ptCount val="1"/>
                <c:pt idx="0">
                  <c:v>Media Aspect</c:v>
                </c:pt>
              </c:strCache>
            </c:strRef>
          </c:cat>
          <c:val>
            <c:numRef>
              <c:f>Sheet1!$C$2</c:f>
              <c:numCache>
                <c:formatCode>General</c:formatCode>
                <c:ptCount val="1"/>
                <c:pt idx="0">
                  <c:v>46</c:v>
                </c:pt>
              </c:numCache>
            </c:numRef>
          </c:val>
          <c:extLst xmlns:c16r2="http://schemas.microsoft.com/office/drawing/2015/06/chart">
            <c:ext xmlns:c16="http://schemas.microsoft.com/office/drawing/2014/chart" uri="{C3380CC4-5D6E-409C-BE32-E72D297353CC}">
              <c16:uniqueId val="{00000001-08CF-4132-A2CC-C6AB82FAD2DF}"/>
            </c:ext>
          </c:extLst>
        </c:ser>
        <c:ser>
          <c:idx val="2"/>
          <c:order val="2"/>
          <c:tx>
            <c:strRef>
              <c:f>Sheet1!$D$1</c:f>
              <c:strCache>
                <c:ptCount val="1"/>
                <c:pt idx="0">
                  <c:v>not good</c:v>
                </c:pt>
              </c:strCache>
            </c:strRef>
          </c:tx>
          <c:spPr>
            <a:solidFill>
              <a:schemeClr val="accent3"/>
            </a:solidFill>
            <a:ln>
              <a:noFill/>
            </a:ln>
            <a:effectLst/>
          </c:spPr>
          <c:invertIfNegative val="0"/>
          <c:cat>
            <c:strRef>
              <c:f>Sheet1!$A$2</c:f>
              <c:strCache>
                <c:ptCount val="1"/>
                <c:pt idx="0">
                  <c:v>Media Aspect</c:v>
                </c:pt>
              </c:strCache>
            </c:strRef>
          </c:cat>
          <c:val>
            <c:numRef>
              <c:f>Sheet1!$D$2</c:f>
              <c:numCache>
                <c:formatCode>General</c:formatCode>
                <c:ptCount val="1"/>
                <c:pt idx="0">
                  <c:v>10</c:v>
                </c:pt>
              </c:numCache>
            </c:numRef>
          </c:val>
          <c:extLst xmlns:c16r2="http://schemas.microsoft.com/office/drawing/2015/06/chart">
            <c:ext xmlns:c16="http://schemas.microsoft.com/office/drawing/2014/chart" uri="{C3380CC4-5D6E-409C-BE32-E72D297353CC}">
              <c16:uniqueId val="{00000002-08CF-4132-A2CC-C6AB82FAD2DF}"/>
            </c:ext>
          </c:extLst>
        </c:ser>
        <c:ser>
          <c:idx val="3"/>
          <c:order val="3"/>
          <c:tx>
            <c:strRef>
              <c:f>Sheet1!$E$1</c:f>
              <c:strCache>
                <c:ptCount val="1"/>
                <c:pt idx="0">
                  <c:v>bad</c:v>
                </c:pt>
              </c:strCache>
            </c:strRef>
          </c:tx>
          <c:spPr>
            <a:solidFill>
              <a:schemeClr val="accent4"/>
            </a:solidFill>
            <a:ln>
              <a:noFill/>
            </a:ln>
            <a:effectLst/>
          </c:spPr>
          <c:invertIfNegative val="0"/>
          <c:cat>
            <c:strRef>
              <c:f>Sheet1!$A$2</c:f>
              <c:strCache>
                <c:ptCount val="1"/>
                <c:pt idx="0">
                  <c:v>Media Aspect</c:v>
                </c:pt>
              </c:strCache>
            </c:strRef>
          </c:cat>
          <c:val>
            <c:numRef>
              <c:f>Sheet1!$E$2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08CF-4132-A2CC-C6AB82FAD2DF}"/>
            </c:ext>
          </c:extLst>
        </c:ser>
        <c:dLbls>
          <c:showLegendKey val="0"/>
          <c:showVal val="0"/>
          <c:showCatName val="0"/>
          <c:showSerName val="0"/>
          <c:showPercent val="0"/>
          <c:showBubbleSize val="0"/>
        </c:dLbls>
        <c:gapWidth val="219"/>
        <c:overlap val="-27"/>
        <c:axId val="309764864"/>
        <c:axId val="309767168"/>
      </c:barChart>
      <c:catAx>
        <c:axId val="309764864"/>
        <c:scaling>
          <c:orientation val="minMax"/>
        </c:scaling>
        <c:delete val="1"/>
        <c:axPos val="b"/>
        <c:numFmt formatCode="General" sourceLinked="1"/>
        <c:majorTickMark val="none"/>
        <c:minorTickMark val="none"/>
        <c:tickLblPos val="nextTo"/>
        <c:crossAx val="309767168"/>
        <c:crosses val="autoZero"/>
        <c:auto val="1"/>
        <c:lblAlgn val="ctr"/>
        <c:lblOffset val="100"/>
        <c:noMultiLvlLbl val="0"/>
      </c:catAx>
      <c:valAx>
        <c:axId val="309767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309764864"/>
        <c:crosses val="autoZero"/>
        <c:crossBetween val="between"/>
      </c:valAx>
      <c:spPr>
        <a:noFill/>
        <a:ln>
          <a:noFill/>
        </a:ln>
        <a:effectLst/>
      </c:spPr>
    </c:plotArea>
    <c:legend>
      <c:legendPos val="b"/>
      <c:legendEntry>
        <c:idx val="0"/>
        <c:txPr>
          <a:bodyPr rot="0" vert="horz"/>
          <a:lstStyle/>
          <a:p>
            <a:pPr>
              <a:defRPr/>
            </a:pPr>
            <a:endParaRPr lang="en-US"/>
          </a:p>
        </c:txPr>
      </c:legendEntry>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Recapitulation of Research Result</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very good</c:v>
                </c:pt>
              </c:strCache>
            </c:strRef>
          </c:tx>
          <c:spPr>
            <a:solidFill>
              <a:schemeClr val="accent1"/>
            </a:solidFill>
            <a:ln>
              <a:noFill/>
            </a:ln>
            <a:effectLst/>
          </c:spPr>
          <c:invertIfNegative val="0"/>
          <c:cat>
            <c:strRef>
              <c:f>Sheet1!$A$2</c:f>
              <c:strCache>
                <c:ptCount val="1"/>
                <c:pt idx="0">
                  <c:v>Aspek Pembelajaran</c:v>
                </c:pt>
              </c:strCache>
            </c:strRef>
          </c:cat>
          <c:val>
            <c:numRef>
              <c:f>Sheet1!$B$2</c:f>
              <c:numCache>
                <c:formatCode>General</c:formatCode>
                <c:ptCount val="1"/>
                <c:pt idx="0">
                  <c:v>54</c:v>
                </c:pt>
              </c:numCache>
            </c:numRef>
          </c:val>
          <c:extLst xmlns:c16r2="http://schemas.microsoft.com/office/drawing/2015/06/chart">
            <c:ext xmlns:c16="http://schemas.microsoft.com/office/drawing/2014/chart" uri="{C3380CC4-5D6E-409C-BE32-E72D297353CC}">
              <c16:uniqueId val="{00000000-1FEE-4EB8-9D6B-3F2D39450AFC}"/>
            </c:ext>
          </c:extLst>
        </c:ser>
        <c:ser>
          <c:idx val="1"/>
          <c:order val="1"/>
          <c:tx>
            <c:strRef>
              <c:f>Sheet1!$C$1</c:f>
              <c:strCache>
                <c:ptCount val="1"/>
                <c:pt idx="0">
                  <c:v>good</c:v>
                </c:pt>
              </c:strCache>
            </c:strRef>
          </c:tx>
          <c:spPr>
            <a:solidFill>
              <a:schemeClr val="accent2"/>
            </a:solidFill>
            <a:ln>
              <a:noFill/>
            </a:ln>
            <a:effectLst/>
          </c:spPr>
          <c:invertIfNegative val="0"/>
          <c:cat>
            <c:strRef>
              <c:f>Sheet1!$A$2</c:f>
              <c:strCache>
                <c:ptCount val="1"/>
                <c:pt idx="0">
                  <c:v>Aspek Pembelajaran</c:v>
                </c:pt>
              </c:strCache>
            </c:strRef>
          </c:cat>
          <c:val>
            <c:numRef>
              <c:f>Sheet1!$C$2</c:f>
              <c:numCache>
                <c:formatCode>General</c:formatCode>
                <c:ptCount val="1"/>
                <c:pt idx="0">
                  <c:v>46</c:v>
                </c:pt>
              </c:numCache>
            </c:numRef>
          </c:val>
          <c:extLst xmlns:c16r2="http://schemas.microsoft.com/office/drawing/2015/06/chart">
            <c:ext xmlns:c16="http://schemas.microsoft.com/office/drawing/2014/chart" uri="{C3380CC4-5D6E-409C-BE32-E72D297353CC}">
              <c16:uniqueId val="{00000001-1FEE-4EB8-9D6B-3F2D39450AFC}"/>
            </c:ext>
          </c:extLst>
        </c:ser>
        <c:ser>
          <c:idx val="2"/>
          <c:order val="2"/>
          <c:tx>
            <c:strRef>
              <c:f>Sheet1!$D$1</c:f>
              <c:strCache>
                <c:ptCount val="1"/>
                <c:pt idx="0">
                  <c:v>not good</c:v>
                </c:pt>
              </c:strCache>
            </c:strRef>
          </c:tx>
          <c:spPr>
            <a:solidFill>
              <a:schemeClr val="accent3"/>
            </a:solidFill>
            <a:ln>
              <a:noFill/>
            </a:ln>
            <a:effectLst/>
          </c:spPr>
          <c:invertIfNegative val="0"/>
          <c:cat>
            <c:strRef>
              <c:f>Sheet1!$A$2</c:f>
              <c:strCache>
                <c:ptCount val="1"/>
                <c:pt idx="0">
                  <c:v>Aspek Pembelajaran</c:v>
                </c:pt>
              </c:strCache>
            </c:strRef>
          </c:cat>
          <c:val>
            <c:numRef>
              <c:f>Sheet1!$D$2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2-1FEE-4EB8-9D6B-3F2D39450AFC}"/>
            </c:ext>
          </c:extLst>
        </c:ser>
        <c:ser>
          <c:idx val="3"/>
          <c:order val="3"/>
          <c:tx>
            <c:strRef>
              <c:f>Sheet1!$E$1</c:f>
              <c:strCache>
                <c:ptCount val="1"/>
                <c:pt idx="0">
                  <c:v>bad</c:v>
                </c:pt>
              </c:strCache>
            </c:strRef>
          </c:tx>
          <c:spPr>
            <a:solidFill>
              <a:schemeClr val="accent4"/>
            </a:solidFill>
            <a:ln>
              <a:noFill/>
            </a:ln>
            <a:effectLst/>
          </c:spPr>
          <c:invertIfNegative val="0"/>
          <c:cat>
            <c:strRef>
              <c:f>Sheet1!$A$2</c:f>
              <c:strCache>
                <c:ptCount val="1"/>
                <c:pt idx="0">
                  <c:v>Aspek Pembelajaran</c:v>
                </c:pt>
              </c:strCache>
            </c:strRef>
          </c:cat>
          <c:val>
            <c:numRef>
              <c:f>Sheet1!$E$2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1FEE-4EB8-9D6B-3F2D39450AFC}"/>
            </c:ext>
          </c:extLst>
        </c:ser>
        <c:dLbls>
          <c:showLegendKey val="0"/>
          <c:showVal val="0"/>
          <c:showCatName val="0"/>
          <c:showSerName val="0"/>
          <c:showPercent val="0"/>
          <c:showBubbleSize val="0"/>
        </c:dLbls>
        <c:gapWidth val="219"/>
        <c:overlap val="-27"/>
        <c:axId val="266429184"/>
        <c:axId val="266430720"/>
      </c:barChart>
      <c:catAx>
        <c:axId val="266429184"/>
        <c:scaling>
          <c:orientation val="minMax"/>
        </c:scaling>
        <c:delete val="1"/>
        <c:axPos val="b"/>
        <c:numFmt formatCode="General" sourceLinked="1"/>
        <c:majorTickMark val="none"/>
        <c:minorTickMark val="none"/>
        <c:tickLblPos val="nextTo"/>
        <c:crossAx val="266430720"/>
        <c:crosses val="autoZero"/>
        <c:auto val="1"/>
        <c:lblAlgn val="ctr"/>
        <c:lblOffset val="100"/>
        <c:noMultiLvlLbl val="0"/>
      </c:catAx>
      <c:valAx>
        <c:axId val="266430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266429184"/>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23</TotalTime>
  <Pages>7</Pages>
  <Words>3677</Words>
  <Characters>20964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Xtins</dc:creator>
  <cp:lastModifiedBy>Windows User</cp:lastModifiedBy>
  <cp:revision>7</cp:revision>
  <dcterms:created xsi:type="dcterms:W3CDTF">2018-06-30T11:52:00Z</dcterms:created>
  <dcterms:modified xsi:type="dcterms:W3CDTF">2018-06-30T12:27:00Z</dcterms:modified>
</cp:coreProperties>
</file>