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C8" w:rsidRPr="00634DC8" w:rsidRDefault="00634DC8" w:rsidP="00634DC8">
      <w:pPr>
        <w:pStyle w:val="ICVETTitle"/>
        <w:rPr>
          <w:lang w:val="id-ID"/>
        </w:rPr>
      </w:pPr>
      <w:r>
        <w:rPr>
          <w:lang w:val="id-ID"/>
        </w:rPr>
        <w:t>WHY SHOULD COURSE REVIEW HORAY</w:t>
      </w:r>
    </w:p>
    <w:p w:rsidR="00634DC8" w:rsidRPr="00887014" w:rsidRDefault="00634DC8" w:rsidP="00634DC8">
      <w:pPr>
        <w:pStyle w:val="Note"/>
      </w:pPr>
    </w:p>
    <w:p w:rsidR="00634DC8" w:rsidRPr="00102F0C" w:rsidRDefault="00634DC8" w:rsidP="00634DC8">
      <w:pPr>
        <w:pStyle w:val="ICVETAuthor"/>
      </w:pPr>
      <w:r>
        <w:rPr>
          <w:lang w:val="id-ID"/>
        </w:rPr>
        <w:t>Faninda Fitri Rahmawati</w:t>
      </w:r>
      <w:r w:rsidRPr="00E14BDF">
        <w:rPr>
          <w:vertAlign w:val="superscript"/>
        </w:rPr>
        <w:t>1</w:t>
      </w:r>
      <w:r w:rsidRPr="00102F0C">
        <w:t xml:space="preserve">,  </w:t>
      </w:r>
      <w:r>
        <w:rPr>
          <w:lang w:val="id-ID"/>
        </w:rPr>
        <w:t>Zuhdan Kun Prasetyo</w:t>
      </w:r>
      <w:r w:rsidRPr="00E14BDF">
        <w:rPr>
          <w:vertAlign w:val="superscript"/>
        </w:rPr>
        <w:t>2</w:t>
      </w:r>
      <w:r w:rsidRPr="00102F0C">
        <w:t xml:space="preserve"> </w:t>
      </w:r>
    </w:p>
    <w:p w:rsidR="00634DC8" w:rsidRPr="00102F0C" w:rsidRDefault="00634DC8" w:rsidP="00634DC8">
      <w:pPr>
        <w:pStyle w:val="ICVETAuthorIdentity"/>
      </w:pPr>
      <w:r w:rsidRPr="00E14BDF">
        <w:rPr>
          <w:vertAlign w:val="superscript"/>
        </w:rPr>
        <w:t>1</w:t>
      </w:r>
      <w:r w:rsidRPr="00634DC8">
        <w:rPr>
          <w:lang w:val="id-ID"/>
        </w:rPr>
        <w:t xml:space="preserve"> </w:t>
      </w:r>
      <w:r>
        <w:rPr>
          <w:lang w:val="id-ID"/>
        </w:rPr>
        <w:t>Yogyakarta State University</w:t>
      </w:r>
      <w:r w:rsidRPr="00E65FBA">
        <w:t>,</w:t>
      </w:r>
      <w:r w:rsidR="00E65FBA" w:rsidRPr="00E65FBA">
        <w:rPr>
          <w:lang w:val="id-ID"/>
        </w:rPr>
        <w:t xml:space="preserve"> </w:t>
      </w:r>
      <w:r w:rsidRPr="00E14BDF">
        <w:rPr>
          <w:vertAlign w:val="superscript"/>
        </w:rPr>
        <w:t>2</w:t>
      </w:r>
      <w:r>
        <w:rPr>
          <w:lang w:val="id-ID"/>
        </w:rPr>
        <w:t>Yogyakarta State University</w:t>
      </w:r>
    </w:p>
    <w:p w:rsidR="00634DC8" w:rsidRDefault="00634DC8" w:rsidP="00634DC8">
      <w:pPr>
        <w:pStyle w:val="ICVETEmail"/>
        <w:rPr>
          <w:vertAlign w:val="baseline"/>
        </w:rPr>
      </w:pPr>
      <w:r w:rsidRPr="00634DC8">
        <w:t>1</w:t>
      </w:r>
      <w:r w:rsidRPr="00634DC8">
        <w:rPr>
          <w:vertAlign w:val="baseline"/>
          <w:lang w:val="id-ID"/>
        </w:rPr>
        <w:t>faninda0167pasca2016@student.uny.ac.id</w:t>
      </w:r>
      <w:r w:rsidRPr="00102F0C">
        <w:rPr>
          <w:vertAlign w:val="baseline"/>
        </w:rPr>
        <w:t xml:space="preserve">, </w:t>
      </w:r>
      <w:r w:rsidRPr="00102F0C">
        <w:t>2</w:t>
      </w:r>
      <w:r>
        <w:rPr>
          <w:vertAlign w:val="baseline"/>
          <w:lang w:val="id-ID"/>
        </w:rPr>
        <w:t>zuhdan@uny.ac.id</w:t>
      </w:r>
      <w:r w:rsidRPr="00102F0C">
        <w:rPr>
          <w:vertAlign w:val="baseline"/>
        </w:rPr>
        <w:t xml:space="preserve">  </w:t>
      </w:r>
    </w:p>
    <w:p w:rsidR="00634DC8" w:rsidRPr="00634DC8" w:rsidRDefault="00634DC8" w:rsidP="00634DC8">
      <w:pPr>
        <w:pStyle w:val="Note"/>
        <w:rPr>
          <w:lang w:val="id-ID"/>
        </w:rPr>
      </w:pPr>
    </w:p>
    <w:p w:rsidR="00634DC8" w:rsidRPr="00102F0C" w:rsidRDefault="00634DC8" w:rsidP="00634DC8">
      <w:pPr>
        <w:pStyle w:val="ICVETAbstractTitle"/>
      </w:pPr>
      <w:r w:rsidRPr="00102F0C">
        <w:t xml:space="preserve">Abstract </w:t>
      </w:r>
    </w:p>
    <w:p w:rsidR="00D953B3" w:rsidRDefault="00D953B3" w:rsidP="00D953B3">
      <w:pPr>
        <w:spacing w:after="120"/>
        <w:jc w:val="both"/>
      </w:pPr>
      <w:r w:rsidRPr="00E62FA6">
        <w:rPr>
          <w:color w:val="212121"/>
          <w:sz w:val="20"/>
          <w:szCs w:val="20"/>
          <w:lang w:val="en" w:eastAsia="id-ID"/>
        </w:rPr>
        <w:t xml:space="preserve">Developing countries are beginning to spur themselves to advance education according to 21st century </w:t>
      </w:r>
      <w:r w:rsidRPr="00E62FA6">
        <w:rPr>
          <w:color w:val="212121"/>
          <w:sz w:val="20"/>
          <w:szCs w:val="20"/>
          <w:lang w:val="id-ID" w:eastAsia="id-ID"/>
        </w:rPr>
        <w:t>skills</w:t>
      </w:r>
      <w:r w:rsidRPr="00E62FA6">
        <w:rPr>
          <w:color w:val="212121"/>
          <w:sz w:val="20"/>
          <w:szCs w:val="20"/>
          <w:lang w:val="en" w:eastAsia="id-ID"/>
        </w:rPr>
        <w:t xml:space="preserve"> needs.</w:t>
      </w:r>
      <w:r w:rsidRPr="00E62FA6">
        <w:rPr>
          <w:color w:val="212121"/>
          <w:sz w:val="20"/>
          <w:szCs w:val="20"/>
        </w:rPr>
        <w:t xml:space="preserve"> The needs of </w:t>
      </w:r>
      <w:r w:rsidRPr="00E62FA6">
        <w:rPr>
          <w:color w:val="212121"/>
          <w:sz w:val="20"/>
          <w:szCs w:val="20"/>
          <w:lang w:val="en"/>
        </w:rPr>
        <w:t xml:space="preserve">21st century </w:t>
      </w:r>
      <w:r w:rsidRPr="00E62FA6">
        <w:rPr>
          <w:color w:val="212121"/>
          <w:sz w:val="20"/>
          <w:szCs w:val="20"/>
        </w:rPr>
        <w:t>skills</w:t>
      </w:r>
      <w:r w:rsidRPr="00E62FA6">
        <w:rPr>
          <w:color w:val="212121"/>
          <w:sz w:val="20"/>
          <w:szCs w:val="20"/>
          <w:lang w:val="en"/>
        </w:rPr>
        <w:t xml:space="preserve"> change the paradigm of thinking </w:t>
      </w:r>
      <w:r w:rsidRPr="00E62FA6">
        <w:rPr>
          <w:color w:val="212121"/>
          <w:sz w:val="20"/>
          <w:szCs w:val="20"/>
        </w:rPr>
        <w:t>from</w:t>
      </w:r>
      <w:r w:rsidRPr="00E62FA6">
        <w:rPr>
          <w:color w:val="212121"/>
          <w:sz w:val="20"/>
          <w:szCs w:val="20"/>
          <w:lang w:val="en"/>
        </w:rPr>
        <w:t xml:space="preserve"> high-order thinking skill cannot be taught become</w:t>
      </w:r>
      <w:r w:rsidRPr="00E62FA6">
        <w:rPr>
          <w:color w:val="212121"/>
          <w:sz w:val="20"/>
          <w:szCs w:val="20"/>
        </w:rPr>
        <w:t xml:space="preserve"> </w:t>
      </w:r>
      <w:r w:rsidRPr="00E62FA6">
        <w:rPr>
          <w:color w:val="212121"/>
          <w:sz w:val="20"/>
          <w:szCs w:val="20"/>
          <w:lang w:val="en"/>
        </w:rPr>
        <w:t xml:space="preserve">the importance of teaching </w:t>
      </w:r>
      <w:r w:rsidRPr="00E62FA6">
        <w:rPr>
          <w:color w:val="212121"/>
          <w:sz w:val="20"/>
          <w:szCs w:val="20"/>
        </w:rPr>
        <w:t>higher-order</w:t>
      </w:r>
      <w:r w:rsidRPr="00E62FA6">
        <w:rPr>
          <w:color w:val="212121"/>
          <w:sz w:val="20"/>
          <w:szCs w:val="20"/>
          <w:lang w:val="en"/>
        </w:rPr>
        <w:t xml:space="preserve"> thinking skills early on elementary students.</w:t>
      </w:r>
      <w:r w:rsidRPr="00E62FA6">
        <w:rPr>
          <w:color w:val="212121"/>
          <w:sz w:val="20"/>
          <w:szCs w:val="20"/>
          <w:lang w:val="id-ID"/>
        </w:rPr>
        <w:t xml:space="preserve"> </w:t>
      </w:r>
      <w:r w:rsidRPr="00E62FA6">
        <w:rPr>
          <w:color w:val="212121"/>
          <w:sz w:val="20"/>
          <w:szCs w:val="20"/>
          <w:lang w:val="en" w:eastAsia="id-ID"/>
        </w:rPr>
        <w:t xml:space="preserve">The newest </w:t>
      </w:r>
      <w:r w:rsidRPr="00E62FA6">
        <w:rPr>
          <w:color w:val="212121"/>
          <w:sz w:val="20"/>
          <w:szCs w:val="20"/>
          <w:lang w:val="id-ID" w:eastAsia="id-ID"/>
        </w:rPr>
        <w:t>teaching models</w:t>
      </w:r>
      <w:r w:rsidRPr="00E62FA6">
        <w:rPr>
          <w:color w:val="212121"/>
          <w:sz w:val="20"/>
          <w:szCs w:val="20"/>
          <w:lang w:val="en" w:eastAsia="id-ID"/>
        </w:rPr>
        <w:t xml:space="preserve"> emerge</w:t>
      </w:r>
      <w:r w:rsidRPr="00E62FA6">
        <w:rPr>
          <w:color w:val="212121"/>
          <w:sz w:val="20"/>
          <w:szCs w:val="20"/>
          <w:lang w:val="id-ID" w:eastAsia="id-ID"/>
        </w:rPr>
        <w:t xml:space="preserve"> and</w:t>
      </w:r>
      <w:r w:rsidRPr="00E62FA6">
        <w:rPr>
          <w:color w:val="212121"/>
          <w:sz w:val="20"/>
          <w:szCs w:val="20"/>
          <w:lang w:val="en" w:eastAsia="id-ID"/>
        </w:rPr>
        <w:t xml:space="preserve"> trying to improve the quality of 21st century education needs that focus on developing students' high-order thinking skills</w:t>
      </w:r>
      <w:r w:rsidRPr="00E62FA6">
        <w:rPr>
          <w:color w:val="212121"/>
          <w:sz w:val="20"/>
          <w:szCs w:val="20"/>
          <w:lang w:val="id-ID" w:eastAsia="id-ID"/>
        </w:rPr>
        <w:t xml:space="preserve">. </w:t>
      </w:r>
      <w:r w:rsidRPr="00E62FA6">
        <w:rPr>
          <w:color w:val="212121"/>
          <w:sz w:val="20"/>
          <w:szCs w:val="20"/>
          <w:lang w:val="en" w:eastAsia="id-ID"/>
        </w:rPr>
        <w:t xml:space="preserve">The </w:t>
      </w:r>
      <w:proofErr w:type="gramStart"/>
      <w:r w:rsidRPr="00E62FA6">
        <w:rPr>
          <w:color w:val="212121"/>
          <w:sz w:val="20"/>
          <w:szCs w:val="20"/>
          <w:lang w:val="en" w:eastAsia="id-ID"/>
        </w:rPr>
        <w:t xml:space="preserve">purpose of this study </w:t>
      </w:r>
      <w:r w:rsidRPr="00E62FA6">
        <w:rPr>
          <w:color w:val="212121"/>
          <w:sz w:val="20"/>
          <w:szCs w:val="20"/>
          <w:lang w:val="id-ID" w:eastAsia="id-ID"/>
        </w:rPr>
        <w:t>are</w:t>
      </w:r>
      <w:proofErr w:type="gramEnd"/>
      <w:r w:rsidRPr="00E62FA6">
        <w:rPr>
          <w:color w:val="212121"/>
          <w:sz w:val="20"/>
          <w:szCs w:val="20"/>
          <w:lang w:val="en" w:eastAsia="id-ID"/>
        </w:rPr>
        <w:t xml:space="preserve"> to describe: (1) how to implement Course Review </w:t>
      </w:r>
      <w:proofErr w:type="spellStart"/>
      <w:r w:rsidRPr="00E62FA6">
        <w:rPr>
          <w:color w:val="212121"/>
          <w:sz w:val="20"/>
          <w:szCs w:val="20"/>
          <w:lang w:val="en" w:eastAsia="id-ID"/>
        </w:rPr>
        <w:t>Horay</w:t>
      </w:r>
      <w:proofErr w:type="spellEnd"/>
      <w:r w:rsidRPr="00E62FA6">
        <w:rPr>
          <w:color w:val="212121"/>
          <w:sz w:val="20"/>
          <w:szCs w:val="20"/>
          <w:lang w:val="en" w:eastAsia="id-ID"/>
        </w:rPr>
        <w:t xml:space="preserve"> model; (2</w:t>
      </w:r>
      <w:r w:rsidRPr="00E62FA6">
        <w:rPr>
          <w:color w:val="212121"/>
          <w:sz w:val="20"/>
          <w:szCs w:val="20"/>
          <w:lang w:val="id-ID" w:eastAsia="id-ID"/>
        </w:rPr>
        <w:t>)</w:t>
      </w:r>
      <w:r w:rsidRPr="00E62FA6">
        <w:rPr>
          <w:sz w:val="20"/>
          <w:szCs w:val="20"/>
        </w:rPr>
        <w:t xml:space="preserve"> </w:t>
      </w:r>
      <w:r w:rsidRPr="00E62FA6">
        <w:rPr>
          <w:color w:val="212121"/>
          <w:sz w:val="20"/>
          <w:szCs w:val="20"/>
          <w:shd w:val="clear" w:color="auto" w:fill="FFFFFF"/>
        </w:rPr>
        <w:t xml:space="preserve">the importance of applying Course Review </w:t>
      </w:r>
      <w:proofErr w:type="spellStart"/>
      <w:r w:rsidRPr="00E62FA6">
        <w:rPr>
          <w:color w:val="212121"/>
          <w:sz w:val="20"/>
          <w:szCs w:val="20"/>
          <w:shd w:val="clear" w:color="auto" w:fill="FFFFFF"/>
        </w:rPr>
        <w:t>Horay</w:t>
      </w:r>
      <w:proofErr w:type="spellEnd"/>
      <w:r w:rsidRPr="00E62FA6">
        <w:rPr>
          <w:color w:val="212121"/>
          <w:sz w:val="20"/>
          <w:szCs w:val="20"/>
          <w:shd w:val="clear" w:color="auto" w:fill="FFFFFF"/>
        </w:rPr>
        <w:t xml:space="preserve"> model to develop analytical thinking skills</w:t>
      </w:r>
      <w:r w:rsidRPr="00E62FA6">
        <w:rPr>
          <w:color w:val="212121"/>
          <w:sz w:val="20"/>
          <w:szCs w:val="20"/>
          <w:lang w:val="en" w:eastAsia="id-ID"/>
        </w:rPr>
        <w:t>. This article is a literature review study. This type of research covers a series of activities ranging from reviewing library collections both online and offline.</w:t>
      </w:r>
      <w:r w:rsidRPr="00E62FA6">
        <w:rPr>
          <w:color w:val="212121"/>
          <w:sz w:val="20"/>
          <w:szCs w:val="20"/>
          <w:lang w:val="id-ID" w:eastAsia="id-ID"/>
        </w:rPr>
        <w:t xml:space="preserve"> </w:t>
      </w:r>
      <w:r w:rsidRPr="00E62FA6">
        <w:rPr>
          <w:color w:val="212121"/>
          <w:sz w:val="20"/>
          <w:szCs w:val="20"/>
          <w:lang w:val="en" w:eastAsia="id-ID"/>
        </w:rPr>
        <w:t xml:space="preserve">Existing research suggests that the Course Review </w:t>
      </w:r>
      <w:proofErr w:type="spellStart"/>
      <w:r w:rsidRPr="00E62FA6">
        <w:rPr>
          <w:color w:val="212121"/>
          <w:sz w:val="20"/>
          <w:szCs w:val="20"/>
          <w:lang w:val="en" w:eastAsia="id-ID"/>
        </w:rPr>
        <w:t>Horay</w:t>
      </w:r>
      <w:proofErr w:type="spellEnd"/>
      <w:r w:rsidRPr="00E62FA6">
        <w:rPr>
          <w:color w:val="212121"/>
          <w:sz w:val="20"/>
          <w:szCs w:val="20"/>
          <w:lang w:val="id-ID" w:eastAsia="id-ID"/>
        </w:rPr>
        <w:t xml:space="preserve"> can enhance </w:t>
      </w:r>
      <w:r w:rsidRPr="00E62FA6">
        <w:rPr>
          <w:color w:val="212121"/>
          <w:sz w:val="20"/>
          <w:szCs w:val="20"/>
          <w:lang w:val="en" w:eastAsia="id-ID"/>
        </w:rPr>
        <w:t>students' thinking skills. This paper will present research on the implications of Course Review Ho</w:t>
      </w:r>
      <w:r w:rsidRPr="00E62FA6">
        <w:rPr>
          <w:color w:val="212121"/>
          <w:sz w:val="20"/>
          <w:szCs w:val="20"/>
          <w:lang w:val="id-ID" w:eastAsia="id-ID"/>
        </w:rPr>
        <w:t>r</w:t>
      </w:r>
      <w:r w:rsidRPr="00E62FA6">
        <w:rPr>
          <w:color w:val="212121"/>
          <w:sz w:val="20"/>
          <w:szCs w:val="20"/>
          <w:lang w:val="en" w:eastAsia="id-ID"/>
        </w:rPr>
        <w:t xml:space="preserve">ay model on thinking skills and learning activities in elementary students in Indonesia. The results of existing research have been enough </w:t>
      </w:r>
      <w:r w:rsidRPr="00E62FA6">
        <w:rPr>
          <w:color w:val="212121"/>
          <w:sz w:val="20"/>
          <w:szCs w:val="20"/>
          <w:lang w:val="id-ID" w:eastAsia="id-ID"/>
        </w:rPr>
        <w:t>reason</w:t>
      </w:r>
      <w:r w:rsidRPr="00E62FA6">
        <w:rPr>
          <w:color w:val="212121"/>
          <w:sz w:val="20"/>
          <w:szCs w:val="20"/>
          <w:lang w:val="en" w:eastAsia="id-ID"/>
        </w:rPr>
        <w:t xml:space="preserve"> to support Course Review </w:t>
      </w:r>
      <w:proofErr w:type="spellStart"/>
      <w:r w:rsidRPr="00E62FA6">
        <w:rPr>
          <w:color w:val="212121"/>
          <w:sz w:val="20"/>
          <w:szCs w:val="20"/>
          <w:lang w:val="en" w:eastAsia="id-ID"/>
        </w:rPr>
        <w:t>Horay</w:t>
      </w:r>
      <w:proofErr w:type="spellEnd"/>
      <w:r w:rsidRPr="00E62FA6">
        <w:rPr>
          <w:color w:val="212121"/>
          <w:sz w:val="20"/>
          <w:szCs w:val="20"/>
          <w:lang w:val="en" w:eastAsia="id-ID"/>
        </w:rPr>
        <w:t xml:space="preserve"> can be introduced outside Indonesia. Hopefully, Course Review </w:t>
      </w:r>
      <w:proofErr w:type="spellStart"/>
      <w:r w:rsidRPr="00E62FA6">
        <w:rPr>
          <w:color w:val="212121"/>
          <w:sz w:val="20"/>
          <w:szCs w:val="20"/>
          <w:lang w:val="en" w:eastAsia="id-ID"/>
        </w:rPr>
        <w:t>Horay</w:t>
      </w:r>
      <w:proofErr w:type="spellEnd"/>
      <w:r w:rsidRPr="00E62FA6">
        <w:rPr>
          <w:color w:val="212121"/>
          <w:sz w:val="20"/>
          <w:szCs w:val="20"/>
          <w:lang w:val="en" w:eastAsia="id-ID"/>
        </w:rPr>
        <w:t xml:space="preserve"> can be disseminated and applied to educators around the world to </w:t>
      </w:r>
      <w:r w:rsidRPr="006922C8">
        <w:rPr>
          <w:color w:val="212121"/>
          <w:sz w:val="20"/>
          <w:szCs w:val="20"/>
          <w:lang w:val="en" w:eastAsia="id-ID"/>
        </w:rPr>
        <w:t>support 21st century education</w:t>
      </w:r>
      <w:r w:rsidRPr="006922C8">
        <w:rPr>
          <w:iCs/>
          <w:color w:val="000000"/>
          <w:sz w:val="20"/>
          <w:szCs w:val="20"/>
        </w:rPr>
        <w:t>.</w:t>
      </w:r>
    </w:p>
    <w:p w:rsidR="00D953B3" w:rsidRPr="00D953B3" w:rsidRDefault="00634DC8" w:rsidP="00D953B3">
      <w:pPr>
        <w:pStyle w:val="ICVETAbstract"/>
        <w:rPr>
          <w:i/>
          <w:lang w:val="id-ID"/>
        </w:rPr>
      </w:pPr>
      <w:r w:rsidRPr="00102F0C">
        <w:rPr>
          <w:b/>
        </w:rPr>
        <w:t>Keywords</w:t>
      </w:r>
      <w:r w:rsidRPr="00102F0C">
        <w:t xml:space="preserve">: </w:t>
      </w:r>
      <w:r w:rsidR="006276BD">
        <w:rPr>
          <w:szCs w:val="20"/>
          <w:lang w:val="id-ID"/>
        </w:rPr>
        <w:t>Course Review Horay,</w:t>
      </w:r>
      <w:r w:rsidR="00D953B3" w:rsidRPr="006922C8">
        <w:rPr>
          <w:szCs w:val="20"/>
          <w:lang w:val="id-ID"/>
        </w:rPr>
        <w:t xml:space="preserve"> High-orde</w:t>
      </w:r>
      <w:r w:rsidR="00575F09">
        <w:rPr>
          <w:szCs w:val="20"/>
          <w:lang w:val="id-ID"/>
        </w:rPr>
        <w:t>r thinking,</w:t>
      </w:r>
      <w:r w:rsidR="006276BD">
        <w:rPr>
          <w:szCs w:val="20"/>
          <w:lang w:val="id-ID"/>
        </w:rPr>
        <w:t xml:space="preserve"> Analytical thinking,</w:t>
      </w:r>
      <w:r w:rsidR="00D953B3" w:rsidRPr="006922C8">
        <w:rPr>
          <w:szCs w:val="20"/>
          <w:lang w:val="id-ID"/>
        </w:rPr>
        <w:t xml:space="preserve"> 21st century skill</w:t>
      </w:r>
    </w:p>
    <w:p w:rsidR="001E45A2" w:rsidRDefault="00FD100B" w:rsidP="00FD100B">
      <w:pPr>
        <w:pStyle w:val="ICVETAbstract"/>
        <w:rPr>
          <w:lang w:val="id-ID"/>
        </w:rPr>
      </w:pPr>
      <w:r>
        <w:rPr>
          <w:noProof/>
          <w:lang w:val="id-ID" w:eastAsia="id-ID"/>
        </w:rPr>
        <mc:AlternateContent>
          <mc:Choice Requires="wps">
            <w:drawing>
              <wp:inline distT="0" distB="0" distL="0" distR="0" wp14:anchorId="2AAB6544" wp14:editId="0C58A4D8">
                <wp:extent cx="5713730" cy="0"/>
                <wp:effectExtent l="13335" t="7620" r="6985" b="1143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4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">
                <w10:anchorlock/>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45A2" w:rsidTr="002E4512">
        <w:tc>
          <w:tcPr>
            <w:tcW w:w="4643" w:type="dxa"/>
          </w:tcPr>
          <w:p w:rsidR="001E45A2" w:rsidRPr="00EE2FD2" w:rsidRDefault="001E45A2" w:rsidP="001E45A2">
            <w:pPr>
              <w:pStyle w:val="ICVETHeading1"/>
              <w:numPr>
                <w:ilvl w:val="0"/>
                <w:numId w:val="1"/>
              </w:numPr>
              <w:tabs>
                <w:tab w:val="clear" w:pos="360"/>
              </w:tabs>
              <w:ind w:left="284" w:hanging="284"/>
            </w:pPr>
            <w:r w:rsidRPr="00EE2FD2">
              <w:t>Introduction</w:t>
            </w:r>
          </w:p>
          <w:p w:rsidR="001E45A2" w:rsidRPr="00FD100B" w:rsidRDefault="001E45A2" w:rsidP="001E45A2">
            <w:pPr>
              <w:ind w:firstLine="360"/>
              <w:contextualSpacing/>
              <w:jc w:val="both"/>
              <w:rPr>
                <w:color w:val="000000"/>
                <w:sz w:val="20"/>
                <w:szCs w:val="20"/>
                <w:lang w:val="id-ID"/>
              </w:rPr>
            </w:pPr>
            <w:r w:rsidRPr="00FD100B">
              <w:rPr>
                <w:color w:val="212121"/>
                <w:sz w:val="20"/>
                <w:szCs w:val="20"/>
                <w:shd w:val="clear" w:color="auto" w:fill="FFFFFF"/>
              </w:rPr>
              <w:t xml:space="preserve">Education in the 21st century requires a very fundamental intellectual capital for students. These skills are needed to equip students to compete </w:t>
            </w:r>
            <w:r w:rsidRPr="00FD100B">
              <w:rPr>
                <w:color w:val="212121"/>
                <w:sz w:val="20"/>
                <w:szCs w:val="20"/>
                <w:shd w:val="clear" w:color="auto" w:fill="FFFFFF"/>
                <w:lang w:val="id-ID"/>
              </w:rPr>
              <w:t>for</w:t>
            </w:r>
            <w:r w:rsidRPr="00FD100B">
              <w:rPr>
                <w:color w:val="212121"/>
                <w:sz w:val="20"/>
                <w:szCs w:val="20"/>
                <w:shd w:val="clear" w:color="auto" w:fill="FFFFFF"/>
              </w:rPr>
              <w:t xml:space="preserve"> the global era. The statement is in line with the opinion of </w:t>
            </w:r>
            <w:proofErr w:type="spellStart"/>
            <w:r w:rsidRPr="00FD100B">
              <w:rPr>
                <w:color w:val="212121"/>
                <w:sz w:val="20"/>
                <w:szCs w:val="20"/>
                <w:shd w:val="clear" w:color="auto" w:fill="FFFFFF"/>
              </w:rPr>
              <w:t>Tilaar</w:t>
            </w:r>
            <w:proofErr w:type="spellEnd"/>
            <w:r w:rsidRPr="00FD100B">
              <w:rPr>
                <w:color w:val="212121"/>
                <w:sz w:val="20"/>
                <w:szCs w:val="20"/>
                <w:shd w:val="clear" w:color="auto" w:fill="FFFFFF"/>
              </w:rPr>
              <w:t xml:space="preserve"> (2009) that in this century the learning process requires an educated human quality. Even Obama in the </w:t>
            </w:r>
            <w:r w:rsidRPr="00FD100B">
              <w:rPr>
                <w:color w:val="212121"/>
                <w:sz w:val="20"/>
                <w:szCs w:val="20"/>
                <w:shd w:val="clear" w:color="auto" w:fill="FFFFFF"/>
              </w:rPr>
              <w:fldChar w:fldCharType="begin" w:fldLock="1"/>
            </w:r>
            <w:r w:rsidRPr="00FD100B">
              <w:rPr>
                <w:color w:val="212121"/>
                <w:sz w:val="20"/>
                <w:szCs w:val="20"/>
                <w:shd w:val="clear" w:color="auto" w:fill="FFFFFF"/>
              </w:rPr>
              <w:instrText>ADDIN CSL_CITATION { "citationItems" : [ { "id" : "ITEM-1", "itemData" : { "abstract" : "The \u201c21st Century Skills\u201d movement is more than a decade old. Yet, educators still pose important questions about how to move 21st century education forward. NEA has been an advocate of the 21st century education movement from its inception and wants to empower educators to move it forward in their own practice. Ten years ago, NEA helped establish the Partnership for 21st Century Skills (P21) and in 2002 began a two-year journey to develop what became known as a \u201cFramework for 21st Century Learning,\u201d highlighting 18 different skills. In the last eight years, 16 states joined P21 and agreed to build 21st century outcomes into their standards, professional development, and assessments. Over the years it became clear that the framework was too long and complicated. To resolve this issue, we interviewed leaders of all kinds to determine which of the 21st century skills were the most important for K-12 education. There was near unanimity that four specific skills were the most important. They became known as the \u201cFour Cs\u201d\u2014 critical thinking, communication, collaboration, and creativity.", "author" : [ { "dropping-particle" : "", "family" : "National Education Association", "given" : "", "non-dropping-particle" : "", "parse-names" : false, "suffix" : "" } ], "id" : "ITEM-1", "issued" : { "date-parts" : [ [ "2014" ] ] }, "page" : "1-38", "title" : "Preparing 21st Century Students for a Global Society: An Educator \u2019 s Guide to the \u201c Four Cs \u201d", "type" : "article-journal" }, "uris" : [ "http://www.mendeley.com/documents/?uuid=6477bd98-d676-487c-b3bd-9c25510fafbf" ] } ], "mendeley" : { "formattedCitation" : "(National Education Association, 2014)", "manualFormatting" : "National Education Association (2014)", "plainTextFormattedCitation" : "(National Education Association, 2014)", "previouslyFormattedCitation" : "(National Education Association, 2014)" }, "properties" : {  }, "schema" : "https://github.com/citation-style-language/schema/raw/master/csl-citation.json" }</w:instrText>
            </w:r>
            <w:r w:rsidRPr="00FD100B">
              <w:rPr>
                <w:color w:val="212121"/>
                <w:sz w:val="20"/>
                <w:szCs w:val="20"/>
                <w:shd w:val="clear" w:color="auto" w:fill="FFFFFF"/>
              </w:rPr>
              <w:fldChar w:fldCharType="separate"/>
            </w:r>
            <w:r w:rsidRPr="00FD100B">
              <w:rPr>
                <w:noProof/>
                <w:color w:val="212121"/>
                <w:sz w:val="20"/>
                <w:szCs w:val="20"/>
                <w:shd w:val="clear" w:color="auto" w:fill="FFFFFF"/>
              </w:rPr>
              <w:t xml:space="preserve">National Education Association </w:t>
            </w:r>
            <w:r w:rsidRPr="00FD100B">
              <w:rPr>
                <w:noProof/>
                <w:color w:val="212121"/>
                <w:sz w:val="20"/>
                <w:szCs w:val="20"/>
                <w:shd w:val="clear" w:color="auto" w:fill="FFFFFF"/>
                <w:lang w:val="id-ID"/>
              </w:rPr>
              <w:t>(</w:t>
            </w:r>
            <w:r w:rsidRPr="00FD100B">
              <w:rPr>
                <w:noProof/>
                <w:color w:val="212121"/>
                <w:sz w:val="20"/>
                <w:szCs w:val="20"/>
                <w:shd w:val="clear" w:color="auto" w:fill="FFFFFF"/>
              </w:rPr>
              <w:t>2014)</w:t>
            </w:r>
            <w:r w:rsidRPr="00FD100B">
              <w:rPr>
                <w:color w:val="212121"/>
                <w:sz w:val="20"/>
                <w:szCs w:val="20"/>
                <w:shd w:val="clear" w:color="auto" w:fill="FFFFFF"/>
              </w:rPr>
              <w:fldChar w:fldCharType="end"/>
            </w:r>
            <w:r w:rsidRPr="00FD100B">
              <w:rPr>
                <w:color w:val="212121"/>
                <w:sz w:val="20"/>
                <w:szCs w:val="20"/>
                <w:shd w:val="clear" w:color="auto" w:fill="FFFFFF"/>
                <w:lang w:val="id-ID"/>
              </w:rPr>
              <w:t xml:space="preserve"> </w:t>
            </w:r>
            <w:r w:rsidRPr="00FD100B">
              <w:rPr>
                <w:color w:val="212121"/>
                <w:sz w:val="20"/>
                <w:szCs w:val="20"/>
                <w:shd w:val="clear" w:color="auto" w:fill="FFFFFF"/>
              </w:rPr>
              <w:t xml:space="preserve">also suggested that the skills needed in the 21st century are critical thinking skills, problem-solving, entrepreneurship and creativity. Supporting the statement, the </w:t>
            </w:r>
            <w:r w:rsidRPr="00FD100B">
              <w:rPr>
                <w:color w:val="212121"/>
                <w:sz w:val="20"/>
                <w:szCs w:val="20"/>
                <w:shd w:val="clear" w:color="auto" w:fill="FFFFFF"/>
              </w:rPr>
              <w:fldChar w:fldCharType="begin" w:fldLock="1"/>
            </w:r>
            <w:r w:rsidRPr="00FD100B">
              <w:rPr>
                <w:color w:val="212121"/>
                <w:sz w:val="20"/>
                <w:szCs w:val="20"/>
                <w:shd w:val="clear" w:color="auto" w:fill="FFFFFF"/>
              </w:rPr>
              <w:instrText>ADDIN CSL_CITATION { "citationItems" : [ { "id" : "ITEM-1", "itemData" : { "abstract" : "The \u201c21st Century Skills\u201d movement is more than a decade old. Yet, educators still pose important questions about how to move 21st century education forward. NEA has been an advocate of the 21st century education movement from its inception and wants to empower educators to move it forward in their own practice. Ten years ago, NEA helped establish the Partnership for 21st Century Skills (P21) and in 2002 began a two-year journey to develop what became known as a \u201cFramework for 21st Century Learning,\u201d highlighting 18 different skills. In the last eight years, 16 states joined P21 and agreed to build 21st century outcomes into their standards, professional development, and assessments. Over the years it became clear that the framework was too long and complicated. To resolve this issue, we interviewed leaders of all kinds to determine which of the 21st century skills were the most important for K-12 education. There was near unanimity that four specific skills were the most important. They became known as the \u201cFour Cs\u201d\u2014 critical thinking, communication, collaboration, and creativity.", "author" : [ { "dropping-particle" : "", "family" : "National Education Association", "given" : "", "non-dropping-particle" : "", "parse-names" : false, "suffix" : "" } ], "id" : "ITEM-1", "issued" : { "date-parts" : [ [ "2014" ] ] }, "page" : "1-38", "title" : "Preparing 21st Century Students for a Global Society: An Educator \u2019 s Guide to the \u201c Four Cs \u201d", "type" : "article-journal" }, "locator" : "8", "uris" : [ "http://www.mendeley.com/documents/?uuid=6477bd98-d676-487c-b3bd-9c25510fafbf" ] } ], "mendeley" : { "formattedCitation" : "(National Education Association, 2014, p. 8)", "manualFormatting" : "National Education Association (2014, p. 8)", "plainTextFormattedCitation" : "(National Education Association, 2014, p. 8)", "previouslyFormattedCitation" : "(National Education Association, 2014, p. 8)" }, "properties" : {  }, "schema" : "https://github.com/citation-style-language/schema/raw/master/csl-citation.json" }</w:instrText>
            </w:r>
            <w:r w:rsidRPr="00FD100B">
              <w:rPr>
                <w:color w:val="212121"/>
                <w:sz w:val="20"/>
                <w:szCs w:val="20"/>
                <w:shd w:val="clear" w:color="auto" w:fill="FFFFFF"/>
              </w:rPr>
              <w:fldChar w:fldCharType="separate"/>
            </w:r>
            <w:r w:rsidRPr="00FD100B">
              <w:rPr>
                <w:noProof/>
                <w:color w:val="212121"/>
                <w:sz w:val="20"/>
                <w:szCs w:val="20"/>
                <w:shd w:val="clear" w:color="auto" w:fill="FFFFFF"/>
              </w:rPr>
              <w:t xml:space="preserve">National Education Association </w:t>
            </w:r>
            <w:r w:rsidRPr="00FD100B">
              <w:rPr>
                <w:noProof/>
                <w:color w:val="212121"/>
                <w:sz w:val="20"/>
                <w:szCs w:val="20"/>
                <w:shd w:val="clear" w:color="auto" w:fill="FFFFFF"/>
                <w:lang w:val="id-ID"/>
              </w:rPr>
              <w:t>(</w:t>
            </w:r>
            <w:r w:rsidRPr="00FD100B">
              <w:rPr>
                <w:noProof/>
                <w:color w:val="212121"/>
                <w:sz w:val="20"/>
                <w:szCs w:val="20"/>
                <w:shd w:val="clear" w:color="auto" w:fill="FFFFFF"/>
              </w:rPr>
              <w:t>2014, p. 8)</w:t>
            </w:r>
            <w:r w:rsidRPr="00FD100B">
              <w:rPr>
                <w:color w:val="212121"/>
                <w:sz w:val="20"/>
                <w:szCs w:val="20"/>
                <w:shd w:val="clear" w:color="auto" w:fill="FFFFFF"/>
              </w:rPr>
              <w:fldChar w:fldCharType="end"/>
            </w:r>
            <w:r w:rsidRPr="00FD100B">
              <w:rPr>
                <w:color w:val="212121"/>
                <w:sz w:val="20"/>
                <w:szCs w:val="20"/>
                <w:shd w:val="clear" w:color="auto" w:fill="FFFFFF"/>
              </w:rPr>
              <w:t xml:space="preserve"> states that critical thinking skills are closely related to education. The ability to think critically not only contributes to the success of a person's career but also his success in education at a higher level. Furthermore, Conley (2008) explains that </w:t>
            </w:r>
            <w:proofErr w:type="gramStart"/>
            <w:r w:rsidRPr="00FD100B">
              <w:rPr>
                <w:color w:val="212121"/>
                <w:sz w:val="20"/>
                <w:szCs w:val="20"/>
                <w:shd w:val="clear" w:color="auto" w:fill="FFFFFF"/>
              </w:rPr>
              <w:t>habits of thinking such as analyzing, interpreting, accuracy and accuracy, ability to solve problems is</w:t>
            </w:r>
            <w:proofErr w:type="gramEnd"/>
            <w:r w:rsidRPr="00FD100B">
              <w:rPr>
                <w:color w:val="212121"/>
                <w:sz w:val="20"/>
                <w:szCs w:val="20"/>
                <w:shd w:val="clear" w:color="auto" w:fill="FFFFFF"/>
              </w:rPr>
              <w:t xml:space="preserve"> a more important ability than material content to achieve success in learning. This suggests that the ability to analyze is part of critical thinking skills or often known as high-order thinking skills. Furthermore, the ability to analyze is known as analytical thinking. </w:t>
            </w:r>
            <w:r w:rsidRPr="00FD100B">
              <w:rPr>
                <w:color w:val="212121"/>
                <w:sz w:val="20"/>
                <w:szCs w:val="20"/>
                <w:shd w:val="clear" w:color="auto" w:fill="FFFFFF"/>
                <w:lang w:val="id-ID"/>
              </w:rPr>
              <w:t>A</w:t>
            </w:r>
            <w:proofErr w:type="spellStart"/>
            <w:r w:rsidRPr="00FD100B">
              <w:rPr>
                <w:color w:val="212121"/>
                <w:sz w:val="20"/>
                <w:szCs w:val="20"/>
                <w:shd w:val="clear" w:color="auto" w:fill="FFFFFF"/>
              </w:rPr>
              <w:t>nalytical</w:t>
            </w:r>
            <w:proofErr w:type="spellEnd"/>
            <w:r w:rsidRPr="00FD100B">
              <w:rPr>
                <w:color w:val="212121"/>
                <w:sz w:val="20"/>
                <w:szCs w:val="20"/>
                <w:shd w:val="clear" w:color="auto" w:fill="FFFFFF"/>
              </w:rPr>
              <w:t xml:space="preserve"> thinking is important to be developed early in order to support the demands of 21st century education for future generations to have high competitiveness in the global era.</w:t>
            </w:r>
          </w:p>
          <w:p w:rsidR="001E45A2" w:rsidRDefault="001E45A2" w:rsidP="001E45A2">
            <w:pPr>
              <w:ind w:firstLine="360"/>
              <w:contextualSpacing/>
              <w:jc w:val="both"/>
              <w:rPr>
                <w:lang w:val="id-ID"/>
              </w:rPr>
            </w:pPr>
            <w:r w:rsidRPr="00FD100B">
              <w:rPr>
                <w:color w:val="212121"/>
                <w:sz w:val="20"/>
                <w:szCs w:val="20"/>
                <w:lang w:val="en" w:eastAsia="id-ID"/>
              </w:rPr>
              <w:t xml:space="preserve">Unfortunately, analytical thinking ability has not been developed optimally during the learning process </w:t>
            </w:r>
            <w:r w:rsidRPr="00FD100B">
              <w:rPr>
                <w:color w:val="212121"/>
                <w:sz w:val="20"/>
                <w:szCs w:val="20"/>
                <w:lang w:val="id-ID" w:eastAsia="id-ID"/>
              </w:rPr>
              <w:t>of</w:t>
            </w:r>
            <w:r w:rsidRPr="00FD100B">
              <w:rPr>
                <w:color w:val="212121"/>
                <w:sz w:val="20"/>
                <w:szCs w:val="20"/>
                <w:lang w:val="en" w:eastAsia="id-ID"/>
              </w:rPr>
              <w:t xml:space="preserve"> primary school. This is in line with the statement of </w:t>
            </w:r>
          </w:p>
        </w:tc>
        <w:tc>
          <w:tcPr>
            <w:tcW w:w="4644" w:type="dxa"/>
          </w:tcPr>
          <w:p w:rsidR="001E45A2" w:rsidRPr="00FD100B" w:rsidRDefault="001E45A2" w:rsidP="001E45A2">
            <w:pPr>
              <w:ind w:firstLine="360"/>
              <w:contextualSpacing/>
              <w:jc w:val="both"/>
              <w:rPr>
                <w:color w:val="000000"/>
                <w:sz w:val="20"/>
                <w:szCs w:val="20"/>
                <w:lang w:val="id-ID"/>
              </w:rPr>
            </w:pPr>
            <w:proofErr w:type="spellStart"/>
            <w:r w:rsidRPr="00FD100B">
              <w:rPr>
                <w:color w:val="212121"/>
                <w:sz w:val="20"/>
                <w:szCs w:val="20"/>
                <w:lang w:val="en" w:eastAsia="id-ID"/>
              </w:rPr>
              <w:t>Palennari</w:t>
            </w:r>
            <w:proofErr w:type="spellEnd"/>
            <w:r w:rsidRPr="00FD100B">
              <w:rPr>
                <w:color w:val="212121"/>
                <w:sz w:val="20"/>
                <w:szCs w:val="20"/>
                <w:lang w:val="en" w:eastAsia="id-ID"/>
              </w:rPr>
              <w:t xml:space="preserve"> (2010, p.37) that high-order thinking skills have not been maximally empowered during the learning process at all levels of education. The current learning process, students are less encouraged to develop thinking skills, but students tend to learn by memorizing information, and students are "forced" to remember and hoard information without understanding the information so as to be less able to connect with everyday life (</w:t>
            </w:r>
            <w:proofErr w:type="spellStart"/>
            <w:r w:rsidRPr="00FD100B">
              <w:rPr>
                <w:color w:val="212121"/>
                <w:sz w:val="20"/>
                <w:szCs w:val="20"/>
                <w:lang w:val="en" w:eastAsia="id-ID"/>
              </w:rPr>
              <w:t>Sanjaya</w:t>
            </w:r>
            <w:proofErr w:type="spellEnd"/>
            <w:r w:rsidRPr="00FD100B">
              <w:rPr>
                <w:color w:val="212121"/>
                <w:sz w:val="20"/>
                <w:szCs w:val="20"/>
                <w:lang w:val="en" w:eastAsia="id-ID"/>
              </w:rPr>
              <w:t>, 2008</w:t>
            </w:r>
            <w:proofErr w:type="gramStart"/>
            <w:r w:rsidRPr="00FD100B">
              <w:rPr>
                <w:color w:val="212121"/>
                <w:sz w:val="20"/>
                <w:szCs w:val="20"/>
                <w:lang w:val="en" w:eastAsia="id-ID"/>
              </w:rPr>
              <w:t>) .</w:t>
            </w:r>
            <w:proofErr w:type="gramEnd"/>
            <w:r w:rsidRPr="00FD100B">
              <w:rPr>
                <w:color w:val="212121"/>
                <w:sz w:val="20"/>
                <w:szCs w:val="20"/>
                <w:lang w:val="en" w:eastAsia="id-ID"/>
              </w:rPr>
              <w:t xml:space="preserve"> Whereas teachers should be educators should provide relevant activities and context that is very meaningful for learners so that students' high-order thinking can be optimal (</w:t>
            </w:r>
            <w:proofErr w:type="spellStart"/>
            <w:r w:rsidRPr="00FD100B">
              <w:rPr>
                <w:color w:val="212121"/>
                <w:sz w:val="20"/>
                <w:szCs w:val="20"/>
                <w:lang w:val="en" w:eastAsia="id-ID"/>
              </w:rPr>
              <w:t>Novianto</w:t>
            </w:r>
            <w:proofErr w:type="spellEnd"/>
            <w:r w:rsidRPr="00FD100B">
              <w:rPr>
                <w:color w:val="212121"/>
                <w:sz w:val="20"/>
                <w:szCs w:val="20"/>
                <w:lang w:val="en" w:eastAsia="id-ID"/>
              </w:rPr>
              <w:t xml:space="preserve"> &amp; </w:t>
            </w:r>
            <w:proofErr w:type="spellStart"/>
            <w:r w:rsidRPr="00FD100B">
              <w:rPr>
                <w:color w:val="212121"/>
                <w:sz w:val="20"/>
                <w:szCs w:val="20"/>
                <w:lang w:val="en" w:eastAsia="id-ID"/>
              </w:rPr>
              <w:t>Mustadi</w:t>
            </w:r>
            <w:proofErr w:type="spellEnd"/>
            <w:r w:rsidRPr="00FD100B">
              <w:rPr>
                <w:color w:val="212121"/>
                <w:sz w:val="20"/>
                <w:szCs w:val="20"/>
                <w:lang w:val="en" w:eastAsia="id-ID"/>
              </w:rPr>
              <w:t>, 2015, p.3).</w:t>
            </w:r>
          </w:p>
          <w:p w:rsidR="001E45A2" w:rsidRPr="001E45A2" w:rsidRDefault="001E45A2" w:rsidP="001E45A2">
            <w:pPr>
              <w:tabs>
                <w:tab w:val="left" w:pos="1050"/>
              </w:tabs>
              <w:jc w:val="both"/>
              <w:rPr>
                <w:lang w:val="id-ID"/>
              </w:rPr>
            </w:pPr>
            <w:r w:rsidRPr="00FD100B">
              <w:rPr>
                <w:color w:val="212121"/>
                <w:sz w:val="20"/>
                <w:szCs w:val="20"/>
                <w:lang w:val="en" w:eastAsia="id-ID"/>
              </w:rPr>
              <w:t xml:space="preserve">Analytical thinking is part of high-order thinking </w:t>
            </w:r>
            <w:r w:rsidRPr="00FD100B">
              <w:rPr>
                <w:color w:val="212121"/>
                <w:sz w:val="20"/>
                <w:szCs w:val="20"/>
                <w:lang w:val="en" w:eastAsia="id-ID"/>
              </w:rPr>
              <w:fldChar w:fldCharType="begin" w:fldLock="1"/>
            </w:r>
            <w:r w:rsidRPr="00FD100B">
              <w:rPr>
                <w:color w:val="212121"/>
                <w:sz w:val="20"/>
                <w:szCs w:val="20"/>
                <w:lang w:val="en" w:eastAsia="id-ID"/>
              </w:rPr>
              <w:instrText>ADDIN CSL_CITATION { "citationItems" : [ { "id" : "ITEM-1", "itemData" : { "DOI" : "10.1300/J104v03n01_03", "ISBN" : "9780679302117", "ISSN" : "00131644", "PMID" : "189992", "abstract" : "Bloom, B. S. (1956) Taxonomy of Educational Objectives: The Classification of Edu- cational Goals: Handbook 1, Cognitive Domain. New York: David McKay.", "author" : [ { "dropping-particle" : "", "family" : "Bloom", "given" : "B S", "non-dropping-particle" : "", "parse-names" : false, "suffix" : "" }, { "dropping-particle" : "", "family" : "Englehard", "given" : "M.D.", "non-dropping-particle" : "", "parse-names" : false, "suffix" : "" }, { "dropping-particle" : "", "family" : "Furst", "given" : "E.J.", "non-dropping-particle" : "", "parse-names" : false, "suffix" : "" }, { "dropping-particle" : "", "family" : "Hill", "given" : "W.H.", "non-dropping-particle" : "", "parse-names" : false, "suffix" : "" }, { "dropping-particle" : "", "family" : "Krathwohl", "given" : "D.R.", "non-dropping-particle" : "", "parse-names" : false, "suffix" : "" } ], "container-title" : "Longmans, Green and Co LTD", "id" : "ITEM-1", "issued" : { "date-parts" : [ [ "1956" ] ] }, "page" : "207", "title" : "Taxonomy of Educational Objectives: The Classification of Educational Goals: Handbook I Cognitive Domain", "type" : "article-journal", "volume" : "16" }, "uris" : [ "http://www.mendeley.com/documents/?uuid=c63a7499-e4c2-4e8e-990e-a04a86bbd1b1" ] }, { "id" : "ITEM-2", "itemData" : { "DOI" : "10.1207/s15430421tip4104_2", "ISBN" : "080131903X", "ISSN" : "00405841", "PMID" : "364264276", "abstract" : "B&gt; This revision of Bloom's taxonomy is designed to help teachers understand and implement standards-based curriculums. Cognitive psychologists, curriculum specialists, teacher educators, and researchers have developed a two-dimensional framework, focusing on knowledge and cognitive processes. In combination, these two define what students are expected to learn in school. Like no other text, it explores curriculums from three unique perspectives-cognitive psychologists (learning emphasis), curriculum specialists and teacher educators (C&amp;I emphasis), and measurement and assessment experts (assessment emphasis). This \"revisited\" framework allows you to connect learning in all areas of curriculum. Educators, or others interested in Educational Psychology or Educational Methods for grades K-12.", "author" : [ { "dropping-particle" : "", "family" : "Krathwohl", "given" : "David R", "non-dropping-particle" : "", "parse-names" : false, "suffix" : "" }, { "dropping-particle" : "", "family" : "Anderson", "given" : "Lorin W", "non-dropping-particle" : "", "parse-names" : false, "suffix" : "" }, { "dropping-particle" : "", "family" : "Airasian", "given" : "Peter W", "non-dropping-particle" : "", "parse-names" : false, "suffix" : "" }, { "dropping-particle" : "", "family" : "Cruikshank", "given" : "Kathleen A", "non-dropping-particle" : "", "parse-names" : false, "suffix" : "" }, { "dropping-particle" : "", "family" : "Mayer", "given" : "Richard E", "non-dropping-particle" : "", "parse-names" : false, "suffix" : "" }, { "dropping-particle" : "", "family" : "Pintrich", "given" : "Paul R", "non-dropping-particle" : "", "parse-names" : false, "suffix" : "" }, { "dropping-particle" : "", "family" : "Raths", "given" : "James", "non-dropping-particle" : "", "parse-names" : false, "suffix" : "" }, { "dropping-particle" : "", "family" : "Wittrock", "given" : "Merlin C", "non-dropping-particle" : "", "parse-names" : false, "suffix" : "" } ], "container-title" : "New York Longman", "id" : "ITEM-2", "issue" : "4", "issued" : { "date-parts" : [ [ "2002" ] ] }, "page" : "302", "title" : "A Taxonomy For Learning, Teaching, And Assessing: A Revision Of Bloom's Taxonomy Of Educational Objectives", "type" : "article-journal", "volume" : "41" }, "uris" : [ "http://www.mendeley.com/documents/?uuid=0b99eb24-a8f8-48db-9127-427a08f53ea9" ] }, { "id" : "ITEM-3", "itemData" : { "ISSN" : "1941-3394", "abstract" : "This paper identifies an interdisciplinary, five-step process, built upon existing theory and best practices in cognitive development, effective learning environments, and outcomes-based assessment. The Process for the Development of Higher Level Thinking Skills provides teachers with an easy to implement method of moving toward a more purposeful and active-learning environment, which encourages higher level thinking.", "author" : [ { "dropping-particle" : "", "family" : "Limbach", "given" : "Barbara", "non-dropping-particle" : "", "parse-names" : false, "suffix" : "" }, { "dropping-particle" : "", "family" : "Waugh", "given" : "Wendy", "non-dropping-particle" : "", "parse-names" : false, "suffix" : "" } ], "container-title" : "Journal of Instructional Pedagogies", "id" : "ITEM-3", "issued" : { "date-parts" : [ [ "2010" ] ] }, "page" : "9", "title" : "Developing higher level thinking", "type" : "article-journal" }, "uris" : [ "http://www.mendeley.com/documents/?uuid=841b1989-6e79-47c9-b50e-41097bbc1957" ] }, { "id" : "ITEM-4", "itemData" : { "author" : [ { "dropping-particle" : "", "family" : "Swartz &amp; McGuinness, C.", "given" : "R", "non-dropping-particle" : "", "parse-names" : false, "suffix" : "" } ], "container-title" : "Final Report Part 1 Literature Review and Evaluation Framework", "id" : "ITEM-4", "issue" : "February", "issued" : { "date-parts" : [ [ "2014" ] ] }, "page" : "1-14", "title" : "Developing and Assessing Thinking Skills The Internationl Baccalaureate Project 2014", "type" : "article-journal" }, "uris" : [ "http://www.mendeley.com/documents/?uuid=9086db04-4845-4a16-a677-670d7e2552d0" ] } ], "mendeley" : { "formattedCitation" : "(Bloom, Englehard, Furst, Hill, &amp; Krathwohl, 1956; Krathwohl et al., 2002; Limbach &amp; Waugh, 2010; Swartz &amp; McGuinness, C., 2014)", "plainTextFormattedCitation" : "(Bloom, Englehard, Furst, Hill, &amp; Krathwohl, 1956; Krathwohl et al., 2002; Limbach &amp; Waugh, 2010; Swartz &amp; McGuinness, C., 2014)", "previouslyFormattedCitation" : "(Bloom, Englehard, Furst, Hill, &amp; Krathwohl, 1956; Krathwohl et al., 2002; Limbach &amp; Waugh, 2010; Swartz &amp; McGuinness, C., 2014)" }, "properties" : {  }, "schema" : "https://github.com/citation-style-language/schema/raw/master/csl-citation.json" }</w:instrText>
            </w:r>
            <w:r w:rsidRPr="00FD100B">
              <w:rPr>
                <w:color w:val="212121"/>
                <w:sz w:val="20"/>
                <w:szCs w:val="20"/>
                <w:lang w:val="en" w:eastAsia="id-ID"/>
              </w:rPr>
              <w:fldChar w:fldCharType="separate"/>
            </w:r>
            <w:r w:rsidRPr="00FD100B">
              <w:rPr>
                <w:noProof/>
                <w:color w:val="212121"/>
                <w:sz w:val="20"/>
                <w:szCs w:val="20"/>
                <w:lang w:val="en" w:eastAsia="id-ID"/>
              </w:rPr>
              <w:t>(Bloom, Englehard, Furst, Hill, &amp; Krathwohl, 1956; Krathwohl et al., 2002; Limbach &amp; Waugh, 2010; Swartz &amp; McGuinness, C., 2014)</w:t>
            </w:r>
            <w:r w:rsidRPr="00FD100B">
              <w:rPr>
                <w:color w:val="212121"/>
                <w:sz w:val="20"/>
                <w:szCs w:val="20"/>
                <w:lang w:val="en" w:eastAsia="id-ID"/>
              </w:rPr>
              <w:fldChar w:fldCharType="end"/>
            </w:r>
            <w:r w:rsidRPr="00FD100B">
              <w:rPr>
                <w:color w:val="212121"/>
                <w:sz w:val="20"/>
                <w:szCs w:val="20"/>
                <w:lang w:val="en" w:eastAsia="id-ID"/>
              </w:rPr>
              <w:t xml:space="preserve">. The ability of analytical thinking is interpreted as a thinking activity in which students can know the characteristics and characteristics of a phenomenon and can understand the relationship of each other part of the phenomenon </w:t>
            </w:r>
            <w:r w:rsidRPr="00FD100B">
              <w:rPr>
                <w:color w:val="212121"/>
                <w:sz w:val="20"/>
                <w:szCs w:val="20"/>
                <w:lang w:val="en" w:eastAsia="id-ID"/>
              </w:rPr>
              <w:fldChar w:fldCharType="begin" w:fldLock="1"/>
            </w:r>
            <w:r w:rsidRPr="00FD100B">
              <w:rPr>
                <w:color w:val="212121"/>
                <w:sz w:val="20"/>
                <w:szCs w:val="20"/>
                <w:lang w:val="en" w:eastAsia="id-ID"/>
              </w:rPr>
              <w:instrText>ADDIN CSL_CITATION { "citationItems" : [ { "id" : "ITEM-1", "itemData" : { "DOI" : "10.1207/s15430421tip4104_2", "ISBN" : "080131903X", "ISSN" : "00405841", "PMID" : "364264276", "abstract" : "B&gt; This revision of Bloom's taxonomy is designed to help teachers understand and implement standards-based curriculums. Cognitive psychologists, curriculum specialists, teacher educators, and researchers have developed a two-dimensional framework, focusing on knowledge and cognitive processes. In combination, these two define what students are expected to learn in school. Like no other text, it explores curriculums from three unique perspectives-cognitive psychologists (learning emphasis), curriculum specialists and teacher educators (C&amp;I emphasis), and measurement and assessment experts (assessment emphasis). This \"revisited\" framework allows you to connect learning in all areas of curriculum. Educators, or others interested in Educational Psychology or Educational Methods for grades K-12.", "author" : [ { "dropping-particle" : "", "family" : "Krathwohl", "given" : "David R", "non-dropping-particle" : "", "parse-names" : false, "suffix" : "" }, { "dropping-particle" : "", "family" : "Anderson", "given" : "Lorin W", "non-dropping-particle" : "", "parse-names" : false, "suffix" : "" }, { "dropping-particle" : "", "family" : "Airasian", "given" : "Peter W", "non-dropping-particle" : "", "parse-names" : false, "suffix" : "" }, { "dropping-particle" : "", "family" : "Cruikshank", "given" : "Kathleen A", "non-dropping-particle" : "", "parse-names" : false, "suffix" : "" }, { "dropping-particle" : "", "family" : "Mayer", "given" : "Richard E", "non-dropping-particle" : "", "parse-names" : false, "suffix" : "" }, { "dropping-particle" : "", "family" : "Pintrich", "given" : "Paul R", "non-dropping-particle" : "", "parse-names" : false, "suffix" : "" }, { "dropping-particle" : "", "family" : "Raths", "given" : "James", "non-dropping-particle" : "", "parse-names" : false, "suffix" : "" }, { "dropping-particle" : "", "family" : "Wittrock", "given" : "Merlin C", "non-dropping-particle" : "", "parse-names" : false, "suffix" : "" } ], "container-title" : "New York Longman", "id" : "ITEM-1", "issue" : "4", "issued" : { "date-parts" : [ [ "2002" ] ] }, "page" : "302", "title" : "A Taxonomy For Learning, Teaching, And Assessing: A Revision Of Bloom's Taxonomy Of Educational Objectives", "type" : "article-journal", "volume" : "41" }, "uris" : [ "http://www.mendeley.com/documents/?uuid=0b99eb24-a8f8-48db-9127-427a08f53ea9" ] } ], "mendeley" : { "formattedCitation" : "(Krathwohl et al., 2002)", "plainTextFormattedCitation" : "(Krathwohl et al., 2002)", "previouslyFormattedCitation" : "(Krathwohl et al., 2002)" }, "properties" : {  }, "schema" : "https://github.com/citation-style-language/schema/raw/master/csl-citation.json" }</w:instrText>
            </w:r>
            <w:r w:rsidRPr="00FD100B">
              <w:rPr>
                <w:color w:val="212121"/>
                <w:sz w:val="20"/>
                <w:szCs w:val="20"/>
                <w:lang w:val="en" w:eastAsia="id-ID"/>
              </w:rPr>
              <w:fldChar w:fldCharType="separate"/>
            </w:r>
            <w:r w:rsidRPr="00FD100B">
              <w:rPr>
                <w:noProof/>
                <w:color w:val="212121"/>
                <w:sz w:val="20"/>
                <w:szCs w:val="20"/>
                <w:lang w:val="en" w:eastAsia="id-ID"/>
              </w:rPr>
              <w:t>(Krathwohl et al., 2002)</w:t>
            </w:r>
            <w:r w:rsidRPr="00FD100B">
              <w:rPr>
                <w:color w:val="212121"/>
                <w:sz w:val="20"/>
                <w:szCs w:val="20"/>
                <w:lang w:val="en" w:eastAsia="id-ID"/>
              </w:rPr>
              <w:fldChar w:fldCharType="end"/>
            </w:r>
            <w:r w:rsidRPr="00FD100B">
              <w:rPr>
                <w:color w:val="212121"/>
                <w:sz w:val="20"/>
                <w:szCs w:val="20"/>
                <w:lang w:val="en" w:eastAsia="id-ID"/>
              </w:rPr>
              <w:t xml:space="preserve">. Therefore, the ability of analytical thinking involves complex thought processes. In order to develop optimally need to be trained </w:t>
            </w:r>
            <w:r w:rsidRPr="00FD100B">
              <w:rPr>
                <w:color w:val="212121"/>
                <w:sz w:val="20"/>
                <w:szCs w:val="20"/>
                <w:lang w:val="id-ID" w:eastAsia="id-ID"/>
              </w:rPr>
              <w:t>in</w:t>
            </w:r>
            <w:r w:rsidRPr="00FD100B">
              <w:rPr>
                <w:color w:val="212121"/>
                <w:sz w:val="20"/>
                <w:szCs w:val="20"/>
                <w:lang w:val="en" w:eastAsia="id-ID"/>
              </w:rPr>
              <w:t xml:space="preserve"> every learning activity. The process can be pursued by</w:t>
            </w:r>
            <w:r>
              <w:rPr>
                <w:color w:val="212121"/>
                <w:sz w:val="20"/>
                <w:szCs w:val="20"/>
                <w:lang w:val="id-ID" w:eastAsia="id-ID"/>
              </w:rPr>
              <w:t xml:space="preserve"> </w:t>
            </w:r>
            <w:r w:rsidRPr="00FD100B">
              <w:rPr>
                <w:color w:val="212121"/>
                <w:sz w:val="20"/>
                <w:szCs w:val="20"/>
                <w:lang w:val="en" w:eastAsia="id-ID"/>
              </w:rPr>
              <w:t xml:space="preserve">applying an interesting learning model for students. One of the interesting and proven learning models that can develop students' high-order thinking skills is the Course Review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model </w:t>
            </w:r>
            <w:r w:rsidRPr="00FD100B">
              <w:rPr>
                <w:color w:val="212121"/>
                <w:sz w:val="20"/>
                <w:szCs w:val="20"/>
                <w:lang w:val="en" w:eastAsia="id-ID"/>
              </w:rPr>
              <w:fldChar w:fldCharType="begin" w:fldLock="1"/>
            </w:r>
            <w:r w:rsidRPr="00FD100B">
              <w:rPr>
                <w:color w:val="212121"/>
                <w:sz w:val="20"/>
                <w:szCs w:val="20"/>
                <w:lang w:val="en" w:eastAsia="id-ID"/>
              </w:rPr>
              <w:instrText>ADDIN CSL_CITATION { "citationItems" : [ { "id" : "ITEM-1", "itemData" : { "author" : [ { "dropping-particle" : "", "family" : "Yanti,N L Md Ari Krisna ; Suarjana, I Md; Arcana", "given" : "I Nym", "non-dropping-particle" : "", "parse-names" : false, "suffix" : "" } ], "id" : "ITEM-1", "issued" : { "date-parts" : [ [ "2013" ] ] }, "title" : "PENGARUH MODEL PEMBELAJARAN COURSE REVIEW HORAY TERHADAP KEMAMPUAN BERPIKIR KRITIS MATA PELAJARAN IPS SISWA KELAS V SD di GUGUS V KECAMATAN KEDIRI", "type" : "article-journal" }, "uris" : [ "http://www.mendeley.com/documents/?uuid=cc1968c4-66b8-4274-ab72-84f4a11bcea7" ] } ], "mendeley" : { "formattedCitation" : "(Yanti,N L Md Ari Krisna\u202f; Suarjana, I Md; Arcana, 2013)", "manualFormatting" : "(Yanti, Suarjana &amp; Arcana, 2013)", "plainTextFormattedCitation" : "(Yanti,N L Md Ari Krisna\u202f; Suarjana, I Md; Arcana, 2013)", "previouslyFormattedCitation" : "(Yanti,N L Md Ari Krisna\u202f; Suarjana, I Md; Arcana, 2013)" }, "properties" : {  }, "schema" : "https://github.com/citation-style-language/schema/raw/master/csl-citation.json" }</w:instrText>
            </w:r>
            <w:r w:rsidRPr="00FD100B">
              <w:rPr>
                <w:color w:val="212121"/>
                <w:sz w:val="20"/>
                <w:szCs w:val="20"/>
                <w:lang w:val="en" w:eastAsia="id-ID"/>
              </w:rPr>
              <w:fldChar w:fldCharType="separate"/>
            </w:r>
            <w:r w:rsidRPr="00FD100B">
              <w:rPr>
                <w:noProof/>
                <w:color w:val="212121"/>
                <w:sz w:val="20"/>
                <w:szCs w:val="20"/>
                <w:lang w:val="en" w:eastAsia="id-ID"/>
              </w:rPr>
              <w:t>(Yanti,</w:t>
            </w:r>
            <w:r w:rsidRPr="00FD100B">
              <w:rPr>
                <w:noProof/>
                <w:color w:val="212121"/>
                <w:sz w:val="20"/>
                <w:szCs w:val="20"/>
                <w:lang w:val="id-ID" w:eastAsia="id-ID"/>
              </w:rPr>
              <w:t xml:space="preserve"> </w:t>
            </w:r>
            <w:r w:rsidRPr="00FD100B">
              <w:rPr>
                <w:noProof/>
                <w:color w:val="212121"/>
                <w:sz w:val="20"/>
                <w:szCs w:val="20"/>
                <w:lang w:val="en" w:eastAsia="id-ID"/>
              </w:rPr>
              <w:t>Suarjana</w:t>
            </w:r>
            <w:r w:rsidRPr="00FD100B">
              <w:rPr>
                <w:noProof/>
                <w:color w:val="212121"/>
                <w:sz w:val="20"/>
                <w:szCs w:val="20"/>
                <w:lang w:val="id-ID" w:eastAsia="id-ID"/>
              </w:rPr>
              <w:t xml:space="preserve"> &amp; </w:t>
            </w:r>
            <w:r w:rsidRPr="00FD100B">
              <w:rPr>
                <w:noProof/>
                <w:color w:val="212121"/>
                <w:sz w:val="20"/>
                <w:szCs w:val="20"/>
                <w:lang w:val="en" w:eastAsia="id-ID"/>
              </w:rPr>
              <w:t>Arcana, 2013)</w:t>
            </w:r>
            <w:r w:rsidRPr="00FD100B">
              <w:rPr>
                <w:color w:val="212121"/>
                <w:sz w:val="20"/>
                <w:szCs w:val="20"/>
                <w:lang w:val="en" w:eastAsia="id-ID"/>
              </w:rPr>
              <w:fldChar w:fldCharType="end"/>
            </w:r>
            <w:r w:rsidRPr="00FD100B">
              <w:rPr>
                <w:color w:val="212121"/>
                <w:sz w:val="20"/>
                <w:szCs w:val="20"/>
                <w:lang w:val="id-ID" w:eastAsia="id-ID"/>
              </w:rPr>
              <w:t>.</w:t>
            </w:r>
            <w:r w:rsidRPr="00FD100B">
              <w:rPr>
                <w:color w:val="212121"/>
                <w:sz w:val="20"/>
                <w:szCs w:val="20"/>
                <w:lang w:val="en" w:eastAsia="id-ID"/>
              </w:rPr>
              <w:t xml:space="preserve"> This is because the Course Review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learning model encourages students to be active in learning, building and shaping their own knowledg</w:t>
            </w:r>
            <w:r>
              <w:rPr>
                <w:color w:val="212121"/>
                <w:sz w:val="20"/>
                <w:szCs w:val="20"/>
                <w:lang w:val="en" w:eastAsia="id-ID"/>
              </w:rPr>
              <w:t xml:space="preserve">e with teacher guidance. </w:t>
            </w:r>
          </w:p>
        </w:tc>
      </w:tr>
    </w:tbl>
    <w:p w:rsidR="00FD100B" w:rsidRPr="001E45A2" w:rsidRDefault="00FD100B" w:rsidP="001E45A2">
      <w:pPr>
        <w:rPr>
          <w:lang w:val="id-ID"/>
        </w:rPr>
        <w:sectPr w:rsidR="00FD100B" w:rsidRPr="001E45A2" w:rsidSect="00EE7166">
          <w:pgSz w:w="11906" w:h="16838" w:code="9"/>
          <w:pgMar w:top="1701" w:right="1134" w:bottom="1134" w:left="1701" w:header="709" w:footer="709" w:gutter="0"/>
          <w:cols w:space="708"/>
          <w:docGrid w:linePitch="360"/>
        </w:sectPr>
      </w:pPr>
    </w:p>
    <w:p w:rsidR="00FD100B" w:rsidRPr="00E62FA6" w:rsidRDefault="00FD100B" w:rsidP="001E45A2">
      <w:pPr>
        <w:contextualSpacing/>
        <w:jc w:val="both"/>
        <w:rPr>
          <w:lang w:val="id-ID"/>
        </w:rPr>
      </w:pPr>
      <w:r w:rsidRPr="00FD100B">
        <w:rPr>
          <w:color w:val="212121"/>
          <w:sz w:val="20"/>
          <w:szCs w:val="20"/>
          <w:lang w:val="en" w:eastAsia="id-ID"/>
        </w:rPr>
        <w:lastRenderedPageBreak/>
        <w:t xml:space="preserve">Course </w:t>
      </w:r>
      <w:proofErr w:type="spellStart"/>
      <w:r w:rsidRPr="00FD100B">
        <w:rPr>
          <w:color w:val="212121"/>
          <w:sz w:val="20"/>
          <w:szCs w:val="20"/>
          <w:lang w:val="en" w:eastAsia="id-ID"/>
        </w:rPr>
        <w:t>Course</w:t>
      </w:r>
      <w:proofErr w:type="spellEnd"/>
      <w:r w:rsidRPr="00FD100B">
        <w:rPr>
          <w:color w:val="212121"/>
          <w:sz w:val="20"/>
          <w:szCs w:val="20"/>
          <w:lang w:val="en" w:eastAsia="id-ID"/>
        </w:rPr>
        <w:t xml:space="preserve">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model was born in Indonesia and became popularly applied to elementary school students. There have been many studies showing that the Course Review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model is effectively used in learning and affects students' thinking abilities. The hope, the development of the latest learning models can increase knowledge and references for teachers in carrying out their duties in teaching. This paper aims to introduce the Course Review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model outside Indonesia in the hope that the Course Review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model is increasingly recognized and can add references to teachers and researchers around the world. In addition, the more familiar model of Course Review </w:t>
      </w:r>
      <w:proofErr w:type="spellStart"/>
      <w:r w:rsidRPr="00FD100B">
        <w:rPr>
          <w:color w:val="212121"/>
          <w:sz w:val="20"/>
          <w:szCs w:val="20"/>
          <w:lang w:val="en" w:eastAsia="id-ID"/>
        </w:rPr>
        <w:t>Horay</w:t>
      </w:r>
      <w:proofErr w:type="spellEnd"/>
      <w:r w:rsidRPr="00FD100B">
        <w:rPr>
          <w:color w:val="212121"/>
          <w:sz w:val="20"/>
          <w:szCs w:val="20"/>
          <w:lang w:val="en" w:eastAsia="id-ID"/>
        </w:rPr>
        <w:t xml:space="preserve"> it will be more developed also research on the model outside Indonesia. The implications of education worldwide can be advanced and meet the demands of 21st century skills need</w:t>
      </w:r>
      <w:r w:rsidRPr="00FD100B">
        <w:rPr>
          <w:color w:val="212121"/>
          <w:sz w:val="20"/>
          <w:szCs w:val="20"/>
          <w:lang w:val="id-ID" w:eastAsia="id-ID"/>
        </w:rPr>
        <w:t>.</w:t>
      </w:r>
    </w:p>
    <w:p w:rsidR="00FD100B" w:rsidRPr="00EE2FD2" w:rsidRDefault="00FD100B" w:rsidP="00FD100B">
      <w:pPr>
        <w:pStyle w:val="ICVETHeading1"/>
        <w:numPr>
          <w:ilvl w:val="0"/>
          <w:numId w:val="1"/>
        </w:numPr>
        <w:tabs>
          <w:tab w:val="clear" w:pos="360"/>
        </w:tabs>
        <w:ind w:left="284" w:hanging="284"/>
      </w:pPr>
      <w:r>
        <w:rPr>
          <w:lang w:val="id-ID"/>
        </w:rPr>
        <w:t>Method</w:t>
      </w:r>
    </w:p>
    <w:p w:rsidR="003F07F1" w:rsidRPr="003F07F1" w:rsidRDefault="00FD100B" w:rsidP="003F07F1">
      <w:pPr>
        <w:pStyle w:val="ICVETBodyText"/>
        <w:rPr>
          <w:lang w:val="id-ID"/>
        </w:rPr>
      </w:pPr>
      <w:r w:rsidRPr="003F07F1">
        <w:rPr>
          <w:lang w:val="en" w:eastAsia="id-ID"/>
        </w:rPr>
        <w:t>This article is a literature review study. This type of research covers a series of activities ranging from reviewing library collections both online and offline.</w:t>
      </w:r>
      <w:r w:rsidRPr="003F07F1">
        <w:t xml:space="preserve">  </w:t>
      </w:r>
      <w:r w:rsidR="003F07F1" w:rsidRPr="003F07F1">
        <w:rPr>
          <w:rFonts w:eastAsia="TimesNewRomanPSMT"/>
          <w:lang w:val="id-ID"/>
        </w:rPr>
        <w:t xml:space="preserve">The research method used </w:t>
      </w:r>
      <w:r w:rsidR="00B570E0">
        <w:rPr>
          <w:rFonts w:eastAsia="TimesNewRomanPSMT"/>
          <w:lang w:val="id-ID"/>
        </w:rPr>
        <w:t>six stages</w:t>
      </w:r>
      <w:r w:rsidR="003F07F1" w:rsidRPr="003F07F1">
        <w:rPr>
          <w:rFonts w:eastAsia="TimesNewRomanPSMT"/>
          <w:lang w:val="id-ID"/>
        </w:rPr>
        <w:t>, that is (a) prepare</w:t>
      </w:r>
      <w:r w:rsidR="003F07F1">
        <w:rPr>
          <w:rFonts w:eastAsia="TimesNewRomanPSMT"/>
          <w:lang w:val="id-ID"/>
        </w:rPr>
        <w:t xml:space="preserve"> </w:t>
      </w:r>
      <w:r w:rsidR="003F07F1" w:rsidRPr="003F07F1">
        <w:rPr>
          <w:rFonts w:eastAsia="TimesNewRomanPSMT"/>
          <w:lang w:val="id-ID"/>
        </w:rPr>
        <w:t>the article by collecting research articles google</w:t>
      </w:r>
      <w:r w:rsidR="003F07F1">
        <w:rPr>
          <w:rFonts w:eastAsia="TimesNewRomanPSMT"/>
          <w:lang w:val="id-ID"/>
        </w:rPr>
        <w:t xml:space="preserve"> </w:t>
      </w:r>
      <w:r w:rsidR="003F07F1" w:rsidRPr="003F07F1">
        <w:rPr>
          <w:rFonts w:eastAsia="TimesNewRomanPSMT"/>
          <w:lang w:val="id-ID"/>
        </w:rPr>
        <w:t>scholar indexed</w:t>
      </w:r>
      <w:r w:rsidR="00B570E0">
        <w:rPr>
          <w:rFonts w:eastAsia="TimesNewRomanPSMT"/>
          <w:lang w:val="id-ID"/>
        </w:rPr>
        <w:t>,</w:t>
      </w:r>
      <w:r w:rsidR="003F07F1" w:rsidRPr="003F07F1">
        <w:rPr>
          <w:rFonts w:eastAsia="TimesNewRomanPSMT"/>
          <w:lang w:val="id-ID"/>
        </w:rPr>
        <w:t xml:space="preserve"> (b) Identify relevant articles relating to the use of </w:t>
      </w:r>
      <w:r w:rsidR="00E25816">
        <w:rPr>
          <w:rFonts w:eastAsia="TimesNewRomanPSMT"/>
          <w:lang w:val="id-ID"/>
        </w:rPr>
        <w:t>Course Review Horay model</w:t>
      </w:r>
      <w:r w:rsidR="003F07F1" w:rsidRPr="003F07F1">
        <w:rPr>
          <w:rFonts w:eastAsia="TimesNewRomanPSMT"/>
          <w:lang w:val="id-ID"/>
        </w:rPr>
        <w:t xml:space="preserve"> in schools,</w:t>
      </w:r>
      <w:r w:rsidR="003F07F1">
        <w:rPr>
          <w:rFonts w:eastAsia="TimesNewRomanPSMT"/>
          <w:lang w:val="id-ID"/>
        </w:rPr>
        <w:t xml:space="preserve"> </w:t>
      </w:r>
      <w:r w:rsidR="003F07F1" w:rsidRPr="003F07F1">
        <w:rPr>
          <w:rFonts w:eastAsia="TimesNewRomanPSMT"/>
          <w:lang w:val="id-ID"/>
        </w:rPr>
        <w:t>especially at the e</w:t>
      </w:r>
      <w:r w:rsidR="00B570E0">
        <w:rPr>
          <w:rFonts w:eastAsia="TimesNewRomanPSMT"/>
          <w:lang w:val="id-ID"/>
        </w:rPr>
        <w:t>lementary</w:t>
      </w:r>
      <w:r w:rsidR="00E25816">
        <w:rPr>
          <w:rFonts w:eastAsia="TimesNewRomanPSMT"/>
          <w:lang w:val="id-ID"/>
        </w:rPr>
        <w:t xml:space="preserve"> school</w:t>
      </w:r>
      <w:r w:rsidR="00B570E0">
        <w:rPr>
          <w:rFonts w:eastAsia="TimesNewRomanPSMT"/>
          <w:lang w:val="id-ID"/>
        </w:rPr>
        <w:t>,</w:t>
      </w:r>
      <w:r w:rsidR="003F07F1">
        <w:rPr>
          <w:rFonts w:eastAsia="TimesNewRomanPSMT"/>
          <w:lang w:val="id-ID"/>
        </w:rPr>
        <w:t xml:space="preserve"> </w:t>
      </w:r>
      <w:r w:rsidR="003F07F1" w:rsidRPr="003F07F1">
        <w:rPr>
          <w:rFonts w:eastAsia="TimesNewRomanPSMT"/>
          <w:lang w:val="id-ID"/>
        </w:rPr>
        <w:t>(c) Structure a review based on (i) the use of the</w:t>
      </w:r>
      <w:r w:rsidR="003F07F1">
        <w:rPr>
          <w:rFonts w:eastAsia="TimesNewRomanPSMT"/>
          <w:lang w:val="id-ID"/>
        </w:rPr>
        <w:t xml:space="preserve"> </w:t>
      </w:r>
      <w:r w:rsidR="00E25816">
        <w:rPr>
          <w:rFonts w:eastAsia="TimesNewRomanPSMT"/>
          <w:lang w:val="id-ID"/>
        </w:rPr>
        <w:t>Course Review Horay model</w:t>
      </w:r>
      <w:r w:rsidR="003F07F1" w:rsidRPr="003F07F1">
        <w:rPr>
          <w:rFonts w:eastAsia="TimesNewRomanPSMT"/>
          <w:lang w:val="id-ID"/>
        </w:rPr>
        <w:t xml:space="preserve"> in schools</w:t>
      </w:r>
      <w:r w:rsidR="00B570E0">
        <w:rPr>
          <w:rFonts w:eastAsia="TimesNewRomanPSMT"/>
          <w:lang w:val="id-ID"/>
        </w:rPr>
        <w:t>;</w:t>
      </w:r>
      <w:r w:rsidR="003F07F1" w:rsidRPr="003F07F1">
        <w:rPr>
          <w:rFonts w:eastAsia="TimesNewRomanPSMT"/>
          <w:lang w:val="id-ID"/>
        </w:rPr>
        <w:t xml:space="preserve"> (ii)</w:t>
      </w:r>
      <w:r w:rsidR="003F07F1">
        <w:rPr>
          <w:rFonts w:eastAsia="TimesNewRomanPSMT"/>
          <w:lang w:val="id-ID"/>
        </w:rPr>
        <w:t xml:space="preserve"> </w:t>
      </w:r>
      <w:r w:rsidR="003F07F1" w:rsidRPr="003F07F1">
        <w:rPr>
          <w:rFonts w:eastAsia="TimesNewRomanPSMT"/>
          <w:lang w:val="id-ID"/>
        </w:rPr>
        <w:t>problems of use are differentiated based on</w:t>
      </w:r>
      <w:r w:rsidR="003F07F1">
        <w:rPr>
          <w:rFonts w:eastAsia="TimesNewRomanPSMT"/>
          <w:lang w:val="id-ID"/>
        </w:rPr>
        <w:t xml:space="preserve"> </w:t>
      </w:r>
      <w:r w:rsidR="003F07F1" w:rsidRPr="003F07F1">
        <w:rPr>
          <w:rFonts w:eastAsia="TimesNewRomanPSMT"/>
          <w:lang w:val="id-ID"/>
        </w:rPr>
        <w:t>problems of infrastructure and teacher readiness,</w:t>
      </w:r>
      <w:r w:rsidR="003F07F1">
        <w:rPr>
          <w:rFonts w:eastAsia="TimesNewRomanPSMT"/>
          <w:lang w:val="id-ID"/>
        </w:rPr>
        <w:t xml:space="preserve"> </w:t>
      </w:r>
      <w:r w:rsidR="003F07F1" w:rsidRPr="003F07F1">
        <w:rPr>
          <w:rFonts w:eastAsia="TimesNewRomanPSMT"/>
          <w:lang w:val="id-ID"/>
        </w:rPr>
        <w:t xml:space="preserve">use process, </w:t>
      </w:r>
      <w:r w:rsidR="00E25816">
        <w:rPr>
          <w:rFonts w:eastAsia="TimesNewRomanPSMT"/>
          <w:lang w:val="id-ID"/>
        </w:rPr>
        <w:t>advantages and disadvantages on students</w:t>
      </w:r>
      <w:r w:rsidR="00B570E0">
        <w:rPr>
          <w:rFonts w:eastAsia="TimesNewRomanPSMT"/>
          <w:lang w:val="id-ID"/>
        </w:rPr>
        <w:t>,</w:t>
      </w:r>
      <w:r w:rsidR="003F07F1" w:rsidRPr="003F07F1">
        <w:rPr>
          <w:rFonts w:eastAsia="TimesNewRomanPSMT"/>
          <w:lang w:val="id-ID"/>
        </w:rPr>
        <w:t xml:space="preserve"> (d) Then the</w:t>
      </w:r>
      <w:r w:rsidR="003F07F1">
        <w:rPr>
          <w:rFonts w:eastAsia="TimesNewRomanPSMT"/>
          <w:lang w:val="id-ID"/>
        </w:rPr>
        <w:t xml:space="preserve"> </w:t>
      </w:r>
      <w:r w:rsidR="003F07F1" w:rsidRPr="003F07F1">
        <w:rPr>
          <w:rFonts w:eastAsia="TimesNewRomanPSMT"/>
          <w:lang w:val="id-ID"/>
        </w:rPr>
        <w:t>results of the structure are discussed for</w:t>
      </w:r>
      <w:r w:rsidR="003F07F1">
        <w:rPr>
          <w:rFonts w:eastAsia="TimesNewRomanPSMT"/>
          <w:lang w:val="id-ID"/>
        </w:rPr>
        <w:t xml:space="preserve"> </w:t>
      </w:r>
      <w:r w:rsidR="003F07F1" w:rsidRPr="003F07F1">
        <w:rPr>
          <w:rFonts w:eastAsia="TimesNewRomanPSMT"/>
          <w:lang w:val="id-ID"/>
        </w:rPr>
        <w:t>recommendations, (e) theoretical evaluation</w:t>
      </w:r>
      <w:r w:rsidR="003F07F1">
        <w:rPr>
          <w:lang w:val="id-ID"/>
        </w:rPr>
        <w:t xml:space="preserve"> </w:t>
      </w:r>
      <w:r w:rsidR="003F07F1" w:rsidRPr="003F07F1">
        <w:rPr>
          <w:rFonts w:eastAsia="TimesNewRomanPSMT"/>
          <w:lang w:val="id-ID"/>
        </w:rPr>
        <w:t>materials, and</w:t>
      </w:r>
      <w:r w:rsidR="00C67E04">
        <w:rPr>
          <w:rFonts w:eastAsia="TimesNewRomanPSMT"/>
          <w:lang w:val="id-ID"/>
        </w:rPr>
        <w:t xml:space="preserve"> (f) discussions and inferences (Webster &amp; Watson, 2002).</w:t>
      </w:r>
    </w:p>
    <w:p w:rsidR="00FD100B" w:rsidRPr="003F07F1" w:rsidRDefault="00FD100B" w:rsidP="00FD100B">
      <w:pPr>
        <w:pStyle w:val="ICVETBodyText"/>
      </w:pPr>
    </w:p>
    <w:p w:rsidR="00FD100B" w:rsidRPr="003F07F1" w:rsidRDefault="00FD100B" w:rsidP="00FD100B">
      <w:pPr>
        <w:numPr>
          <w:ilvl w:val="0"/>
          <w:numId w:val="1"/>
        </w:numPr>
        <w:spacing w:after="120"/>
        <w:rPr>
          <w:b/>
          <w:bCs/>
          <w:sz w:val="20"/>
          <w:szCs w:val="20"/>
        </w:rPr>
      </w:pPr>
      <w:r w:rsidRPr="003F07F1">
        <w:rPr>
          <w:b/>
          <w:bCs/>
          <w:sz w:val="20"/>
          <w:szCs w:val="20"/>
          <w:lang w:val="id-ID"/>
        </w:rPr>
        <w:t>Results</w:t>
      </w:r>
    </w:p>
    <w:p w:rsidR="00FD100B" w:rsidRPr="003F07F1" w:rsidRDefault="00FD100B" w:rsidP="00FD100B">
      <w:pPr>
        <w:numPr>
          <w:ilvl w:val="1"/>
          <w:numId w:val="1"/>
        </w:numPr>
        <w:spacing w:after="120"/>
        <w:rPr>
          <w:b/>
          <w:bCs/>
          <w:sz w:val="20"/>
          <w:szCs w:val="20"/>
        </w:rPr>
      </w:pPr>
      <w:r w:rsidRPr="003F07F1">
        <w:rPr>
          <w:b/>
          <w:sz w:val="20"/>
          <w:szCs w:val="20"/>
          <w:lang w:val="id-ID"/>
        </w:rPr>
        <w:t>What is Course Review Horay?</w:t>
      </w:r>
    </w:p>
    <w:p w:rsidR="00FD100B" w:rsidRPr="003F07F1" w:rsidRDefault="00FD100B" w:rsidP="00FD100B">
      <w:pPr>
        <w:ind w:firstLine="720"/>
        <w:contextualSpacing/>
        <w:jc w:val="both"/>
        <w:rPr>
          <w:sz w:val="20"/>
          <w:szCs w:val="20"/>
          <w:lang w:val="id-ID" w:eastAsia="x-none"/>
        </w:rPr>
      </w:pPr>
      <w:r w:rsidRPr="003F07F1">
        <w:rPr>
          <w:sz w:val="20"/>
          <w:szCs w:val="20"/>
          <w:lang w:val="en" w:eastAsia="id-ID"/>
        </w:rPr>
        <w:t xml:space="preserve">Course </w:t>
      </w:r>
      <w:r w:rsidRPr="003F07F1">
        <w:rPr>
          <w:sz w:val="20"/>
          <w:szCs w:val="20"/>
          <w:lang w:val="id-ID" w:eastAsia="id-ID"/>
        </w:rPr>
        <w:t>Review</w:t>
      </w:r>
      <w:r w:rsidRPr="003F07F1">
        <w:rPr>
          <w:sz w:val="20"/>
          <w:szCs w:val="20"/>
          <w:lang w:val="en" w:eastAsia="id-ID"/>
        </w:rPr>
        <w:t xml:space="preserve"> </w:t>
      </w:r>
      <w:proofErr w:type="spellStart"/>
      <w:r w:rsidRPr="003F07F1">
        <w:rPr>
          <w:sz w:val="20"/>
          <w:szCs w:val="20"/>
          <w:lang w:val="en" w:eastAsia="id-ID"/>
        </w:rPr>
        <w:t>Horay</w:t>
      </w:r>
      <w:proofErr w:type="spellEnd"/>
      <w:r w:rsidRPr="003F07F1">
        <w:rPr>
          <w:sz w:val="20"/>
          <w:szCs w:val="20"/>
          <w:lang w:val="en" w:eastAsia="id-ID"/>
        </w:rPr>
        <w:t xml:space="preserve"> model is part of active learning. Active learning implies that students are engaged in their own learning. Active teaching strategies have students do something other than taking notes or following directions. They participate in activities to construct new knowledge and build new scientific skills (</w:t>
      </w:r>
      <w:proofErr w:type="spellStart"/>
      <w:r w:rsidRPr="003F07F1">
        <w:rPr>
          <w:sz w:val="20"/>
          <w:szCs w:val="20"/>
          <w:lang w:val="en" w:eastAsia="id-ID"/>
        </w:rPr>
        <w:t>Handelsman</w:t>
      </w:r>
      <w:proofErr w:type="spellEnd"/>
      <w:r w:rsidRPr="003F07F1">
        <w:rPr>
          <w:sz w:val="20"/>
          <w:szCs w:val="20"/>
          <w:lang w:val="en" w:eastAsia="id-ID"/>
        </w:rPr>
        <w:t xml:space="preserve"> et al., 2007). Further</w:t>
      </w:r>
      <w:r w:rsidRPr="003F07F1">
        <w:rPr>
          <w:sz w:val="20"/>
          <w:szCs w:val="20"/>
          <w:lang w:val="id-ID" w:eastAsia="id-ID"/>
        </w:rPr>
        <w:t xml:space="preserve">more </w:t>
      </w:r>
      <w:r w:rsidRPr="003F07F1">
        <w:rPr>
          <w:sz w:val="20"/>
          <w:szCs w:val="20"/>
          <w:lang w:val="en" w:eastAsia="id-ID"/>
        </w:rPr>
        <w:t xml:space="preserve">Freeman et al. (2014) said that active learning </w:t>
      </w:r>
      <w:r w:rsidRPr="003F07F1">
        <w:rPr>
          <w:sz w:val="20"/>
          <w:szCs w:val="20"/>
          <w:lang w:val="id-ID" w:eastAsia="id-ID"/>
        </w:rPr>
        <w:t xml:space="preserve">to </w:t>
      </w:r>
      <w:r w:rsidRPr="003F07F1">
        <w:rPr>
          <w:sz w:val="20"/>
          <w:szCs w:val="20"/>
          <w:lang w:val="en" w:eastAsia="id-ID"/>
        </w:rPr>
        <w:t xml:space="preserve">engage students in the process of learning through activities and /or discussion in class, as opposed to passive listening to an expert. It emphasizes higher-order thinking and often involves in a group work. Based on the opinions of the experts </w:t>
      </w:r>
      <w:r w:rsidRPr="003F07F1">
        <w:rPr>
          <w:sz w:val="20"/>
          <w:szCs w:val="20"/>
          <w:lang w:val="id-ID" w:eastAsia="id-ID"/>
        </w:rPr>
        <w:t>on</w:t>
      </w:r>
      <w:r w:rsidRPr="003F07F1">
        <w:rPr>
          <w:sz w:val="20"/>
          <w:szCs w:val="20"/>
          <w:lang w:val="en" w:eastAsia="id-ID"/>
        </w:rPr>
        <w:t xml:space="preserve">, It is clear that the Course </w:t>
      </w:r>
      <w:proofErr w:type="spellStart"/>
      <w:r w:rsidRPr="003F07F1">
        <w:rPr>
          <w:sz w:val="20"/>
          <w:szCs w:val="20"/>
          <w:lang w:val="en" w:eastAsia="id-ID"/>
        </w:rPr>
        <w:t>Course</w:t>
      </w:r>
      <w:proofErr w:type="spellEnd"/>
      <w:r w:rsidRPr="003F07F1">
        <w:rPr>
          <w:sz w:val="20"/>
          <w:szCs w:val="20"/>
          <w:lang w:val="en" w:eastAsia="id-ID"/>
        </w:rPr>
        <w:t xml:space="preserve"> </w:t>
      </w:r>
      <w:proofErr w:type="spellStart"/>
      <w:r w:rsidRPr="003F07F1">
        <w:rPr>
          <w:sz w:val="20"/>
          <w:szCs w:val="20"/>
          <w:lang w:val="en" w:eastAsia="id-ID"/>
        </w:rPr>
        <w:t>Horay</w:t>
      </w:r>
      <w:proofErr w:type="spellEnd"/>
      <w:r w:rsidRPr="003F07F1">
        <w:rPr>
          <w:sz w:val="20"/>
          <w:szCs w:val="20"/>
          <w:lang w:val="en" w:eastAsia="id-ID"/>
        </w:rPr>
        <w:t xml:space="preserve"> model is a part of active learning, because in Course Revie</w:t>
      </w:r>
      <w:r w:rsidRPr="003F07F1">
        <w:rPr>
          <w:sz w:val="20"/>
          <w:szCs w:val="20"/>
          <w:lang w:val="id-ID" w:eastAsia="id-ID"/>
        </w:rPr>
        <w:t>w</w:t>
      </w:r>
      <w:r w:rsidRPr="003F07F1">
        <w:rPr>
          <w:sz w:val="20"/>
          <w:szCs w:val="20"/>
          <w:lang w:val="en" w:eastAsia="id-ID"/>
        </w:rPr>
        <w:t xml:space="preserve"> </w:t>
      </w:r>
      <w:proofErr w:type="spellStart"/>
      <w:r w:rsidRPr="003F07F1">
        <w:rPr>
          <w:sz w:val="20"/>
          <w:szCs w:val="20"/>
          <w:lang w:val="en" w:eastAsia="id-ID"/>
        </w:rPr>
        <w:t>Horay</w:t>
      </w:r>
      <w:proofErr w:type="spellEnd"/>
      <w:r w:rsidRPr="003F07F1">
        <w:rPr>
          <w:sz w:val="20"/>
          <w:szCs w:val="20"/>
          <w:lang w:val="en" w:eastAsia="id-ID"/>
        </w:rPr>
        <w:t xml:space="preserve"> instruction the students engage their learning, they </w:t>
      </w:r>
      <w:r w:rsidRPr="003F07F1">
        <w:rPr>
          <w:sz w:val="20"/>
          <w:szCs w:val="20"/>
          <w:lang w:val="en" w:eastAsia="id-ID"/>
        </w:rPr>
        <w:lastRenderedPageBreak/>
        <w:t>are d</w:t>
      </w:r>
      <w:r w:rsidRPr="003F07F1">
        <w:rPr>
          <w:sz w:val="20"/>
          <w:szCs w:val="20"/>
          <w:lang w:val="id-ID" w:eastAsia="id-ID"/>
        </w:rPr>
        <w:t>oes</w:t>
      </w:r>
      <w:r w:rsidRPr="003F07F1">
        <w:rPr>
          <w:sz w:val="20"/>
          <w:szCs w:val="20"/>
          <w:lang w:val="en" w:eastAsia="id-ID"/>
        </w:rPr>
        <w:t xml:space="preserve"> something other than taking notes or following direction. They also participate actively in learning both in a group work or independent study.</w:t>
      </w:r>
    </w:p>
    <w:p w:rsidR="00FD100B" w:rsidRPr="00C83576" w:rsidRDefault="00FD100B" w:rsidP="00FD100B">
      <w:pPr>
        <w:ind w:firstLine="720"/>
        <w:contextualSpacing/>
        <w:jc w:val="both"/>
        <w:rPr>
          <w:sz w:val="20"/>
          <w:szCs w:val="20"/>
          <w:lang w:val="id-ID" w:eastAsia="x-none"/>
        </w:rPr>
      </w:pPr>
      <w:r w:rsidRPr="003F07F1">
        <w:rPr>
          <w:sz w:val="20"/>
          <w:szCs w:val="20"/>
          <w:lang w:val="en" w:eastAsia="id-ID"/>
        </w:rPr>
        <w:t xml:space="preserve">Course Review </w:t>
      </w:r>
      <w:proofErr w:type="spellStart"/>
      <w:r w:rsidRPr="003F07F1">
        <w:rPr>
          <w:sz w:val="20"/>
          <w:szCs w:val="20"/>
          <w:lang w:val="en" w:eastAsia="id-ID"/>
        </w:rPr>
        <w:t>Horay</w:t>
      </w:r>
      <w:proofErr w:type="spellEnd"/>
      <w:r w:rsidRPr="003F07F1">
        <w:rPr>
          <w:sz w:val="20"/>
          <w:szCs w:val="20"/>
          <w:lang w:val="en" w:eastAsia="id-ID"/>
        </w:rPr>
        <w:t xml:space="preserve"> model makes students </w:t>
      </w:r>
      <w:proofErr w:type="gramStart"/>
      <w:r w:rsidRPr="003F07F1">
        <w:rPr>
          <w:sz w:val="20"/>
          <w:szCs w:val="20"/>
          <w:lang w:val="en" w:eastAsia="id-ID"/>
        </w:rPr>
        <w:t>feel</w:t>
      </w:r>
      <w:proofErr w:type="gramEnd"/>
      <w:r w:rsidRPr="003F07F1">
        <w:rPr>
          <w:sz w:val="20"/>
          <w:szCs w:val="20"/>
          <w:lang w:val="en" w:eastAsia="id-ID"/>
        </w:rPr>
        <w:t xml:space="preserve"> happy in learning. The statement is in accordance with the alteration of </w:t>
      </w:r>
      <w:r w:rsidRPr="003F07F1">
        <w:rPr>
          <w:sz w:val="20"/>
          <w:szCs w:val="20"/>
          <w:lang w:val="en" w:eastAsia="id-ID"/>
        </w:rPr>
        <w:fldChar w:fldCharType="begin" w:fldLock="1"/>
      </w:r>
      <w:r w:rsidRPr="003F07F1">
        <w:rPr>
          <w:sz w:val="20"/>
          <w:szCs w:val="20"/>
          <w:lang w:val="en" w:eastAsia="id-ID"/>
        </w:rPr>
        <w:instrText>ADDIN CSL_CITATION { "citationItems" : [ { "id" : "ITEM-1", "itemData" : { "DOI" : "10.5281/zenodo.252956", "author" : [ { "dropping-particle" : "", "family" : "Devina", "given" : "Nadia", "non-dropping-particle" : "", "parse-names" : false, "suffix" : "" }, { "dropping-particle" : "", "family" : "Putri", "given" : "Arya", "non-dropping-particle" : "", "parse-names" : false, "suffix" : "" }, { "dropping-particle" : "", "family" : "Salim", "given" : "Abdul", "non-dropping-particle" : "", "parse-names" : false, "suffix" : "" } ], "id" : "ITEM-1", "issued" : { "date-parts" : [ [ "2017" ] ] }, "page" : "32-42", "title" : "THE EFFECTIVENESS OF THE USE OF COURSE REVIEW HORAY ( CRH ) METHODS TO IMPROVE NUMERACY DIVISION SKILL OF CHILDREN WITH MILD MENTAL RETARDATION IN SLB NEGERI SURAKARTA , INDONESIA YEAR 2016 / 2017", "type" : "article-journal", "volume" : "70" }, "locator" : "32", "uris" : [ "http://www.mendeley.com/documents/?uuid=6993c770-b8e6-4ecb-9178-f741fd76e55b" ] } ], "mendeley" : { "formattedCitation" : "(Devina, Putri, &amp; Salim, 2017, p. 32)", "manualFormatting" : "Devina, Putri, &amp; Salim (2017, p. 32)", "plainTextFormattedCitation" : "(Devina, Putri, &amp; Salim, 2017, p. 32)", "previouslyFormattedCitation" : "(Devina, Putri, &amp; Salim, 2017, p. 32)" }, "properties" : {  }, "schema" : "https://github.com/citation-style-language/schema/raw/master/csl-citation.json" }</w:instrText>
      </w:r>
      <w:r w:rsidRPr="003F07F1">
        <w:rPr>
          <w:sz w:val="20"/>
          <w:szCs w:val="20"/>
          <w:lang w:val="en" w:eastAsia="id-ID"/>
        </w:rPr>
        <w:fldChar w:fldCharType="separate"/>
      </w:r>
      <w:r w:rsidRPr="003F07F1">
        <w:rPr>
          <w:noProof/>
          <w:sz w:val="20"/>
          <w:szCs w:val="20"/>
          <w:lang w:val="en" w:eastAsia="id-ID"/>
        </w:rPr>
        <w:t>Devina, Putri, &amp; Salim</w:t>
      </w:r>
      <w:r w:rsidRPr="003F07F1">
        <w:rPr>
          <w:noProof/>
          <w:sz w:val="20"/>
          <w:szCs w:val="20"/>
          <w:lang w:val="id-ID" w:eastAsia="id-ID"/>
        </w:rPr>
        <w:t xml:space="preserve"> (</w:t>
      </w:r>
      <w:r w:rsidRPr="003F07F1">
        <w:rPr>
          <w:noProof/>
          <w:sz w:val="20"/>
          <w:szCs w:val="20"/>
          <w:lang w:val="en" w:eastAsia="id-ID"/>
        </w:rPr>
        <w:t>2017, p. 32)</w:t>
      </w:r>
      <w:r w:rsidRPr="003F07F1">
        <w:rPr>
          <w:sz w:val="20"/>
          <w:szCs w:val="20"/>
          <w:lang w:val="en" w:eastAsia="id-ID"/>
        </w:rPr>
        <w:fldChar w:fldCharType="end"/>
      </w:r>
      <w:r w:rsidRPr="003F07F1">
        <w:rPr>
          <w:sz w:val="20"/>
          <w:szCs w:val="20"/>
          <w:lang w:val="id-ID" w:eastAsia="id-ID"/>
        </w:rPr>
        <w:t xml:space="preserve">. </w:t>
      </w:r>
      <w:r w:rsidRPr="003F07F1">
        <w:rPr>
          <w:sz w:val="20"/>
          <w:szCs w:val="20"/>
          <w:lang w:val="en" w:eastAsia="id-ID"/>
        </w:rPr>
        <w:t xml:space="preserve">CRH can make the class more lively and fun because the students will have interaction with their friends in group and accept the learning content from the teacher. Course Review </w:t>
      </w:r>
      <w:proofErr w:type="spellStart"/>
      <w:r w:rsidRPr="003F07F1">
        <w:rPr>
          <w:sz w:val="20"/>
          <w:szCs w:val="20"/>
          <w:lang w:val="en" w:eastAsia="id-ID"/>
        </w:rPr>
        <w:t>Horay</w:t>
      </w:r>
      <w:proofErr w:type="spellEnd"/>
      <w:r w:rsidRPr="003F07F1">
        <w:rPr>
          <w:sz w:val="20"/>
          <w:szCs w:val="20"/>
          <w:lang w:val="en" w:eastAsia="id-ID"/>
        </w:rPr>
        <w:t xml:space="preserve"> has advantages on how to answer questions in groups in an interesting way. The statement is in line with the statement that the Course Review </w:t>
      </w:r>
      <w:proofErr w:type="spellStart"/>
      <w:r w:rsidRPr="003F07F1">
        <w:rPr>
          <w:sz w:val="20"/>
          <w:szCs w:val="20"/>
          <w:lang w:val="en" w:eastAsia="id-ID"/>
        </w:rPr>
        <w:t>Horay</w:t>
      </w:r>
      <w:proofErr w:type="spellEnd"/>
      <w:r w:rsidRPr="003F07F1">
        <w:rPr>
          <w:sz w:val="20"/>
          <w:szCs w:val="20"/>
          <w:lang w:val="en" w:eastAsia="id-ID"/>
        </w:rPr>
        <w:t xml:space="preserve"> is a fun lesson, because students are invited to play while learning to answer the questions presented in an interesting way from the teacher. Course Review </w:t>
      </w:r>
      <w:proofErr w:type="spellStart"/>
      <w:r w:rsidRPr="003F07F1">
        <w:rPr>
          <w:sz w:val="20"/>
          <w:szCs w:val="20"/>
          <w:lang w:val="en" w:eastAsia="id-ID"/>
        </w:rPr>
        <w:t>Horay</w:t>
      </w:r>
      <w:proofErr w:type="spellEnd"/>
      <w:r w:rsidRPr="003F07F1">
        <w:rPr>
          <w:sz w:val="20"/>
          <w:szCs w:val="20"/>
          <w:lang w:val="en" w:eastAsia="id-ID"/>
        </w:rPr>
        <w:t xml:space="preserve"> is a learning model that can create a festive and fun classroom atmosphere because every student who can answer correctly is required to shout </w:t>
      </w:r>
      <w:proofErr w:type="gramStart"/>
      <w:r w:rsidRPr="003F07F1">
        <w:rPr>
          <w:sz w:val="20"/>
          <w:szCs w:val="20"/>
          <w:lang w:val="en" w:eastAsia="id-ID"/>
        </w:rPr>
        <w:t>'hurray !!</w:t>
      </w:r>
      <w:proofErr w:type="gramEnd"/>
      <w:r w:rsidRPr="003F07F1">
        <w:rPr>
          <w:sz w:val="20"/>
          <w:szCs w:val="20"/>
          <w:lang w:val="en" w:eastAsia="id-ID"/>
        </w:rPr>
        <w:t xml:space="preserve">' or any other preferred yellows. This method tries to test the students' understanding in answering the question, where the answer to the matter is written on the card or box that has been equipped with the number. The student or group who gave the correct answer should immediately shout </w:t>
      </w:r>
      <w:proofErr w:type="gramStart"/>
      <w:r w:rsidRPr="003F07F1">
        <w:rPr>
          <w:sz w:val="20"/>
          <w:szCs w:val="20"/>
          <w:lang w:val="en" w:eastAsia="id-ID"/>
        </w:rPr>
        <w:t>'hurray !!</w:t>
      </w:r>
      <w:proofErr w:type="gramEnd"/>
      <w:r w:rsidRPr="003F07F1">
        <w:rPr>
          <w:sz w:val="20"/>
          <w:szCs w:val="20"/>
          <w:lang w:val="en" w:eastAsia="id-ID"/>
        </w:rPr>
        <w:t xml:space="preserve">' or sing the group's yell (Hamid, 2011, p.223; Huda, 2013, p.229; </w:t>
      </w:r>
      <w:proofErr w:type="spellStart"/>
      <w:r w:rsidRPr="003F07F1">
        <w:rPr>
          <w:sz w:val="20"/>
          <w:szCs w:val="20"/>
          <w:lang w:val="en" w:eastAsia="id-ID"/>
        </w:rPr>
        <w:t>Shoimin</w:t>
      </w:r>
      <w:proofErr w:type="spellEnd"/>
      <w:r w:rsidRPr="003F07F1">
        <w:rPr>
          <w:sz w:val="20"/>
          <w:szCs w:val="20"/>
          <w:lang w:val="en" w:eastAsia="id-ID"/>
        </w:rPr>
        <w:t xml:space="preserve">, 2014, p.54). Supporting opinions above </w:t>
      </w:r>
      <w:r w:rsidRPr="003F07F1">
        <w:rPr>
          <w:sz w:val="20"/>
          <w:szCs w:val="20"/>
          <w:lang w:val="en" w:eastAsia="id-ID"/>
        </w:rPr>
        <w:fldChar w:fldCharType="begin" w:fldLock="1"/>
      </w:r>
      <w:r w:rsidRPr="003F07F1">
        <w:rPr>
          <w:sz w:val="20"/>
          <w:szCs w:val="20"/>
          <w:lang w:val="en" w:eastAsia="id-ID"/>
        </w:rPr>
        <w:instrText>ADDIN CSL_CITATION { "citationItems" : [ { "id" : "ITEM-1", "itemData" : { "author" : [ { "dropping-particle" : "", "family" : "Anggraeni", "given" : "Dessy", "non-dropping-particle" : "", "parse-names" : false, "suffix" : "" } ], "container-title" : "Jurnal Kependidikan Dasar", "id" : "ITEM-1", "issue" : "2", "issued" : { "date-parts" : [ [ "2011" ] ] }, "page" : "194-205", "title" : "Peningkatan Kualitas Pembelajaran IPS Melalui Model Pembelajaran Kooperatif Tipe Course Review Horay Pada Siswa Kelas IV SD Negeri Sekaran 01 Semarang", "type" : "article-journal", "volume" : "1" }, "locator" : "201", "uris" : [ "http://www.mendeley.com/documents/?uuid=5cb7b3e5-32ac-46c8-a24d-7a13567ccf19" ] } ], "mendeley" : { "formattedCitation" : "(Anggraeni, 2011, p. 201)", "manualFormatting" : "Anggraeni (2011, p. 201)", "plainTextFormattedCitation" : "(Anggraeni, 2011, p. 201)", "previouslyFormattedCitation" : "(Anggraeni, 2011, p. 201)" }, "properties" : {  }, "schema" : "https://github.com/citation-style-language/schema/raw/master/csl-citation.json" }</w:instrText>
      </w:r>
      <w:r w:rsidRPr="003F07F1">
        <w:rPr>
          <w:sz w:val="20"/>
          <w:szCs w:val="20"/>
          <w:lang w:val="en" w:eastAsia="id-ID"/>
        </w:rPr>
        <w:fldChar w:fldCharType="separate"/>
      </w:r>
      <w:r w:rsidRPr="003F07F1">
        <w:rPr>
          <w:noProof/>
          <w:sz w:val="20"/>
          <w:szCs w:val="20"/>
          <w:lang w:val="en" w:eastAsia="id-ID"/>
        </w:rPr>
        <w:t>Anggraeni</w:t>
      </w:r>
      <w:r w:rsidRPr="003F07F1">
        <w:rPr>
          <w:noProof/>
          <w:sz w:val="20"/>
          <w:szCs w:val="20"/>
          <w:lang w:val="id-ID" w:eastAsia="id-ID"/>
        </w:rPr>
        <w:t xml:space="preserve"> (</w:t>
      </w:r>
      <w:r w:rsidRPr="003F07F1">
        <w:rPr>
          <w:noProof/>
          <w:sz w:val="20"/>
          <w:szCs w:val="20"/>
          <w:lang w:val="en" w:eastAsia="id-ID"/>
        </w:rPr>
        <w:t>2011, p. 201)</w:t>
      </w:r>
      <w:r w:rsidRPr="003F07F1">
        <w:rPr>
          <w:sz w:val="20"/>
          <w:szCs w:val="20"/>
          <w:lang w:val="en" w:eastAsia="id-ID"/>
        </w:rPr>
        <w:fldChar w:fldCharType="end"/>
      </w:r>
      <w:r w:rsidRPr="003F07F1">
        <w:rPr>
          <w:sz w:val="20"/>
          <w:szCs w:val="20"/>
          <w:lang w:val="id-ID" w:eastAsia="id-ID"/>
        </w:rPr>
        <w:t xml:space="preserve"> </w:t>
      </w:r>
      <w:r w:rsidRPr="003F07F1">
        <w:rPr>
          <w:sz w:val="20"/>
          <w:szCs w:val="20"/>
          <w:lang w:val="en" w:eastAsia="id-ID"/>
        </w:rPr>
        <w:t xml:space="preserve">states that Course Review </w:t>
      </w:r>
      <w:proofErr w:type="spellStart"/>
      <w:r w:rsidRPr="003F07F1">
        <w:rPr>
          <w:sz w:val="20"/>
          <w:szCs w:val="20"/>
          <w:lang w:val="en" w:eastAsia="id-ID"/>
        </w:rPr>
        <w:t>Horay</w:t>
      </w:r>
      <w:proofErr w:type="spellEnd"/>
      <w:r w:rsidRPr="003F07F1">
        <w:rPr>
          <w:sz w:val="20"/>
          <w:szCs w:val="20"/>
          <w:lang w:val="en" w:eastAsia="id-ID"/>
        </w:rPr>
        <w:t xml:space="preserve"> motivated the students to be more active in learning. This lesson was emphasizing the understanding of matter by solving problems in an interesting way. So, we can conclude that the Course Review </w:t>
      </w:r>
      <w:proofErr w:type="spellStart"/>
      <w:r w:rsidRPr="003F07F1">
        <w:rPr>
          <w:sz w:val="20"/>
          <w:szCs w:val="20"/>
          <w:lang w:val="en" w:eastAsia="id-ID"/>
        </w:rPr>
        <w:t>Horay</w:t>
      </w:r>
      <w:proofErr w:type="spellEnd"/>
      <w:r w:rsidRPr="003F07F1">
        <w:rPr>
          <w:sz w:val="20"/>
          <w:szCs w:val="20"/>
          <w:lang w:val="en" w:eastAsia="id-ID"/>
        </w:rPr>
        <w:t xml:space="preserve"> model is learning by grouping </w:t>
      </w:r>
      <w:r w:rsidRPr="00FD100B">
        <w:rPr>
          <w:sz w:val="20"/>
          <w:szCs w:val="20"/>
          <w:lang w:val="en" w:eastAsia="id-ID"/>
        </w:rPr>
        <w:t xml:space="preserve">students into small groups where each group writes answers to the questions the teacher reads to a box that has been randomly numbered by the students. Groups that give correct answers and form vertical, horizontal, or diagonal patterns should immediately shout </w:t>
      </w:r>
      <w:proofErr w:type="gramStart"/>
      <w:r w:rsidRPr="00FD100B">
        <w:rPr>
          <w:sz w:val="20"/>
          <w:szCs w:val="20"/>
          <w:lang w:val="en" w:eastAsia="id-ID"/>
        </w:rPr>
        <w:t>'hurray !!</w:t>
      </w:r>
      <w:proofErr w:type="gramEnd"/>
      <w:r w:rsidRPr="00FD100B">
        <w:rPr>
          <w:sz w:val="20"/>
          <w:szCs w:val="20"/>
          <w:lang w:val="en" w:eastAsia="id-ID"/>
        </w:rPr>
        <w:t xml:space="preserve">' or sing the group's yells. Below is presented </w:t>
      </w:r>
      <w:proofErr w:type="gramStart"/>
      <w:r w:rsidRPr="00FD100B">
        <w:rPr>
          <w:sz w:val="20"/>
          <w:szCs w:val="20"/>
          <w:lang w:val="en" w:eastAsia="id-ID"/>
        </w:rPr>
        <w:t>a syntax</w:t>
      </w:r>
      <w:proofErr w:type="gramEnd"/>
      <w:r w:rsidRPr="00FD100B">
        <w:rPr>
          <w:sz w:val="20"/>
          <w:szCs w:val="20"/>
          <w:lang w:val="en" w:eastAsia="id-ID"/>
        </w:rPr>
        <w:t xml:space="preserve"> of the Course Review </w:t>
      </w:r>
      <w:proofErr w:type="spellStart"/>
      <w:r w:rsidRPr="00FD100B">
        <w:rPr>
          <w:sz w:val="20"/>
          <w:szCs w:val="20"/>
          <w:lang w:val="en" w:eastAsia="id-ID"/>
        </w:rPr>
        <w:t>Horay</w:t>
      </w:r>
      <w:proofErr w:type="spellEnd"/>
      <w:r w:rsidRPr="00FD100B">
        <w:rPr>
          <w:sz w:val="20"/>
          <w:szCs w:val="20"/>
          <w:lang w:val="en" w:eastAsia="id-ID"/>
        </w:rPr>
        <w:t xml:space="preserve"> model.</w:t>
      </w:r>
    </w:p>
    <w:p w:rsidR="00FD100B" w:rsidRPr="00B733E0" w:rsidRDefault="00FD100B" w:rsidP="00B733E0">
      <w:pPr>
        <w:pStyle w:val="Heading3"/>
        <w:keepNext w:val="0"/>
        <w:keepLines w:val="0"/>
        <w:widowControl w:val="0"/>
        <w:numPr>
          <w:ilvl w:val="1"/>
          <w:numId w:val="1"/>
        </w:numPr>
        <w:tabs>
          <w:tab w:val="left" w:pos="284"/>
          <w:tab w:val="left" w:pos="426"/>
        </w:tabs>
        <w:spacing w:before="0" w:line="240" w:lineRule="auto"/>
        <w:contextualSpacing/>
        <w:jc w:val="both"/>
        <w:rPr>
          <w:rFonts w:ascii="Times New Roman" w:hAnsi="Times New Roman" w:cs="Times New Roman"/>
          <w:color w:val="auto"/>
          <w:sz w:val="20"/>
          <w:szCs w:val="20"/>
          <w:lang w:val="id-ID"/>
        </w:rPr>
      </w:pPr>
      <w:r w:rsidRPr="00B733E0">
        <w:rPr>
          <w:rFonts w:ascii="Times New Roman" w:hAnsi="Times New Roman" w:cs="Times New Roman"/>
          <w:color w:val="auto"/>
          <w:sz w:val="20"/>
          <w:szCs w:val="20"/>
          <w:lang w:val="id-ID"/>
        </w:rPr>
        <w:t>Advantages and Disadvantages of Course Review Horay</w:t>
      </w:r>
    </w:p>
    <w:p w:rsidR="00B733E0" w:rsidRDefault="00FD100B" w:rsidP="00B733E0">
      <w:pPr>
        <w:widowControl w:val="0"/>
        <w:autoSpaceDE w:val="0"/>
        <w:autoSpaceDN w:val="0"/>
        <w:adjustRightInd w:val="0"/>
        <w:ind w:firstLine="720"/>
        <w:contextualSpacing/>
        <w:jc w:val="both"/>
        <w:rPr>
          <w:sz w:val="20"/>
          <w:szCs w:val="20"/>
          <w:lang w:val="id-ID" w:eastAsia="id-ID"/>
        </w:rPr>
      </w:pPr>
      <w:r w:rsidRPr="00FD100B">
        <w:rPr>
          <w:sz w:val="20"/>
          <w:szCs w:val="20"/>
          <w:lang w:val="en" w:eastAsia="id-ID"/>
        </w:rPr>
        <w:t xml:space="preserve">Knowing the advantages and disadvantages of a learning model is very important in order to maximize its advantages and accommodate its shortcomings. Course Review </w:t>
      </w:r>
      <w:proofErr w:type="spellStart"/>
      <w:r w:rsidRPr="00FD100B">
        <w:rPr>
          <w:sz w:val="20"/>
          <w:szCs w:val="20"/>
          <w:lang w:val="en" w:eastAsia="id-ID"/>
        </w:rPr>
        <w:t>Horay</w:t>
      </w:r>
      <w:proofErr w:type="spellEnd"/>
      <w:r w:rsidRPr="00FD100B">
        <w:rPr>
          <w:sz w:val="20"/>
          <w:szCs w:val="20"/>
          <w:lang w:val="en" w:eastAsia="id-ID"/>
        </w:rPr>
        <w:t xml:space="preserve"> model has several advantages: 1) students are more active and eager in learning; 2) learning is fun; 3) train student cooperation attitude. While the shortcomings are: 1) the value of active and passive students equated; 2) the opportunity to cheat; 3) at risk of disrupting other classes (</w:t>
      </w:r>
      <w:proofErr w:type="spellStart"/>
      <w:r w:rsidRPr="00FD100B">
        <w:rPr>
          <w:sz w:val="20"/>
          <w:szCs w:val="20"/>
          <w:lang w:val="en" w:eastAsia="id-ID"/>
        </w:rPr>
        <w:t>Shoimin</w:t>
      </w:r>
      <w:proofErr w:type="spellEnd"/>
      <w:r w:rsidRPr="00FD100B">
        <w:rPr>
          <w:sz w:val="20"/>
          <w:szCs w:val="20"/>
          <w:lang w:val="en" w:eastAsia="id-ID"/>
        </w:rPr>
        <w:t xml:space="preserve">, 2014, p.55; Huda, 2014, p 231). Disadvantages of the Course Review </w:t>
      </w:r>
      <w:proofErr w:type="spellStart"/>
      <w:r w:rsidRPr="00FD100B">
        <w:rPr>
          <w:sz w:val="20"/>
          <w:szCs w:val="20"/>
          <w:lang w:val="en" w:eastAsia="id-ID"/>
        </w:rPr>
        <w:t>Horay</w:t>
      </w:r>
      <w:proofErr w:type="spellEnd"/>
      <w:r w:rsidRPr="00FD100B">
        <w:rPr>
          <w:sz w:val="20"/>
          <w:szCs w:val="20"/>
          <w:lang w:val="en" w:eastAsia="id-ID"/>
        </w:rPr>
        <w:t xml:space="preserve"> can be minimized by monitoring and motivating students towards the course of the discussion so that all students can be active. Then to overcome the second deficiency, the </w:t>
      </w:r>
      <w:r w:rsidRPr="00FD100B">
        <w:rPr>
          <w:sz w:val="20"/>
          <w:szCs w:val="20"/>
          <w:lang w:val="en" w:eastAsia="id-ID"/>
        </w:rPr>
        <w:lastRenderedPageBreak/>
        <w:t xml:space="preserve">answer sheet and stationery came from the teacher, so the students could not easily replace the numbers on the answer sheets. The third deficiency can also be overcome with additional supervision and regulation. Groups are noisy and too loud in shouting </w:t>
      </w:r>
      <w:proofErr w:type="spellStart"/>
      <w:proofErr w:type="gramStart"/>
      <w:r w:rsidRPr="00FD100B">
        <w:rPr>
          <w:sz w:val="20"/>
          <w:szCs w:val="20"/>
          <w:lang w:val="en" w:eastAsia="id-ID"/>
        </w:rPr>
        <w:t>Horay</w:t>
      </w:r>
      <w:proofErr w:type="spellEnd"/>
      <w:r w:rsidRPr="00FD100B">
        <w:rPr>
          <w:sz w:val="20"/>
          <w:szCs w:val="20"/>
          <w:lang w:val="en" w:eastAsia="id-ID"/>
        </w:rPr>
        <w:t>,</w:t>
      </w:r>
      <w:proofErr w:type="gramEnd"/>
      <w:r w:rsidRPr="00FD100B">
        <w:rPr>
          <w:sz w:val="20"/>
          <w:szCs w:val="20"/>
          <w:lang w:val="en" w:eastAsia="id-ID"/>
        </w:rPr>
        <w:t xml:space="preserve"> it will be given sanctions in the form of a reduction in the value of the group. However, the advantages of the </w:t>
      </w:r>
      <w:proofErr w:type="spellStart"/>
      <w:r w:rsidRPr="00FD100B">
        <w:rPr>
          <w:sz w:val="20"/>
          <w:szCs w:val="20"/>
          <w:lang w:val="en" w:eastAsia="id-ID"/>
        </w:rPr>
        <w:t>Horay</w:t>
      </w:r>
      <w:proofErr w:type="spellEnd"/>
      <w:r w:rsidRPr="00FD100B">
        <w:rPr>
          <w:sz w:val="20"/>
          <w:szCs w:val="20"/>
          <w:lang w:val="en" w:eastAsia="id-ID"/>
        </w:rPr>
        <w:t xml:space="preserve"> Course Review model outweigh the shortcomings. The shortcomings can also be attempted to overcome. If the shortcomings can be suppressed, the advantages of the Course Review </w:t>
      </w:r>
      <w:proofErr w:type="spellStart"/>
      <w:r w:rsidRPr="00FD100B">
        <w:rPr>
          <w:sz w:val="20"/>
          <w:szCs w:val="20"/>
          <w:lang w:val="en" w:eastAsia="id-ID"/>
        </w:rPr>
        <w:t>Horay</w:t>
      </w:r>
      <w:proofErr w:type="spellEnd"/>
      <w:r w:rsidRPr="00FD100B">
        <w:rPr>
          <w:sz w:val="20"/>
          <w:szCs w:val="20"/>
          <w:lang w:val="en" w:eastAsia="id-ID"/>
        </w:rPr>
        <w:t xml:space="preserve"> model can be maximized so as to provide great benefits </w:t>
      </w:r>
      <w:r w:rsidRPr="00FD100B">
        <w:rPr>
          <w:sz w:val="20"/>
          <w:szCs w:val="20"/>
          <w:lang w:val="id-ID" w:eastAsia="id-ID"/>
        </w:rPr>
        <w:t>of</w:t>
      </w:r>
      <w:r w:rsidRPr="00FD100B">
        <w:rPr>
          <w:sz w:val="20"/>
          <w:szCs w:val="20"/>
          <w:lang w:val="en" w:eastAsia="id-ID"/>
        </w:rPr>
        <w:t xml:space="preserve"> students and teachers.</w:t>
      </w:r>
    </w:p>
    <w:p w:rsidR="00B733E0" w:rsidRPr="00FD100B" w:rsidRDefault="00B733E0" w:rsidP="00B733E0">
      <w:pPr>
        <w:pStyle w:val="tabletitle"/>
        <w:keepNext w:val="0"/>
        <w:keepLines w:val="0"/>
        <w:widowControl w:val="0"/>
        <w:tabs>
          <w:tab w:val="left" w:pos="284"/>
          <w:tab w:val="left" w:pos="426"/>
          <w:tab w:val="left" w:pos="709"/>
        </w:tabs>
        <w:spacing w:before="0" w:after="0"/>
        <w:contextualSpacing/>
        <w:jc w:val="center"/>
        <w:rPr>
          <w:rFonts w:ascii="Times New Roman" w:hAnsi="Times New Roman"/>
          <w:sz w:val="20"/>
          <w:lang w:val="id-ID"/>
        </w:rPr>
      </w:pPr>
      <w:proofErr w:type="gramStart"/>
      <w:r w:rsidRPr="00FD100B">
        <w:rPr>
          <w:rFonts w:ascii="Times New Roman" w:hAnsi="Times New Roman"/>
          <w:sz w:val="20"/>
          <w:lang w:val="en-US"/>
        </w:rPr>
        <w:t xml:space="preserve">Table </w:t>
      </w:r>
      <w:r w:rsidRPr="00FD100B">
        <w:rPr>
          <w:rFonts w:ascii="Times New Roman" w:hAnsi="Times New Roman"/>
          <w:sz w:val="20"/>
          <w:lang w:val="en-US"/>
        </w:rPr>
        <w:fldChar w:fldCharType="begin"/>
      </w:r>
      <w:r w:rsidRPr="00FD100B">
        <w:rPr>
          <w:rFonts w:ascii="Times New Roman" w:hAnsi="Times New Roman"/>
          <w:sz w:val="20"/>
          <w:lang w:val="en-US"/>
        </w:rPr>
        <w:instrText xml:space="preserve"> SEQ Table \n </w:instrText>
      </w:r>
      <w:r w:rsidRPr="00FD100B">
        <w:rPr>
          <w:rFonts w:ascii="Times New Roman" w:hAnsi="Times New Roman"/>
          <w:sz w:val="20"/>
          <w:lang w:val="en-US"/>
        </w:rPr>
        <w:fldChar w:fldCharType="separate"/>
      </w:r>
      <w:r w:rsidRPr="00FD100B">
        <w:rPr>
          <w:rFonts w:ascii="Times New Roman" w:hAnsi="Times New Roman"/>
          <w:noProof/>
          <w:sz w:val="20"/>
          <w:lang w:val="en-US"/>
        </w:rPr>
        <w:t>1</w:t>
      </w:r>
      <w:r w:rsidRPr="00FD100B">
        <w:rPr>
          <w:rFonts w:ascii="Times New Roman" w:hAnsi="Times New Roman"/>
          <w:sz w:val="20"/>
          <w:lang w:val="en-US"/>
        </w:rPr>
        <w:fldChar w:fldCharType="end"/>
      </w:r>
      <w:r w:rsidRPr="00FD100B">
        <w:rPr>
          <w:rFonts w:ascii="Times New Roman" w:hAnsi="Times New Roman"/>
          <w:sz w:val="20"/>
          <w:lang w:val="en-US"/>
        </w:rPr>
        <w:t>.</w:t>
      </w:r>
      <w:proofErr w:type="gramEnd"/>
      <w:r w:rsidRPr="00FD100B">
        <w:rPr>
          <w:rFonts w:ascii="Times New Roman" w:hAnsi="Times New Roman"/>
          <w:sz w:val="20"/>
          <w:lang w:val="en-US"/>
        </w:rPr>
        <w:t xml:space="preserve">  </w:t>
      </w:r>
      <w:r w:rsidRPr="00FD100B">
        <w:rPr>
          <w:rFonts w:ascii="Times New Roman" w:hAnsi="Times New Roman"/>
          <w:sz w:val="20"/>
          <w:lang w:val="id-ID"/>
        </w:rPr>
        <w:t>The Syntax of Course Review Horay Model</w:t>
      </w:r>
    </w:p>
    <w:tbl>
      <w:tblPr>
        <w:tblStyle w:val="LightShading"/>
        <w:tblW w:w="0" w:type="auto"/>
        <w:tblLook w:val="04A0" w:firstRow="1" w:lastRow="0" w:firstColumn="1" w:lastColumn="0" w:noHBand="0" w:noVBand="1"/>
      </w:tblPr>
      <w:tblGrid>
        <w:gridCol w:w="772"/>
        <w:gridCol w:w="3625"/>
      </w:tblGrid>
      <w:tr w:rsidR="00B733E0" w:rsidRPr="00FD100B" w:rsidTr="002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rsidR="00B733E0" w:rsidRPr="00FD100B" w:rsidRDefault="00B733E0" w:rsidP="0065388D">
            <w:pPr>
              <w:contextualSpacing/>
              <w:jc w:val="both"/>
              <w:rPr>
                <w:b w:val="0"/>
                <w:sz w:val="20"/>
                <w:szCs w:val="20"/>
                <w:lang w:val="id-ID" w:eastAsia="de-DE"/>
              </w:rPr>
            </w:pPr>
            <w:r>
              <w:rPr>
                <w:sz w:val="20"/>
                <w:szCs w:val="20"/>
                <w:lang w:val="id-ID" w:eastAsia="de-DE"/>
              </w:rPr>
              <w:t>No</w:t>
            </w:r>
          </w:p>
        </w:tc>
        <w:tc>
          <w:tcPr>
            <w:tcW w:w="3625" w:type="dxa"/>
          </w:tcPr>
          <w:p w:rsidR="00B733E0" w:rsidRPr="00FD100B" w:rsidRDefault="00B733E0" w:rsidP="0065388D">
            <w:pPr>
              <w:contextualSpacing/>
              <w:jc w:val="both"/>
              <w:cnfStyle w:val="100000000000" w:firstRow="1" w:lastRow="0" w:firstColumn="0" w:lastColumn="0" w:oddVBand="0" w:evenVBand="0" w:oddHBand="0" w:evenHBand="0" w:firstRowFirstColumn="0" w:firstRowLastColumn="0" w:lastRowFirstColumn="0" w:lastRowLastColumn="0"/>
              <w:rPr>
                <w:b w:val="0"/>
                <w:sz w:val="20"/>
                <w:szCs w:val="20"/>
                <w:lang w:val="id-ID"/>
              </w:rPr>
            </w:pPr>
            <w:r>
              <w:rPr>
                <w:sz w:val="20"/>
                <w:szCs w:val="20"/>
                <w:lang w:val="id-ID"/>
              </w:rPr>
              <w:t>Note</w:t>
            </w:r>
          </w:p>
        </w:tc>
      </w:tr>
      <w:tr w:rsidR="00B733E0" w:rsidRPr="00FD100B" w:rsidTr="002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shd w:val="clear" w:color="auto" w:fill="auto"/>
          </w:tcPr>
          <w:p w:rsidR="00B733E0" w:rsidRDefault="00B733E0" w:rsidP="0065388D">
            <w:pPr>
              <w:contextualSpacing/>
              <w:jc w:val="both"/>
              <w:rPr>
                <w:sz w:val="20"/>
                <w:szCs w:val="20"/>
                <w:lang w:val="id-ID" w:eastAsia="de-DE"/>
              </w:rPr>
            </w:pPr>
            <w:r>
              <w:rPr>
                <w:sz w:val="20"/>
                <w:szCs w:val="20"/>
                <w:lang w:val="id-ID" w:eastAsia="de-DE"/>
              </w:rPr>
              <w:t>Step 1</w:t>
            </w: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r>
              <w:rPr>
                <w:sz w:val="20"/>
                <w:szCs w:val="20"/>
                <w:lang w:val="id-ID" w:eastAsia="de-DE"/>
              </w:rPr>
              <w:t>Step 2</w:t>
            </w: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r>
              <w:rPr>
                <w:sz w:val="20"/>
                <w:szCs w:val="20"/>
                <w:lang w:val="id-ID" w:eastAsia="de-DE"/>
              </w:rPr>
              <w:t>Step 3</w:t>
            </w: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r>
              <w:rPr>
                <w:sz w:val="20"/>
                <w:szCs w:val="20"/>
                <w:lang w:val="id-ID" w:eastAsia="de-DE"/>
              </w:rPr>
              <w:t>Step 4</w:t>
            </w: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r>
              <w:rPr>
                <w:sz w:val="20"/>
                <w:szCs w:val="20"/>
                <w:lang w:val="id-ID" w:eastAsia="de-DE"/>
              </w:rPr>
              <w:t>Step 5</w:t>
            </w: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r>
              <w:rPr>
                <w:sz w:val="20"/>
                <w:szCs w:val="20"/>
                <w:lang w:val="id-ID" w:eastAsia="de-DE"/>
              </w:rPr>
              <w:t>Step 6</w:t>
            </w: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Default="00B733E0" w:rsidP="0065388D">
            <w:pPr>
              <w:contextualSpacing/>
              <w:jc w:val="both"/>
              <w:rPr>
                <w:sz w:val="20"/>
                <w:szCs w:val="20"/>
                <w:lang w:val="id-ID" w:eastAsia="de-DE"/>
              </w:rPr>
            </w:pPr>
          </w:p>
          <w:p w:rsidR="00B733E0" w:rsidRPr="00FD100B" w:rsidRDefault="00B733E0" w:rsidP="0065388D">
            <w:pPr>
              <w:contextualSpacing/>
              <w:jc w:val="both"/>
              <w:rPr>
                <w:sz w:val="20"/>
                <w:szCs w:val="20"/>
                <w:lang w:val="id-ID" w:eastAsia="de-DE"/>
              </w:rPr>
            </w:pPr>
            <w:r>
              <w:rPr>
                <w:sz w:val="20"/>
                <w:szCs w:val="20"/>
                <w:lang w:val="id-ID" w:eastAsia="de-DE"/>
              </w:rPr>
              <w:t>Step 7</w:t>
            </w:r>
          </w:p>
        </w:tc>
        <w:tc>
          <w:tcPr>
            <w:tcW w:w="3625" w:type="dxa"/>
            <w:shd w:val="clear" w:color="auto" w:fill="auto"/>
          </w:tcPr>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shd w:val="clear" w:color="auto" w:fill="FFFFFF"/>
                <w:lang w:val="id-ID"/>
              </w:rPr>
            </w:pPr>
            <w:r w:rsidRPr="00FD100B">
              <w:rPr>
                <w:sz w:val="20"/>
                <w:szCs w:val="20"/>
                <w:shd w:val="clear" w:color="auto" w:fill="FFFFFF"/>
              </w:rPr>
              <w:t>The teacher gives an explanation of the lesson to be performed today and divides the students into groups. Each group of 5-6 students is divided heterogeneously.</w:t>
            </w:r>
          </w:p>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lang w:val="id-ID" w:eastAsia="id-ID"/>
              </w:rPr>
            </w:pPr>
            <w:r w:rsidRPr="00FD100B">
              <w:rPr>
                <w:sz w:val="20"/>
                <w:szCs w:val="20"/>
                <w:lang w:val="en" w:eastAsia="id-ID"/>
              </w:rPr>
              <w:t>Students discuss in their group completing the task given by the teacher. Like a lab or problem</w:t>
            </w:r>
            <w:r w:rsidRPr="00FD100B">
              <w:rPr>
                <w:sz w:val="20"/>
                <w:szCs w:val="20"/>
                <w:lang w:val="id-ID" w:eastAsia="id-ID"/>
              </w:rPr>
              <w:t xml:space="preserve"> solving</w:t>
            </w:r>
            <w:r w:rsidRPr="00FD100B">
              <w:rPr>
                <w:sz w:val="20"/>
                <w:szCs w:val="20"/>
                <w:lang w:val="en" w:eastAsia="id-ID"/>
              </w:rPr>
              <w:t>.</w:t>
            </w:r>
          </w:p>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FD100B">
              <w:rPr>
                <w:sz w:val="20"/>
                <w:szCs w:val="20"/>
                <w:lang w:val="en"/>
              </w:rPr>
              <w:t xml:space="preserve">Each group received 1 CRH </w:t>
            </w:r>
            <w:r w:rsidRPr="00FD100B">
              <w:rPr>
                <w:sz w:val="20"/>
                <w:szCs w:val="20"/>
              </w:rPr>
              <w:t xml:space="preserve">sheet </w:t>
            </w:r>
            <w:r w:rsidRPr="00FD100B">
              <w:rPr>
                <w:sz w:val="20"/>
                <w:szCs w:val="20"/>
                <w:lang w:val="en"/>
              </w:rPr>
              <w:t>containing 9 boxes and their stationery. Students fill out CRH sheets with random numbers 1-9 to write down answers to questions the teacher reads.</w:t>
            </w:r>
          </w:p>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FD100B">
              <w:rPr>
                <w:sz w:val="20"/>
                <w:szCs w:val="20"/>
                <w:lang w:val="en"/>
              </w:rPr>
              <w:t xml:space="preserve">Each group is entitled to submit a number of questions </w:t>
            </w:r>
            <w:r w:rsidRPr="00FD100B">
              <w:rPr>
                <w:sz w:val="20"/>
                <w:szCs w:val="20"/>
              </w:rPr>
              <w:t>on</w:t>
            </w:r>
            <w:r w:rsidRPr="00FD100B">
              <w:rPr>
                <w:sz w:val="20"/>
                <w:szCs w:val="20"/>
                <w:lang w:val="en"/>
              </w:rPr>
              <w:t xml:space="preserve"> teachers to read.</w:t>
            </w:r>
          </w:p>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shd w:val="clear" w:color="auto" w:fill="FFFFFF"/>
                <w:lang w:val="id-ID"/>
              </w:rPr>
            </w:pPr>
            <w:r w:rsidRPr="00FD100B">
              <w:rPr>
                <w:sz w:val="20"/>
                <w:szCs w:val="20"/>
                <w:shd w:val="clear" w:color="auto" w:fill="FFFFFF"/>
              </w:rPr>
              <w:t>If the answer is correct then marked (√) and wrongly filled in a cross (x).</w:t>
            </w:r>
          </w:p>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shd w:val="clear" w:color="auto" w:fill="FFFFFF"/>
                <w:lang w:val="id-ID"/>
              </w:rPr>
            </w:pPr>
            <w:r w:rsidRPr="00FD100B">
              <w:rPr>
                <w:sz w:val="20"/>
                <w:szCs w:val="20"/>
                <w:shd w:val="clear" w:color="auto" w:fill="FFFFFF"/>
              </w:rPr>
              <w:t>Group that are marked (√) horizontally / vertically / diagonally should shout h</w:t>
            </w:r>
            <w:r w:rsidRPr="00FD100B">
              <w:rPr>
                <w:sz w:val="20"/>
                <w:szCs w:val="20"/>
                <w:shd w:val="clear" w:color="auto" w:fill="FFFFFF"/>
                <w:lang w:val="id-ID"/>
              </w:rPr>
              <w:t>oray</w:t>
            </w:r>
            <w:r w:rsidRPr="00FD100B">
              <w:rPr>
                <w:sz w:val="20"/>
                <w:szCs w:val="20"/>
                <w:shd w:val="clear" w:color="auto" w:fill="FFFFFF"/>
              </w:rPr>
              <w:t xml:space="preserve"> or other specified yells. The student's score is calculated from the number </w:t>
            </w:r>
            <w:proofErr w:type="gramStart"/>
            <w:r w:rsidRPr="00FD100B">
              <w:rPr>
                <w:sz w:val="20"/>
                <w:szCs w:val="20"/>
                <w:shd w:val="clear" w:color="auto" w:fill="FFFFFF"/>
              </w:rPr>
              <w:t>of</w:t>
            </w:r>
            <w:r>
              <w:rPr>
                <w:sz w:val="20"/>
                <w:szCs w:val="20"/>
                <w:shd w:val="clear" w:color="auto" w:fill="FFFFFF"/>
                <w:lang w:val="id-ID"/>
              </w:rPr>
              <w:t xml:space="preserve"> </w:t>
            </w:r>
            <w:r w:rsidRPr="00FD100B">
              <w:rPr>
                <w:sz w:val="20"/>
                <w:szCs w:val="20"/>
                <w:shd w:val="clear" w:color="auto" w:fill="FFFFFF"/>
              </w:rPr>
              <w:t xml:space="preserve"> </w:t>
            </w:r>
            <w:r w:rsidRPr="00FD100B">
              <w:rPr>
                <w:sz w:val="20"/>
                <w:szCs w:val="20"/>
                <w:shd w:val="clear" w:color="auto" w:fill="FFFFFF"/>
                <w:lang w:val="id-ID"/>
              </w:rPr>
              <w:t>“</w:t>
            </w:r>
            <w:proofErr w:type="gramEnd"/>
            <w:r w:rsidRPr="00FD100B">
              <w:rPr>
                <w:sz w:val="20"/>
                <w:szCs w:val="20"/>
                <w:shd w:val="clear" w:color="auto" w:fill="FFFFFF"/>
                <w:lang w:val="id-ID"/>
              </w:rPr>
              <w:t>horay”</w:t>
            </w:r>
            <w:r w:rsidRPr="00FD100B">
              <w:rPr>
                <w:sz w:val="20"/>
                <w:szCs w:val="20"/>
                <w:shd w:val="clear" w:color="auto" w:fill="FFFFFF"/>
              </w:rPr>
              <w:t xml:space="preserve"> earned.</w:t>
            </w:r>
          </w:p>
          <w:p w:rsidR="00B733E0"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shd w:val="clear" w:color="auto" w:fill="FFFFFF"/>
                <w:lang w:val="id-ID"/>
              </w:rPr>
            </w:pPr>
            <w:r w:rsidRPr="00FD100B">
              <w:rPr>
                <w:sz w:val="20"/>
                <w:szCs w:val="20"/>
                <w:shd w:val="clear" w:color="auto" w:fill="FFFFFF"/>
              </w:rPr>
              <w:t xml:space="preserve">The teacher rewards the group </w:t>
            </w:r>
            <w:r w:rsidRPr="00FD100B">
              <w:rPr>
                <w:sz w:val="20"/>
                <w:szCs w:val="20"/>
                <w:shd w:val="clear" w:color="auto" w:fill="FFFFFF"/>
                <w:lang w:val="id-ID"/>
              </w:rPr>
              <w:t xml:space="preserve">of </w:t>
            </w:r>
            <w:r w:rsidRPr="00FD100B">
              <w:rPr>
                <w:sz w:val="20"/>
                <w:szCs w:val="20"/>
                <w:shd w:val="clear" w:color="auto" w:fill="FFFFFF"/>
              </w:rPr>
              <w:t>the highest</w:t>
            </w:r>
            <w:r>
              <w:rPr>
                <w:sz w:val="20"/>
                <w:szCs w:val="20"/>
                <w:shd w:val="clear" w:color="auto" w:fill="FFFFFF"/>
              </w:rPr>
              <w:t xml:space="preserve"> score or the most frequent </w:t>
            </w:r>
            <w:proofErr w:type="spellStart"/>
            <w:r>
              <w:rPr>
                <w:sz w:val="20"/>
                <w:szCs w:val="20"/>
                <w:shd w:val="clear" w:color="auto" w:fill="FFFFFF"/>
              </w:rPr>
              <w:t>hor</w:t>
            </w:r>
            <w:proofErr w:type="spellEnd"/>
            <w:r>
              <w:rPr>
                <w:sz w:val="20"/>
                <w:szCs w:val="20"/>
                <w:shd w:val="clear" w:color="auto" w:fill="FFFFFF"/>
                <w:lang w:val="id-ID"/>
              </w:rPr>
              <w:t>ay</w:t>
            </w:r>
            <w:r w:rsidRPr="00FD100B">
              <w:rPr>
                <w:sz w:val="20"/>
                <w:szCs w:val="20"/>
                <w:shd w:val="clear" w:color="auto" w:fill="FFFFFF"/>
              </w:rPr>
              <w:t>.</w:t>
            </w:r>
          </w:p>
          <w:p w:rsidR="00B733E0" w:rsidRPr="00C83576" w:rsidRDefault="00B733E0" w:rsidP="0065388D">
            <w:pPr>
              <w:contextualSpacing/>
              <w:jc w:val="both"/>
              <w:cnfStyle w:val="000000100000" w:firstRow="0" w:lastRow="0" w:firstColumn="0" w:lastColumn="0" w:oddVBand="0" w:evenVBand="0" w:oddHBand="1" w:evenHBand="0" w:firstRowFirstColumn="0" w:firstRowLastColumn="0" w:lastRowFirstColumn="0" w:lastRowLastColumn="0"/>
              <w:rPr>
                <w:sz w:val="20"/>
                <w:szCs w:val="20"/>
                <w:shd w:val="clear" w:color="auto" w:fill="FFFFFF"/>
                <w:lang w:val="id-ID"/>
              </w:rPr>
            </w:pPr>
            <w:r w:rsidRPr="00FD100B">
              <w:rPr>
                <w:sz w:val="20"/>
                <w:szCs w:val="20"/>
                <w:lang w:val="id-ID"/>
              </w:rPr>
              <w:t>The teacher gives reward</w:t>
            </w:r>
          </w:p>
        </w:tc>
      </w:tr>
    </w:tbl>
    <w:p w:rsidR="00B733E0" w:rsidRPr="00B733E0" w:rsidRDefault="00B733E0" w:rsidP="00B733E0">
      <w:pPr>
        <w:widowControl w:val="0"/>
        <w:autoSpaceDE w:val="0"/>
        <w:autoSpaceDN w:val="0"/>
        <w:adjustRightInd w:val="0"/>
        <w:ind w:firstLine="720"/>
        <w:contextualSpacing/>
        <w:jc w:val="both"/>
        <w:rPr>
          <w:sz w:val="20"/>
          <w:szCs w:val="20"/>
          <w:lang w:val="id-ID" w:eastAsia="id-ID"/>
        </w:rPr>
      </w:pPr>
    </w:p>
    <w:p w:rsidR="00FD100B" w:rsidRPr="00B733E0" w:rsidRDefault="00B733E0" w:rsidP="00B733E0">
      <w:pPr>
        <w:widowControl w:val="0"/>
        <w:autoSpaceDE w:val="0"/>
        <w:autoSpaceDN w:val="0"/>
        <w:adjustRightInd w:val="0"/>
        <w:ind w:firstLine="720"/>
        <w:contextualSpacing/>
        <w:jc w:val="both"/>
        <w:rPr>
          <w:b/>
          <w:sz w:val="20"/>
          <w:szCs w:val="20"/>
          <w:lang w:val="id-ID" w:eastAsia="x-none"/>
        </w:rPr>
      </w:pPr>
      <w:r w:rsidRPr="00B733E0">
        <w:rPr>
          <w:b/>
          <w:sz w:val="20"/>
          <w:szCs w:val="20"/>
          <w:lang w:val="id-ID" w:eastAsia="id-ID"/>
        </w:rPr>
        <w:t xml:space="preserve">3.3 </w:t>
      </w:r>
      <w:r w:rsidR="00FD100B" w:rsidRPr="00B733E0">
        <w:rPr>
          <w:b/>
          <w:sz w:val="20"/>
          <w:szCs w:val="20"/>
          <w:lang w:val="id-ID"/>
        </w:rPr>
        <w:t>The Role of the Teacher</w:t>
      </w:r>
    </w:p>
    <w:p w:rsidR="00FD100B" w:rsidRPr="00FD100B" w:rsidRDefault="00FD100B" w:rsidP="00FD100B">
      <w:pPr>
        <w:ind w:firstLine="720"/>
        <w:contextualSpacing/>
        <w:jc w:val="both"/>
        <w:rPr>
          <w:sz w:val="20"/>
          <w:szCs w:val="20"/>
          <w:shd w:val="clear" w:color="auto" w:fill="FFFFFF"/>
          <w:lang w:val="id-ID"/>
        </w:rPr>
      </w:pPr>
      <w:r w:rsidRPr="00FD100B">
        <w:rPr>
          <w:sz w:val="20"/>
          <w:szCs w:val="20"/>
          <w:shd w:val="clear" w:color="auto" w:fill="FFFFFF"/>
        </w:rPr>
        <w:t>Active learning makes the teacher a facilitator in learning. Teachers play a role</w:t>
      </w:r>
      <w:r w:rsidRPr="00FD100B">
        <w:rPr>
          <w:sz w:val="20"/>
          <w:szCs w:val="20"/>
          <w:shd w:val="clear" w:color="auto" w:fill="FFFFFF"/>
          <w:lang w:val="id-ID"/>
        </w:rPr>
        <w:t xml:space="preserve"> in</w:t>
      </w:r>
      <w:r w:rsidRPr="00FD100B">
        <w:rPr>
          <w:sz w:val="20"/>
          <w:szCs w:val="20"/>
          <w:shd w:val="clear" w:color="auto" w:fill="FFFFFF"/>
        </w:rPr>
        <w:t xml:space="preserve"> since planning the learning until the realization of the implementation of learning. The role of teachers in active learning is: (1) to make plans carefully in accordance with the objectives achieved, (2) provide opportunities for students to learn actively and apply learning in accordance with the real life context of students, (3) actively manage the environment learning to create a comfortable atmosphere, focusing on learning, maximizing time and can generate ideas and (4) assessing students with authentic judgment (Uno and Mohamad, 2014, p 77). Supporting the above opinion, Silberman (2013, p.13) suggests that the role of teachers in making active students is: (1) team building; (2) a holistic assessment; (3) involving students learning </w:t>
      </w:r>
      <w:r w:rsidRPr="00FD100B">
        <w:rPr>
          <w:sz w:val="20"/>
          <w:szCs w:val="20"/>
          <w:shd w:val="clear" w:color="auto" w:fill="FFFFFF"/>
        </w:rPr>
        <w:lastRenderedPageBreak/>
        <w:t xml:space="preserve">directly. Therefore, the role of teachers in active learning began since the planning of learning. Furthermore, the </w:t>
      </w:r>
      <w:proofErr w:type="gramStart"/>
      <w:r w:rsidRPr="00FD100B">
        <w:rPr>
          <w:sz w:val="20"/>
          <w:szCs w:val="20"/>
          <w:shd w:val="clear" w:color="auto" w:fill="FFFFFF"/>
        </w:rPr>
        <w:t>implementation of teachers need</w:t>
      </w:r>
      <w:r w:rsidRPr="00FD100B">
        <w:rPr>
          <w:sz w:val="20"/>
          <w:szCs w:val="20"/>
          <w:shd w:val="clear" w:color="auto" w:fill="FFFFFF"/>
          <w:lang w:val="id-ID"/>
        </w:rPr>
        <w:t>s</w:t>
      </w:r>
      <w:r w:rsidRPr="00FD100B">
        <w:rPr>
          <w:sz w:val="20"/>
          <w:szCs w:val="20"/>
          <w:shd w:val="clear" w:color="auto" w:fill="FFFFFF"/>
        </w:rPr>
        <w:t xml:space="preserve"> to maximize students to actively learn by involving students learn</w:t>
      </w:r>
      <w:proofErr w:type="gramEnd"/>
      <w:r w:rsidRPr="00FD100B">
        <w:rPr>
          <w:sz w:val="20"/>
          <w:szCs w:val="20"/>
          <w:shd w:val="clear" w:color="auto" w:fill="FFFFFF"/>
        </w:rPr>
        <w:t xml:space="preserve"> directly, learn independently and in groups and perform authentic assessment. Here is a simple chart of the teacher's role in active learning.</w:t>
      </w:r>
    </w:p>
    <w:p w:rsidR="00FD100B" w:rsidRPr="00FD100B" w:rsidRDefault="00FD100B" w:rsidP="006336E1">
      <w:pPr>
        <w:pStyle w:val="tabletitle"/>
        <w:keepNext w:val="0"/>
        <w:keepLines w:val="0"/>
        <w:widowControl w:val="0"/>
        <w:tabs>
          <w:tab w:val="left" w:pos="284"/>
          <w:tab w:val="left" w:pos="426"/>
          <w:tab w:val="left" w:pos="709"/>
        </w:tabs>
        <w:spacing w:before="0" w:after="0"/>
        <w:contextualSpacing/>
        <w:rPr>
          <w:rFonts w:ascii="Times New Roman" w:hAnsi="Times New Roman"/>
          <w:sz w:val="20"/>
          <w:lang w:val="id-ID"/>
        </w:rPr>
      </w:pPr>
      <w:r w:rsidRPr="00FD100B">
        <w:rPr>
          <w:rFonts w:ascii="Times New Roman" w:hAnsi="Times New Roman"/>
          <w:sz w:val="20"/>
          <w:lang w:val="id-ID"/>
        </w:rPr>
        <w:t xml:space="preserve">Chart </w:t>
      </w:r>
      <w:r w:rsidRPr="00FD100B">
        <w:rPr>
          <w:rFonts w:ascii="Times New Roman" w:hAnsi="Times New Roman"/>
          <w:sz w:val="20"/>
          <w:lang w:val="en-US"/>
        </w:rPr>
        <w:fldChar w:fldCharType="begin"/>
      </w:r>
      <w:r w:rsidRPr="00FD100B">
        <w:rPr>
          <w:rFonts w:ascii="Times New Roman" w:hAnsi="Times New Roman"/>
          <w:sz w:val="20"/>
          <w:lang w:val="en-US"/>
        </w:rPr>
        <w:instrText xml:space="preserve"> SEQ Table \n </w:instrText>
      </w:r>
      <w:r w:rsidRPr="00FD100B">
        <w:rPr>
          <w:rFonts w:ascii="Times New Roman" w:hAnsi="Times New Roman"/>
          <w:sz w:val="20"/>
          <w:lang w:val="en-US"/>
        </w:rPr>
        <w:fldChar w:fldCharType="separate"/>
      </w:r>
      <w:r w:rsidRPr="00FD100B">
        <w:rPr>
          <w:rFonts w:ascii="Times New Roman" w:hAnsi="Times New Roman"/>
          <w:noProof/>
          <w:sz w:val="20"/>
          <w:lang w:val="en-US"/>
        </w:rPr>
        <w:t>1</w:t>
      </w:r>
      <w:r w:rsidRPr="00FD100B">
        <w:rPr>
          <w:rFonts w:ascii="Times New Roman" w:hAnsi="Times New Roman"/>
          <w:sz w:val="20"/>
          <w:lang w:val="en-US"/>
        </w:rPr>
        <w:fldChar w:fldCharType="end"/>
      </w:r>
      <w:r w:rsidRPr="00FD100B">
        <w:rPr>
          <w:rFonts w:ascii="Times New Roman" w:hAnsi="Times New Roman"/>
          <w:sz w:val="20"/>
          <w:lang w:val="en-US"/>
        </w:rPr>
        <w:t xml:space="preserve">.  </w:t>
      </w:r>
      <w:r w:rsidRPr="00FD100B">
        <w:rPr>
          <w:rFonts w:ascii="Times New Roman" w:hAnsi="Times New Roman"/>
          <w:sz w:val="20"/>
          <w:lang w:val="id-ID"/>
        </w:rPr>
        <w:t>The Role in Active Learning</w:t>
      </w:r>
    </w:p>
    <w:p w:rsidR="00FD100B" w:rsidRPr="00FD100B" w:rsidRDefault="00313F50" w:rsidP="00FD100B">
      <w:pPr>
        <w:contextualSpacing/>
        <w:jc w:val="both"/>
        <w:rPr>
          <w:sz w:val="20"/>
          <w:szCs w:val="20"/>
          <w:lang w:val="id-ID" w:eastAsia="x-none"/>
        </w:rPr>
      </w:pPr>
      <w:r w:rsidRPr="00FD100B">
        <w:rPr>
          <w:noProof/>
          <w:sz w:val="20"/>
          <w:szCs w:val="20"/>
          <w:lang w:val="id-ID" w:eastAsia="id-ID"/>
        </w:rPr>
        <mc:AlternateContent>
          <mc:Choice Requires="wps">
            <w:drawing>
              <wp:anchor distT="0" distB="0" distL="114300" distR="114300" simplePos="0" relativeHeight="251659264" behindDoc="0" locked="0" layoutInCell="1" allowOverlap="1" wp14:anchorId="021C36D2" wp14:editId="0F6FD981">
                <wp:simplePos x="0" y="0"/>
                <wp:positionH relativeFrom="column">
                  <wp:posOffset>-76200</wp:posOffset>
                </wp:positionH>
                <wp:positionV relativeFrom="paragraph">
                  <wp:posOffset>67310</wp:posOffset>
                </wp:positionV>
                <wp:extent cx="1047750" cy="629285"/>
                <wp:effectExtent l="0" t="0" r="19050" b="18415"/>
                <wp:wrapNone/>
                <wp:docPr id="1" name="Rounded Rectangle 1"/>
                <wp:cNvGraphicFramePr/>
                <a:graphic xmlns:a="http://schemas.openxmlformats.org/drawingml/2006/main">
                  <a:graphicData uri="http://schemas.microsoft.com/office/word/2010/wordprocessingShape">
                    <wps:wsp>
                      <wps:cNvSpPr/>
                      <wps:spPr>
                        <a:xfrm>
                          <a:off x="0" y="0"/>
                          <a:ext cx="1047750" cy="62928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313F50" w:rsidRPr="00B733E0" w:rsidRDefault="00313F50" w:rsidP="00313F50">
                            <w:pPr>
                              <w:pStyle w:val="HTMLPreformatted"/>
                              <w:shd w:val="clear" w:color="auto" w:fill="FFFFFF"/>
                              <w:jc w:val="center"/>
                              <w:rPr>
                                <w:rFonts w:ascii="Times New Roman" w:hAnsi="Times New Roman" w:cs="Times New Roman"/>
                                <w:color w:val="212121"/>
                              </w:rPr>
                            </w:pPr>
                            <w:r w:rsidRPr="00B733E0">
                              <w:rPr>
                                <w:rFonts w:ascii="Times New Roman" w:hAnsi="Times New Roman" w:cs="Times New Roman"/>
                                <w:color w:val="212121"/>
                                <w:lang w:val="en"/>
                              </w:rPr>
                              <w:t>Planning Learning with CRH Learning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6pt;margin-top:5.3pt;width:82.5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" fillcolor="white [3201]" strokecolor="black [3200]" strokeweight="1pt">
                <v:textbox>
                  <w:txbxContent>
                    <w:p w:rsidR="00313F50" w:rsidRPr="00B733E0" w:rsidRDefault="00313F50" w:rsidP="00313F50">
                      <w:pPr>
                        <w:pStyle w:val="HTMLPreformatted"/>
                        <w:shd w:val="clear" w:color="auto" w:fill="FFFFFF"/>
                        <w:jc w:val="center"/>
                        <w:rPr>
                          <w:rFonts w:ascii="Times New Roman" w:hAnsi="Times New Roman" w:cs="Times New Roman"/>
                          <w:color w:val="212121"/>
                        </w:rPr>
                      </w:pPr>
                      <w:r w:rsidRPr="00B733E0">
                        <w:rPr>
                          <w:rFonts w:ascii="Times New Roman" w:hAnsi="Times New Roman" w:cs="Times New Roman"/>
                          <w:color w:val="212121"/>
                          <w:lang w:val="en"/>
                        </w:rPr>
                        <w:t>Planning Learning with CRH Learning Model</w:t>
                      </w:r>
                    </w:p>
                  </w:txbxContent>
                </v:textbox>
              </v:roundrect>
            </w:pict>
          </mc:Fallback>
        </mc:AlternateContent>
      </w:r>
    </w:p>
    <w:p w:rsidR="00313F50" w:rsidRPr="00FD100B" w:rsidRDefault="00313F50" w:rsidP="00313F50">
      <w:pPr>
        <w:contextualSpacing/>
        <w:jc w:val="both"/>
        <w:rPr>
          <w:sz w:val="20"/>
          <w:szCs w:val="20"/>
          <w:lang w:val="id-ID" w:eastAsia="x-none"/>
        </w:rPr>
      </w:pPr>
    </w:p>
    <w:p w:rsidR="00313F50" w:rsidRDefault="00313F50" w:rsidP="00313F50"/>
    <w:p w:rsidR="00FD100B" w:rsidRPr="00FD100B" w:rsidRDefault="00FD100B" w:rsidP="00FD100B">
      <w:pPr>
        <w:contextualSpacing/>
        <w:jc w:val="both"/>
        <w:rPr>
          <w:sz w:val="20"/>
          <w:szCs w:val="20"/>
          <w:lang w:val="id-ID" w:eastAsia="x-none"/>
        </w:rPr>
      </w:pPr>
    </w:p>
    <w:p w:rsidR="00FD100B" w:rsidRPr="00FD100B" w:rsidRDefault="00313F50" w:rsidP="00FD100B">
      <w:pPr>
        <w:contextualSpacing/>
        <w:jc w:val="both"/>
        <w:rPr>
          <w:sz w:val="20"/>
          <w:szCs w:val="20"/>
          <w:lang w:val="id-ID" w:eastAsia="x-none"/>
        </w:rPr>
      </w:pPr>
      <w:r w:rsidRPr="00FD100B">
        <w:rPr>
          <w:noProof/>
          <w:sz w:val="20"/>
          <w:szCs w:val="20"/>
          <w:lang w:val="id-ID" w:eastAsia="id-ID"/>
        </w:rPr>
        <mc:AlternateContent>
          <mc:Choice Requires="wps">
            <w:drawing>
              <wp:anchor distT="0" distB="0" distL="114300" distR="114300" simplePos="0" relativeHeight="251667456" behindDoc="0" locked="0" layoutInCell="1" allowOverlap="1" wp14:anchorId="3855A9EA" wp14:editId="49644C66">
                <wp:simplePos x="0" y="0"/>
                <wp:positionH relativeFrom="column">
                  <wp:posOffset>1501140</wp:posOffset>
                </wp:positionH>
                <wp:positionV relativeFrom="paragraph">
                  <wp:posOffset>116205</wp:posOffset>
                </wp:positionV>
                <wp:extent cx="1238250" cy="4762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238250" cy="4762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313F50" w:rsidRPr="00B733E0" w:rsidRDefault="00313F50" w:rsidP="00313F50">
                            <w:pPr>
                              <w:contextualSpacing/>
                              <w:jc w:val="center"/>
                              <w:rPr>
                                <w:rFonts w:cs="Arial"/>
                                <w:sz w:val="20"/>
                                <w:szCs w:val="20"/>
                                <w:lang w:val="id-ID"/>
                              </w:rPr>
                            </w:pPr>
                            <w:r w:rsidRPr="00B733E0">
                              <w:rPr>
                                <w:rFonts w:cs="Arial"/>
                                <w:sz w:val="20"/>
                                <w:szCs w:val="20"/>
                                <w:lang w:val="id-ID"/>
                              </w:rPr>
                              <w:t>Active Student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118.2pt;margin-top:9.15pt;width:97.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" fillcolor="white [3201]" strokecolor="black [3200]" strokeweight="1pt">
                <v:textbox>
                  <w:txbxContent>
                    <w:p w:rsidR="00313F50" w:rsidRPr="00B733E0" w:rsidRDefault="00313F50" w:rsidP="00313F50">
                      <w:pPr>
                        <w:contextualSpacing/>
                        <w:jc w:val="center"/>
                        <w:rPr>
                          <w:rFonts w:cs="Arial"/>
                          <w:sz w:val="20"/>
                          <w:szCs w:val="20"/>
                          <w:lang w:val="id-ID"/>
                        </w:rPr>
                      </w:pPr>
                      <w:r w:rsidRPr="00B733E0">
                        <w:rPr>
                          <w:rFonts w:cs="Arial"/>
                          <w:sz w:val="20"/>
                          <w:szCs w:val="20"/>
                          <w:lang w:val="id-ID"/>
                        </w:rPr>
                        <w:t>Active Student Learning</w:t>
                      </w:r>
                    </w:p>
                  </w:txbxContent>
                </v:textbox>
              </v:roundrect>
            </w:pict>
          </mc:Fallback>
        </mc:AlternateContent>
      </w:r>
      <w:r w:rsidRPr="00FD100B">
        <w:rPr>
          <w:noProof/>
          <w:sz w:val="20"/>
          <w:szCs w:val="20"/>
          <w:lang w:val="id-ID" w:eastAsia="id-ID"/>
        </w:rPr>
        <mc:AlternateContent>
          <mc:Choice Requires="wps">
            <w:drawing>
              <wp:anchor distT="0" distB="0" distL="114300" distR="114300" simplePos="0" relativeHeight="251661312" behindDoc="0" locked="0" layoutInCell="1" allowOverlap="1" wp14:anchorId="27D3CF74" wp14:editId="03CA6C49">
                <wp:simplePos x="0" y="0"/>
                <wp:positionH relativeFrom="column">
                  <wp:posOffset>390525</wp:posOffset>
                </wp:positionH>
                <wp:positionV relativeFrom="paragraph">
                  <wp:posOffset>77470</wp:posOffset>
                </wp:positionV>
                <wp:extent cx="0" cy="389890"/>
                <wp:effectExtent l="95250" t="0" r="114300" b="48260"/>
                <wp:wrapNone/>
                <wp:docPr id="8" name="Straight Arrow Connector 8"/>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0.75pt;margin-top:6.1pt;width:0;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" strokecolor="black [3040]">
                <v:stroke endarrow="open"/>
              </v:shape>
            </w:pict>
          </mc:Fallback>
        </mc:AlternateContent>
      </w:r>
    </w:p>
    <w:p w:rsidR="00FD100B" w:rsidRPr="00FD100B" w:rsidRDefault="00FD100B" w:rsidP="00FD100B">
      <w:pPr>
        <w:contextualSpacing/>
        <w:jc w:val="both"/>
        <w:rPr>
          <w:sz w:val="20"/>
          <w:szCs w:val="20"/>
          <w:lang w:val="id-ID" w:eastAsia="x-none"/>
        </w:rPr>
      </w:pPr>
    </w:p>
    <w:p w:rsidR="00FD100B" w:rsidRPr="00FD100B" w:rsidRDefault="007C190B" w:rsidP="00FD100B">
      <w:pPr>
        <w:contextualSpacing/>
        <w:jc w:val="both"/>
        <w:rPr>
          <w:sz w:val="20"/>
          <w:szCs w:val="20"/>
          <w:lang w:val="id-ID" w:eastAsia="x-none"/>
        </w:rPr>
      </w:pPr>
      <w:r w:rsidRPr="00FD100B">
        <w:rPr>
          <w:noProof/>
          <w:sz w:val="20"/>
          <w:szCs w:val="20"/>
          <w:lang w:val="id-ID" w:eastAsia="id-ID"/>
        </w:rPr>
        <mc:AlternateContent>
          <mc:Choice Requires="wps">
            <w:drawing>
              <wp:anchor distT="0" distB="0" distL="114300" distR="114300" simplePos="0" relativeHeight="251663360" behindDoc="0" locked="0" layoutInCell="1" allowOverlap="1" wp14:anchorId="676B94B3" wp14:editId="253473B7">
                <wp:simplePos x="0" y="0"/>
                <wp:positionH relativeFrom="column">
                  <wp:posOffset>1187450</wp:posOffset>
                </wp:positionH>
                <wp:positionV relativeFrom="paragraph">
                  <wp:posOffset>20955</wp:posOffset>
                </wp:positionV>
                <wp:extent cx="31432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93.5pt;margin-top:1.65pt;width:2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" strokecolor="black [3040]">
                <v:stroke endarrow="open"/>
              </v:shape>
            </w:pict>
          </mc:Fallback>
        </mc:AlternateContent>
      </w:r>
      <w:r w:rsidRPr="00FD100B">
        <w:rPr>
          <w:noProof/>
          <w:sz w:val="20"/>
          <w:szCs w:val="20"/>
          <w:lang w:val="id-ID" w:eastAsia="id-ID"/>
        </w:rPr>
        <mc:AlternateContent>
          <mc:Choice Requires="wps">
            <w:drawing>
              <wp:anchor distT="0" distB="0" distL="114300" distR="114300" simplePos="0" relativeHeight="251662336" behindDoc="0" locked="0" layoutInCell="1" allowOverlap="1" wp14:anchorId="3F14DCDE" wp14:editId="1E6A19C6">
                <wp:simplePos x="0" y="0"/>
                <wp:positionH relativeFrom="column">
                  <wp:posOffset>1187450</wp:posOffset>
                </wp:positionH>
                <wp:positionV relativeFrom="paragraph">
                  <wp:posOffset>20955</wp:posOffset>
                </wp:positionV>
                <wp:extent cx="0" cy="10096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5pt" to="93.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" strokecolor="black [3040]"/>
            </w:pict>
          </mc:Fallback>
        </mc:AlternateContent>
      </w:r>
    </w:p>
    <w:p w:rsidR="00FD100B" w:rsidRPr="00FD100B" w:rsidRDefault="00313F50" w:rsidP="00FD100B">
      <w:pPr>
        <w:contextualSpacing/>
        <w:jc w:val="both"/>
        <w:rPr>
          <w:sz w:val="20"/>
          <w:szCs w:val="20"/>
          <w:lang w:val="id-ID" w:eastAsia="x-none"/>
        </w:rPr>
      </w:pPr>
      <w:r w:rsidRPr="00FD100B">
        <w:rPr>
          <w:noProof/>
          <w:sz w:val="20"/>
          <w:szCs w:val="20"/>
          <w:lang w:val="id-ID" w:eastAsia="id-ID"/>
        </w:rPr>
        <mc:AlternateContent>
          <mc:Choice Requires="wps">
            <w:drawing>
              <wp:anchor distT="0" distB="0" distL="114300" distR="114300" simplePos="0" relativeHeight="251664384" behindDoc="0" locked="0" layoutInCell="1" allowOverlap="1" wp14:anchorId="047D9EBF" wp14:editId="623FC932">
                <wp:simplePos x="0" y="0"/>
                <wp:positionH relativeFrom="column">
                  <wp:posOffset>-79375</wp:posOffset>
                </wp:positionH>
                <wp:positionV relativeFrom="paragraph">
                  <wp:posOffset>93979</wp:posOffset>
                </wp:positionV>
                <wp:extent cx="1047750" cy="6000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047750" cy="6000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313F50" w:rsidRPr="00B733E0" w:rsidRDefault="00313F50" w:rsidP="00313F50">
                            <w:pPr>
                              <w:contextualSpacing/>
                              <w:jc w:val="center"/>
                              <w:rPr>
                                <w:rFonts w:cs="Arial"/>
                                <w:sz w:val="20"/>
                                <w:szCs w:val="20"/>
                              </w:rPr>
                            </w:pPr>
                            <w:r w:rsidRPr="00B733E0">
                              <w:rPr>
                                <w:rFonts w:cs="Arial"/>
                                <w:color w:val="212121"/>
                                <w:sz w:val="20"/>
                                <w:szCs w:val="20"/>
                                <w:shd w:val="clear" w:color="auto" w:fill="FFFFFF"/>
                              </w:rPr>
                              <w:t>Implementation of learning with CRH learning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left:0;text-align:left;margin-left:-6.25pt;margin-top:7.4pt;width:8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" fillcolor="white [3201]" strokecolor="black [3200]" strokeweight="1pt">
                <v:textbox>
                  <w:txbxContent>
                    <w:p w:rsidR="00313F50" w:rsidRPr="00B733E0" w:rsidRDefault="00313F50" w:rsidP="00313F50">
                      <w:pPr>
                        <w:contextualSpacing/>
                        <w:jc w:val="center"/>
                        <w:rPr>
                          <w:rFonts w:cs="Arial"/>
                          <w:sz w:val="20"/>
                          <w:szCs w:val="20"/>
                        </w:rPr>
                      </w:pPr>
                      <w:r w:rsidRPr="00B733E0">
                        <w:rPr>
                          <w:rFonts w:cs="Arial"/>
                          <w:color w:val="212121"/>
                          <w:sz w:val="20"/>
                          <w:szCs w:val="20"/>
                          <w:shd w:val="clear" w:color="auto" w:fill="FFFFFF"/>
                        </w:rPr>
                        <w:t>Implementation of learning with CRH learning model</w:t>
                      </w:r>
                    </w:p>
                  </w:txbxContent>
                </v:textbox>
              </v:roundrect>
            </w:pict>
          </mc:Fallback>
        </mc:AlternateContent>
      </w:r>
    </w:p>
    <w:p w:rsidR="00FD100B" w:rsidRPr="00FD100B" w:rsidRDefault="00313F50" w:rsidP="00B733E0">
      <w:pPr>
        <w:pStyle w:val="ListParagraph"/>
        <w:keepNext/>
        <w:numPr>
          <w:ilvl w:val="1"/>
          <w:numId w:val="1"/>
        </w:numPr>
        <w:spacing w:before="120" w:after="0" w:line="240" w:lineRule="auto"/>
        <w:jc w:val="both"/>
        <w:outlineLvl w:val="1"/>
        <w:rPr>
          <w:rFonts w:ascii="Times New Roman" w:hAnsi="Times New Roman" w:cs="Times New Roman"/>
          <w:bCs/>
          <w:iCs/>
          <w:vanish/>
          <w:sz w:val="20"/>
          <w:szCs w:val="20"/>
          <w:lang w:val="en-GB" w:eastAsia="tr-TR"/>
        </w:rPr>
      </w:pPr>
      <w:r w:rsidRPr="00FD100B">
        <w:rPr>
          <w:rFonts w:ascii="Times New Roman" w:hAnsi="Times New Roman" w:cs="Times New Roman"/>
          <w:noProof/>
          <w:sz w:val="20"/>
          <w:szCs w:val="20"/>
          <w:lang w:val="id-ID" w:eastAsia="id-ID"/>
        </w:rPr>
        <mc:AlternateContent>
          <mc:Choice Requires="wps">
            <w:drawing>
              <wp:anchor distT="0" distB="0" distL="114300" distR="114300" simplePos="0" relativeHeight="251660288" behindDoc="0" locked="0" layoutInCell="1" allowOverlap="1" wp14:anchorId="44166BC4" wp14:editId="2B31078F">
                <wp:simplePos x="0" y="0"/>
                <wp:positionH relativeFrom="column">
                  <wp:posOffset>1501140</wp:posOffset>
                </wp:positionH>
                <wp:positionV relativeFrom="paragraph">
                  <wp:posOffset>84455</wp:posOffset>
                </wp:positionV>
                <wp:extent cx="1238250" cy="391160"/>
                <wp:effectExtent l="0" t="0" r="19050" b="27940"/>
                <wp:wrapNone/>
                <wp:docPr id="7" name="Rounded Rectangle 7"/>
                <wp:cNvGraphicFramePr/>
                <a:graphic xmlns:a="http://schemas.openxmlformats.org/drawingml/2006/main">
                  <a:graphicData uri="http://schemas.microsoft.com/office/word/2010/wordprocessingShape">
                    <wps:wsp>
                      <wps:cNvSpPr/>
                      <wps:spPr>
                        <a:xfrm>
                          <a:off x="0" y="0"/>
                          <a:ext cx="1238250" cy="3911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313F50" w:rsidRPr="0031621E" w:rsidRDefault="00313F50" w:rsidP="00313F50">
                            <w:pPr>
                              <w:jc w:val="center"/>
                              <w:rPr>
                                <w:rFonts w:cs="Arial"/>
                                <w:szCs w:val="20"/>
                              </w:rPr>
                            </w:pPr>
                            <w:r w:rsidRPr="00B733E0">
                              <w:rPr>
                                <w:sz w:val="20"/>
                                <w:szCs w:val="20"/>
                                <w:lang w:val="id-ID"/>
                              </w:rPr>
                              <w:t>Conducive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left:0;text-align:left;margin-left:118.2pt;margin-top:6.65pt;width:97.5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" fillcolor="white [3201]" strokecolor="black [3200]" strokeweight="1pt">
                <v:textbox>
                  <w:txbxContent>
                    <w:p w:rsidR="00313F50" w:rsidRPr="0031621E" w:rsidRDefault="00313F50" w:rsidP="00313F50">
                      <w:pPr>
                        <w:jc w:val="center"/>
                        <w:rPr>
                          <w:rFonts w:cs="Arial"/>
                          <w:szCs w:val="20"/>
                        </w:rPr>
                      </w:pPr>
                      <w:r w:rsidRPr="00B733E0">
                        <w:rPr>
                          <w:sz w:val="20"/>
                          <w:szCs w:val="20"/>
                          <w:lang w:val="id-ID"/>
                        </w:rPr>
                        <w:t>Conducive Class</w:t>
                      </w:r>
                    </w:p>
                  </w:txbxContent>
                </v:textbox>
              </v:roundrect>
            </w:pict>
          </mc:Fallback>
        </mc:AlternateContent>
      </w:r>
    </w:p>
    <w:p w:rsidR="00313F50" w:rsidRDefault="00313F50" w:rsidP="00B733E0">
      <w:pPr>
        <w:pStyle w:val="Heading3"/>
        <w:keepLines w:val="0"/>
        <w:numPr>
          <w:ilvl w:val="1"/>
          <w:numId w:val="1"/>
        </w:numPr>
        <w:spacing w:before="120" w:line="240" w:lineRule="auto"/>
        <w:contextualSpacing/>
        <w:jc w:val="both"/>
        <w:rPr>
          <w:rFonts w:ascii="Times New Roman" w:hAnsi="Times New Roman" w:cs="Times New Roman"/>
          <w:color w:val="auto"/>
          <w:sz w:val="20"/>
          <w:szCs w:val="20"/>
          <w:lang w:val="id-ID"/>
        </w:rPr>
      </w:pPr>
    </w:p>
    <w:p w:rsidR="00313F50" w:rsidRDefault="00313F50" w:rsidP="00B733E0">
      <w:pPr>
        <w:pStyle w:val="Heading3"/>
        <w:keepLines w:val="0"/>
        <w:numPr>
          <w:ilvl w:val="1"/>
          <w:numId w:val="1"/>
        </w:numPr>
        <w:spacing w:before="120" w:line="240" w:lineRule="auto"/>
        <w:contextualSpacing/>
        <w:jc w:val="both"/>
        <w:rPr>
          <w:rFonts w:ascii="Times New Roman" w:hAnsi="Times New Roman" w:cs="Times New Roman"/>
          <w:color w:val="auto"/>
          <w:sz w:val="20"/>
          <w:szCs w:val="20"/>
          <w:lang w:val="id-ID"/>
        </w:rPr>
      </w:pPr>
      <w:r w:rsidRPr="00FD100B">
        <w:rPr>
          <w:rFonts w:ascii="Times New Roman" w:hAnsi="Times New Roman" w:cs="Times New Roman"/>
          <w:b w:val="0"/>
          <w:noProof/>
          <w:sz w:val="20"/>
          <w:szCs w:val="20"/>
          <w:lang w:val="id-ID" w:eastAsia="id-ID"/>
        </w:rPr>
        <mc:AlternateContent>
          <mc:Choice Requires="wps">
            <w:drawing>
              <wp:anchor distT="0" distB="0" distL="114300" distR="114300" simplePos="0" relativeHeight="251665408" behindDoc="0" locked="0" layoutInCell="1" allowOverlap="1" wp14:anchorId="12FBCC1F" wp14:editId="60D28C90">
                <wp:simplePos x="0" y="0"/>
                <wp:positionH relativeFrom="column">
                  <wp:posOffset>967740</wp:posOffset>
                </wp:positionH>
                <wp:positionV relativeFrom="paragraph">
                  <wp:posOffset>5080</wp:posOffset>
                </wp:positionV>
                <wp:extent cx="533400" cy="635"/>
                <wp:effectExtent l="0" t="76200" r="19050" b="113665"/>
                <wp:wrapNone/>
                <wp:docPr id="12" name="Straight Arrow Connector 12"/>
                <wp:cNvGraphicFramePr/>
                <a:graphic xmlns:a="http://schemas.openxmlformats.org/drawingml/2006/main">
                  <a:graphicData uri="http://schemas.microsoft.com/office/word/2010/wordprocessingShape">
                    <wps:wsp>
                      <wps:cNvCnPr/>
                      <wps:spPr>
                        <a:xfrm>
                          <a:off x="0" y="0"/>
                          <a:ext cx="533400" cy="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76.2pt;margin-top:.4pt;width:4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" strokecolor="black [3040]">
                <v:stroke endarrow="open"/>
              </v:shape>
            </w:pict>
          </mc:Fallback>
        </mc:AlternateContent>
      </w:r>
    </w:p>
    <w:p w:rsidR="00313F50" w:rsidRDefault="00313F50" w:rsidP="00313F50">
      <w:pPr>
        <w:pStyle w:val="Heading3"/>
        <w:keepLines w:val="0"/>
        <w:spacing w:before="120" w:line="240" w:lineRule="auto"/>
        <w:ind w:left="720"/>
        <w:contextualSpacing/>
        <w:jc w:val="both"/>
        <w:rPr>
          <w:rFonts w:ascii="Times New Roman" w:hAnsi="Times New Roman" w:cs="Times New Roman"/>
          <w:color w:val="auto"/>
          <w:sz w:val="20"/>
          <w:szCs w:val="20"/>
          <w:lang w:val="id-ID"/>
        </w:rPr>
      </w:pPr>
    </w:p>
    <w:p w:rsidR="00313F50" w:rsidRDefault="00313F50" w:rsidP="00313F50">
      <w:pPr>
        <w:rPr>
          <w:lang w:val="id-ID"/>
        </w:rPr>
      </w:pPr>
      <w:r w:rsidRPr="00FD100B">
        <w:rPr>
          <w:noProof/>
          <w:sz w:val="20"/>
          <w:szCs w:val="20"/>
          <w:lang w:val="id-ID" w:eastAsia="id-ID"/>
        </w:rPr>
        <mc:AlternateContent>
          <mc:Choice Requires="wps">
            <w:drawing>
              <wp:anchor distT="0" distB="0" distL="114300" distR="114300" simplePos="0" relativeHeight="251666432" behindDoc="0" locked="0" layoutInCell="1" allowOverlap="1" wp14:anchorId="002718AE" wp14:editId="76EA752B">
                <wp:simplePos x="0" y="0"/>
                <wp:positionH relativeFrom="column">
                  <wp:posOffset>1558290</wp:posOffset>
                </wp:positionH>
                <wp:positionV relativeFrom="paragraph">
                  <wp:posOffset>103505</wp:posOffset>
                </wp:positionV>
                <wp:extent cx="1190625" cy="4762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190625" cy="4762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313F50" w:rsidRPr="00B733E0" w:rsidRDefault="00313F50" w:rsidP="00313F50">
                            <w:pPr>
                              <w:pStyle w:val="HTMLPreformatted"/>
                              <w:shd w:val="clear" w:color="auto" w:fill="FFFFFF"/>
                              <w:jc w:val="center"/>
                              <w:rPr>
                                <w:rFonts w:ascii="Times New Roman" w:hAnsi="Times New Roman" w:cs="Times New Roman"/>
                                <w:color w:val="212121"/>
                              </w:rPr>
                            </w:pPr>
                            <w:r w:rsidRPr="00B733E0">
                              <w:rPr>
                                <w:rFonts w:ascii="Times New Roman" w:hAnsi="Times New Roman" w:cs="Times New Roman"/>
                                <w:color w:val="212121"/>
                                <w:lang w:val="en"/>
                              </w:rPr>
                              <w:t>Student Competency Assessment</w:t>
                            </w:r>
                          </w:p>
                          <w:p w:rsidR="00313F50" w:rsidRPr="0031621E" w:rsidRDefault="00313F50" w:rsidP="00313F50">
                            <w:pPr>
                              <w:contextualSpacing/>
                              <w:jc w:val="center"/>
                              <w:rPr>
                                <w:rFonts w:cs="Arial"/>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0" style="position:absolute;margin-left:122.7pt;margin-top:8.15pt;width:93.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" fillcolor="white [3201]" strokecolor="black [3200]" strokeweight="1pt">
                <v:textbox>
                  <w:txbxContent>
                    <w:p w:rsidR="00313F50" w:rsidRPr="00B733E0" w:rsidRDefault="00313F50" w:rsidP="00313F50">
                      <w:pPr>
                        <w:pStyle w:val="HTMLPreformatted"/>
                        <w:shd w:val="clear" w:color="auto" w:fill="FFFFFF"/>
                        <w:jc w:val="center"/>
                        <w:rPr>
                          <w:rFonts w:ascii="Times New Roman" w:hAnsi="Times New Roman" w:cs="Times New Roman"/>
                          <w:color w:val="212121"/>
                        </w:rPr>
                      </w:pPr>
                      <w:r w:rsidRPr="00B733E0">
                        <w:rPr>
                          <w:rFonts w:ascii="Times New Roman" w:hAnsi="Times New Roman" w:cs="Times New Roman"/>
                          <w:color w:val="212121"/>
                          <w:lang w:val="en"/>
                        </w:rPr>
                        <w:t>Student Competency Assessment</w:t>
                      </w:r>
                    </w:p>
                    <w:p w:rsidR="00313F50" w:rsidRPr="0031621E" w:rsidRDefault="00313F50" w:rsidP="00313F50">
                      <w:pPr>
                        <w:contextualSpacing/>
                        <w:jc w:val="center"/>
                        <w:rPr>
                          <w:rFonts w:cs="Arial"/>
                          <w:szCs w:val="20"/>
                        </w:rPr>
                      </w:pPr>
                    </w:p>
                  </w:txbxContent>
                </v:textbox>
              </v:roundrect>
            </w:pict>
          </mc:Fallback>
        </mc:AlternateContent>
      </w:r>
    </w:p>
    <w:p w:rsidR="00313F50" w:rsidRDefault="00313F50" w:rsidP="00313F50">
      <w:pPr>
        <w:rPr>
          <w:lang w:val="id-ID"/>
        </w:rPr>
      </w:pPr>
      <w:r w:rsidRPr="00FD100B">
        <w:rPr>
          <w:noProof/>
          <w:sz w:val="20"/>
          <w:szCs w:val="20"/>
          <w:lang w:val="id-ID" w:eastAsia="id-ID"/>
        </w:rPr>
        <mc:AlternateContent>
          <mc:Choice Requires="wps">
            <w:drawing>
              <wp:anchor distT="0" distB="0" distL="114300" distR="114300" simplePos="0" relativeHeight="251668480" behindDoc="0" locked="0" layoutInCell="1" allowOverlap="1" wp14:anchorId="39E31FFF" wp14:editId="594F4430">
                <wp:simplePos x="0" y="0"/>
                <wp:positionH relativeFrom="column">
                  <wp:posOffset>1187450</wp:posOffset>
                </wp:positionH>
                <wp:positionV relativeFrom="paragraph">
                  <wp:posOffset>50800</wp:posOffset>
                </wp:positionV>
                <wp:extent cx="3714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93.5pt;margin-top:4pt;width:2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" strokecolor="black [3040]">
                <v:stroke endarrow="open"/>
              </v:shape>
            </w:pict>
          </mc:Fallback>
        </mc:AlternateContent>
      </w:r>
    </w:p>
    <w:p w:rsidR="00313F50" w:rsidRDefault="00313F50" w:rsidP="00313F50">
      <w:pPr>
        <w:rPr>
          <w:lang w:val="id-ID"/>
        </w:rPr>
      </w:pPr>
    </w:p>
    <w:p w:rsidR="00035830" w:rsidRDefault="00035830" w:rsidP="00035830">
      <w:pPr>
        <w:pStyle w:val="Heading3"/>
        <w:keepLines w:val="0"/>
        <w:spacing w:before="120" w:line="240" w:lineRule="auto"/>
        <w:contextualSpacing/>
        <w:jc w:val="both"/>
        <w:rPr>
          <w:rFonts w:ascii="Times New Roman" w:hAnsi="Times New Roman" w:cs="Times New Roman"/>
          <w:color w:val="auto"/>
          <w:sz w:val="20"/>
          <w:szCs w:val="20"/>
          <w:lang w:val="id-ID"/>
        </w:rPr>
      </w:pPr>
    </w:p>
    <w:p w:rsidR="00FD100B" w:rsidRPr="00B733E0" w:rsidRDefault="00FD100B" w:rsidP="00035830">
      <w:pPr>
        <w:pStyle w:val="Heading3"/>
        <w:keepLines w:val="0"/>
        <w:numPr>
          <w:ilvl w:val="1"/>
          <w:numId w:val="13"/>
        </w:numPr>
        <w:spacing w:before="120" w:line="240" w:lineRule="auto"/>
        <w:contextualSpacing/>
        <w:jc w:val="both"/>
        <w:rPr>
          <w:rFonts w:ascii="Times New Roman" w:hAnsi="Times New Roman" w:cs="Times New Roman"/>
          <w:color w:val="auto"/>
          <w:sz w:val="20"/>
          <w:szCs w:val="20"/>
          <w:lang w:val="id-ID"/>
        </w:rPr>
      </w:pPr>
      <w:r w:rsidRPr="00B733E0">
        <w:rPr>
          <w:rFonts w:ascii="Times New Roman" w:hAnsi="Times New Roman" w:cs="Times New Roman"/>
          <w:color w:val="auto"/>
          <w:sz w:val="20"/>
          <w:szCs w:val="20"/>
          <w:lang w:val="id-ID"/>
        </w:rPr>
        <w:t>High Order Thinking – Analytical Thinking</w:t>
      </w:r>
    </w:p>
    <w:p w:rsidR="00FD100B" w:rsidRPr="00FD100B" w:rsidRDefault="00FD100B" w:rsidP="00FD100B">
      <w:pPr>
        <w:spacing w:before="120"/>
        <w:ind w:firstLine="720"/>
        <w:contextualSpacing/>
        <w:jc w:val="both"/>
        <w:rPr>
          <w:sz w:val="20"/>
          <w:szCs w:val="20"/>
          <w:lang w:val="id-ID"/>
        </w:rPr>
      </w:pPr>
      <w:r w:rsidRPr="00FD100B">
        <w:rPr>
          <w:sz w:val="20"/>
          <w:szCs w:val="20"/>
          <w:shd w:val="clear" w:color="auto" w:fill="FFFFFF"/>
        </w:rPr>
        <w:t xml:space="preserve">The ability to think demanded in 21st century education is a high-level thinking ability. Higher Order Thinking Skills (HOTS) is a thinking process, which is composed of a variety of skills, problems. </w:t>
      </w:r>
      <w:proofErr w:type="gramStart"/>
      <w:r w:rsidRPr="00FD100B">
        <w:rPr>
          <w:sz w:val="20"/>
          <w:szCs w:val="20"/>
          <w:shd w:val="clear" w:color="auto" w:fill="FFFFFF"/>
        </w:rPr>
        <w:t>(Smith, 1992).</w:t>
      </w:r>
      <w:proofErr w:type="gramEnd"/>
      <w:r w:rsidRPr="00FD100B">
        <w:rPr>
          <w:sz w:val="20"/>
          <w:szCs w:val="20"/>
          <w:shd w:val="clear" w:color="auto" w:fill="FFFFFF"/>
        </w:rPr>
        <w:t xml:space="preserve"> This statement is in line with a statement from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"author" : [ { "dropping-particle" : "", "family" : "University", "given" : "NC State", "non-dropping-particle" : "", "parse-names" : false, "suffix" : "" } ], "id" : "ITEM-1", "issue" : "January", "issued" : { "date-parts" : [ [ "2014" ] ] }, "title" : "Higher-order Skills in Critical and Creative Thinking. Improving students\u2019 higher-order thinking competencies, including critical evaluation, creative thinking, and reflection on their own thinking.", "type" : "article-journal" }, "locator" : "14", "uris" : [ "http://www.mendeley.com/documents/?uuid=ea46740b-0d61-4080-b1e9-574a63c8a82f" ] } ], "mendeley" : { "formattedCitation" : "(University, 2014, p. 14)", "manualFormatting" : "NC University (2014, p. 14)", "plainTextFormattedCitation" : "(University, 2014, p. 14)", "previouslyFormattedCitation" : "(University, 2014, p. 14)"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lang w:val="id-ID"/>
        </w:rPr>
        <w:t xml:space="preserve">NC </w:t>
      </w:r>
      <w:r w:rsidRPr="00FD100B">
        <w:rPr>
          <w:noProof/>
          <w:sz w:val="20"/>
          <w:szCs w:val="20"/>
          <w:shd w:val="clear" w:color="auto" w:fill="FFFFFF"/>
        </w:rPr>
        <w:t>University (2014, p. 14)</w:t>
      </w:r>
      <w:r w:rsidRPr="00FD100B">
        <w:rPr>
          <w:sz w:val="20"/>
          <w:szCs w:val="20"/>
          <w:shd w:val="clear" w:color="auto" w:fill="FFFFFF"/>
        </w:rPr>
        <w:fldChar w:fldCharType="end"/>
      </w:r>
      <w:r w:rsidRPr="00FD100B">
        <w:rPr>
          <w:sz w:val="20"/>
          <w:szCs w:val="20"/>
          <w:shd w:val="clear" w:color="auto" w:fill="FFFFFF"/>
        </w:rPr>
        <w:t xml:space="preserve">, high-level thinking skills involve complex thinking skills and has distinctive features that appear in the way students respond to learning. In accordance with the above statement, analytical thinking ability is part of high-order thinking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"DOI" : "10.1300/J104v03n01_03", "ISBN" : "9780679302117", "ISSN" : "00131644", "PMID" : "189992", "abstract" : "Bloom, B. S. (1956) Taxonomy of Educational Objectives: The Classification of Edu- cational Goals: Handbook 1, Cognitive Domain. New York: David McKay.", "author" : [ { "dropping-particle" : "", "family" : "Bloom", "given" : "B S", "non-dropping-particle" : "", "parse-names" : false, "suffix" : "" }, { "dropping-particle" : "", "family" : "Englehard", "given" : "M.D.", "non-dropping-particle" : "", "parse-names" : false, "suffix" : "" }, { "dropping-particle" : "", "family" : "Furst", "given" : "E.J.", "non-dropping-particle" : "", "parse-names" : false, "suffix" : "" }, { "dropping-particle" : "", "family" : "Hill", "given" : "W.H.", "non-dropping-particle" : "", "parse-names" : false, "suffix" : "" }, { "dropping-particle" : "", "family" : "Krathwohl", "given" : "D.R.", "non-dropping-particle" : "", "parse-names" : false, "suffix" : "" } ], "container-title" : "Longmans, Green and Co LTD", "id" : "ITEM-1", "issued" : { "date-parts" : [ [ "1956" ] ] }, "page" : "207", "title" : "Taxonomy of Educational Objectives: The Classification of Educational Goals: Handbook I Cognitive Domain", "type" : "article-journal", "volume" : "16" }, "uris" : [ "http://www.mendeley.com/documents/?uuid=c63a7499-e4c2-4e8e-990e-a04a86bbd1b1" ] }, { "id" : "ITEM-2", "itemData" : { "DOI" : "10.1207/s15430421tip4104_2", "ISBN" : "080131903X", "ISSN" : "00405841", "PMID" : "364264276", "abstract" : "B&gt; This revision of Bloom's taxonomy is designed to help teachers understand and implement standards-based curriculums. Cognitive psychologists, curriculum specialists, teacher educators, and researchers have developed a two-dimensional framework, focusing on knowledge and cognitive processes. In combination, these two define what students are expected to learn in school. Like no other text, it explores curriculums from three unique perspectives-cognitive psychologists (learning emphasis), curriculum specialists and teacher educators (C&amp;I emphasis), and measurement and assessment experts (assessment emphasis). This \"revisited\" framework allows you to connect learning in all areas of curriculum. Educators, or others interested in Educational Psychology or Educational Methods for grades K-12.", "author" : [ { "dropping-particle" : "", "family" : "Krathwohl", "given" : "David R", "non-dropping-particle" : "", "parse-names" : false, "suffix" : "" }, { "dropping-particle" : "", "family" : "Anderson", "given" : "Lorin W", "non-dropping-particle" : "", "parse-names" : false, "suffix" : "" }, { "dropping-particle" : "", "family" : "Airasian", "given" : "Peter W", "non-dropping-particle" : "", "parse-names" : false, "suffix" : "" }, { "dropping-particle" : "", "family" : "Cruikshank", "given" : "Kathleen A", "non-dropping-particle" : "", "parse-names" : false, "suffix" : "" }, { "dropping-particle" : "", "family" : "Mayer", "given" : "Richard E", "non-dropping-particle" : "", "parse-names" : false, "suffix" : "" }, { "dropping-particle" : "", "family" : "Pintrich", "given" : "Paul R", "non-dropping-particle" : "", "parse-names" : false, "suffix" : "" }, { "dropping-particle" : "", "family" : "Raths", "given" : "James", "non-dropping-particle" : "", "parse-names" : false, "suffix" : "" }, { "dropping-particle" : "", "family" : "Wittrock", "given" : "Merlin C", "non-dropping-particle" : "", "parse-names" : false, "suffix" : "" } ], "container-title" : "New York Longman", "id" : "ITEM-2", "issue" : "4", "issued" : { "date-parts" : [ [ "2002" ] ] }, "page" : "302", "title" : "A Taxonomy For Learning, Teaching, And Assessing: A Revision Of Bloom's Taxonomy Of Educational Objectives", "type" : "article-journal", "volume" : "41" }, "uris" : [ "http://www.mendeley.com/documents/?uuid=0b99eb24-a8f8-48db-9127-427a08f53ea9" ] }, { "id" : "ITEM-3", "itemData" : { "ISSN" : "1941-3394", "abstract" : "This paper identifies an interdisciplinary, five-step process, built upon existing theory and best practices in cognitive development, effective learning environments, and outcomes-based assessment. The Process for the Development of Higher Level Thinking Skills provides teachers with an easy to implement method of moving toward a more purposeful and active-learning environment, which encourages higher level thinking.", "author" : [ { "dropping-particle" : "", "family" : "Limbach", "given" : "Barbara", "non-dropping-particle" : "", "parse-names" : false, "suffix" : "" }, { "dropping-particle" : "", "family" : "Waugh", "given" : "Wendy", "non-dropping-particle" : "", "parse-names" : false, "suffix" : "" } ], "container-title" : "Journal of Instructional Pedagogies", "id" : "ITEM-3", "issued" : { "date-parts" : [ [ "2010" ] ] }, "page" : "9", "title" : "Developing higher level thinking", "type" : "article-journal" }, "uris" : [ "http://www.mendeley.com/documents/?uuid=841b1989-6e79-47c9-b50e-41097bbc1957" ] }, { "id" : "ITEM-4", "itemData" : { "author" : [ { "dropping-particle" : "", "family" : "Swartz &amp; McGuinness, C.", "given" : "R", "non-dropping-particle" : "", "parse-names" : false, "suffix" : "" } ], "container-title" : "Final Report Part 1 Literature Review and Evaluation Framework", "id" : "ITEM-4", "issue" : "February", "issued" : { "date-parts" : [ [ "2014" ] ] }, "page" : "1-14", "title" : "Developing and Assessing Thinking Skills The Internationl Baccalaureate Project 2014", "type" : "article-journal" }, "uris" : [ "http://www.mendeley.com/documents/?uuid=9086db04-4845-4a16-a677-670d7e2552d0" ] } ], "mendeley" : { "formattedCitation" : "(Bloom et al., 1956; Krathwohl et al., 2002; Limbach &amp; Waugh, 2010; Swartz &amp; McGuinness, C., 2014)", "plainTextFormattedCitation" : "(Bloom et al., 1956; Krathwohl et al., 2002; Limbach &amp; Waugh, 2010; Swartz &amp; McGuinness, C., 2014)", "previouslyFormattedCitation" : "(Bloom et al., 1956; Krathwohl et al., 2002; Limbach &amp; Waugh, 2010; Swartz &amp; McGuinness, C., 2014)"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rPr>
        <w:t>(Bloom et al., 1956; Krathwohl et al., 2002; Limbach &amp; Waugh, 2010; Swartz &amp; McGuinness, C., 2014)</w:t>
      </w:r>
      <w:r w:rsidRPr="00FD100B">
        <w:rPr>
          <w:sz w:val="20"/>
          <w:szCs w:val="20"/>
          <w:shd w:val="clear" w:color="auto" w:fill="FFFFFF"/>
        </w:rPr>
        <w:fldChar w:fldCharType="end"/>
      </w:r>
      <w:r w:rsidRPr="00FD100B">
        <w:rPr>
          <w:sz w:val="20"/>
          <w:szCs w:val="20"/>
          <w:shd w:val="clear" w:color="auto" w:fill="FFFFFF"/>
        </w:rPr>
        <w:t xml:space="preserve">. High order thinking is not an arising ability without learning and training. Higher order thinking skills </w:t>
      </w:r>
      <w:r w:rsidRPr="00FD100B">
        <w:rPr>
          <w:sz w:val="20"/>
          <w:szCs w:val="20"/>
          <w:shd w:val="clear" w:color="auto" w:fill="FFFFFF"/>
          <w:lang w:val="id-ID"/>
        </w:rPr>
        <w:t>is</w:t>
      </w:r>
      <w:r w:rsidRPr="00FD100B">
        <w:rPr>
          <w:sz w:val="20"/>
          <w:szCs w:val="20"/>
          <w:shd w:val="clear" w:color="auto" w:fill="FFFFFF"/>
        </w:rPr>
        <w:t xml:space="preserve"> teachable and learnable. All students have the right to learn and apply the skills, just like the other disciplines of knowledge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"DOI" : "10.7763/IJSSH.2011.V1.20", "ISBN" : "2010-3646", "ISSN" : "20103646", "abstract" : "Higher order thinking skills is an important aspect in teaching and learning especially at higher education institutions. Thinking skills practices are part of the generic skills that should be infused in all technical subjects. Students with higher order thinking skills are able to learn, improve their performance and reduce their weaknesses. Hence, the purpose of this research was to identify the level of Marzano Higher Order Thinking Skills among technical education students in the Faculty of Technical Education (FPTek), Universiti Tun Hussein Onn Malaysia. A total of 158 students of FPTek were randomly selected as sample. A set of questionnaires adapted from Marzano Rubrics for Specific Task or Situations (1993) was used as research instrument. This is a quantitative research and the gathered data was analyzed using Statistical Package for Social Science (SPSS) software. The findings indicated that students perceived they have moderate level for investigation, experimental inquiry, comparing, deducing, constructing support, inducing and invention. However, decision making, problem solving, error analyzing, abstracting, analyzing perspectives and classifying are at low level. The Eta analysis indicated that there is a very low positive relationship between the level of Marzano Higher Order Thinking Skills and gender, academic achivement as well as socio economic status. Besides that, the findings also showed that there is no statistically significant difference in gender, academic achivement and socio economic status on the level of Marzano Higher Order Thinking Skills. However, there is significant difference in socio economic status on the level of decision making. Index", "author" : [ { "dropping-particle" : "", "family" : "Heong", "given" : "Yee Mei", "non-dropping-particle" : "", "parse-names" : false, "suffix" : "" }, { "dropping-particle" : "", "family" : "Othman", "given" : "Widad Binti", "non-dropping-particle" : "", "parse-names" : false, "suffix" : "" }, { "dropping-particle" : "Bin", "family" : "Yunos", "given" : "Jailani", "non-dropping-particle" : "", "parse-names" : false, "suffix" : "" }, { "dropping-particle" : "", "family" : "Kiong", "given" : "Tee Tze", "non-dropping-particle" : "", "parse-names" : false, "suffix" : "" }, { "dropping-particle" : "Bin", "family" : "Hassan", "given" : "Razali", "non-dropping-particle" : "", "parse-names" : false, "suffix" : "" }, { "dropping-particle" : "", "family" : "Mohaffyza", "given" : "Mimi", "non-dropping-particle" : "", "parse-names" : false, "suffix" : "" }, { "dropping-particle" : "", "family" : "Mohamad", "given" : "Binti", "non-dropping-particle" : "", "parse-names" : false, "suffix" : "" } ], "container-title" : "International Journal of Social Science and Humanity", "id" : "ITEM-1", "issue" : "2", "issued" : { "date-parts" : [ [ "2011" ] ] }, "page" : "121-125", "title" : "The Level of Marzano Higher Order Thinking Skills among Technical Education Students", "type" : "article-journal", "volume" : "1" }, "locator" : "121", "uris" : [ "http://www.mendeley.com/documents/?uuid=0800f9c0-12df-46d5-8150-864e8965d496" ] } ], "mendeley" : { "formattedCitation" : "(Heong et al., 2011, p. 121)", "plainTextFormattedCitation" : "(Heong et al., 2011, p. 121)", "previouslyFormattedCitation" : "(Heong et al., 2011, p. 121)"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rPr>
        <w:t>(Heong et al., 2011, p. 121)</w:t>
      </w:r>
      <w:r w:rsidRPr="00FD100B">
        <w:rPr>
          <w:sz w:val="20"/>
          <w:szCs w:val="20"/>
          <w:shd w:val="clear" w:color="auto" w:fill="FFFFFF"/>
        </w:rPr>
        <w:fldChar w:fldCharType="end"/>
      </w:r>
      <w:r w:rsidRPr="00FD100B">
        <w:rPr>
          <w:sz w:val="20"/>
          <w:szCs w:val="20"/>
          <w:shd w:val="clear" w:color="auto" w:fill="FFFFFF"/>
        </w:rPr>
        <w:t xml:space="preserve">. The implication is that high order thinking needs to be taught in primary school through the learning process. The proper learning process </w:t>
      </w:r>
      <w:r w:rsidRPr="00FD100B">
        <w:rPr>
          <w:sz w:val="20"/>
          <w:szCs w:val="20"/>
          <w:shd w:val="clear" w:color="auto" w:fill="FFFFFF"/>
          <w:lang w:val="id-ID"/>
        </w:rPr>
        <w:t>of</w:t>
      </w:r>
      <w:r w:rsidRPr="00FD100B">
        <w:rPr>
          <w:sz w:val="20"/>
          <w:szCs w:val="20"/>
          <w:shd w:val="clear" w:color="auto" w:fill="FFFFFF"/>
        </w:rPr>
        <w:t xml:space="preserve"> developing analytical thinking is by encouraging students to analyze, critique, judge, compare and contrast, evaluate, and assess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"DOI" : "10.3102/0013189X032008005", "ISSN" : "0013-189X", "abstract" : "This article suggests that conventional methods of teaching may, at best, create pseudo-experts\u2014students whose expertise, to the extent they have it, does not mirror the expertise needed for real-world thinking inside or outside of the academic disciplines schools normally teach. It is suggested that teaching for \u201csuccessful intelligence\u201d may help in the creation of future experts. It is further suggested that we may wish to start teaching students to think wisely, not just well.", "author" : [ { "dropping-particle" : "", "family" : "Sternberg", "given" : "R. J.", "non-dropping-particle" : "", "parse-names" : false, "suffix" : "" } ], "container-title" : "Educational Researcher", "id" : "ITEM-1", "issue" : "November", "issued" : { "date-parts" : [ [ "2003" ] ] }, "page" : "5-9", "title" : "What Is an \"Expert Student?\"", "type" : "article-journal", "volume" : "32" }, "locator" : "5", "uris" : [ "http://www.mendeley.com/documents/?uuid=de1f0947-8592-4d02-9e17-11f02ec25d13" ] } ], "mendeley" : { "formattedCitation" : "(R. J. Sternberg, 2003, p. 5)", "plainTextFormattedCitation" : "(R. J. Sternberg, 2003, p. 5)", "previouslyFormattedCitation" : "(R. J. Sternberg, 2003, p. 5)"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rPr>
        <w:t>(R. J. Sternberg, 2003, p. 5)</w:t>
      </w:r>
      <w:r w:rsidRPr="00FD100B">
        <w:rPr>
          <w:sz w:val="20"/>
          <w:szCs w:val="20"/>
          <w:shd w:val="clear" w:color="auto" w:fill="FFFFFF"/>
        </w:rPr>
        <w:fldChar w:fldCharType="end"/>
      </w:r>
      <w:r w:rsidRPr="00FD100B">
        <w:rPr>
          <w:sz w:val="20"/>
          <w:szCs w:val="20"/>
          <w:shd w:val="clear" w:color="auto" w:fill="FFFFFF"/>
        </w:rPr>
        <w:t xml:space="preserve">. In addition,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"DOI" : "10.1207/s15430421tip4104_2", "ISBN" : "080131903X", "ISSN" : "00405841", "PMID" : "364264276", "abstract" : "B&gt; This revision of Bloom's taxonomy is designed to help teachers understand and implement standards-based curriculums. Cognitive psychologists, curriculum specialists, teacher educators, and researchers have developed a two-dimensional framework, focusing on knowledge and cognitive processes. In combination, these two define what students are expected to learn in school. Like no other text, it explores curriculums from three unique perspectives-cognitive psychologists (learning emphasis), curriculum specialists and teacher educators (C&amp;I emphasis), and measurement and assessment experts (assessment emphasis). This \"revisited\" framework allows you to connect learning in all areas of curriculum. Educators, or others interested in Educational Psychology or Educational Methods for grades K-12.", "author" : [ { "dropping-particle" : "", "family" : "Krathwohl", "given" : "David R", "non-dropping-particle" : "", "parse-names" : false, "suffix" : "" }, { "dropping-particle" : "", "family" : "Anderson", "given" : "Lorin W", "non-dropping-particle" : "", "parse-names" : false, "suffix" : "" }, { "dropping-particle" : "", "family" : "Airasian", "given" : "Peter W", "non-dropping-particle" : "", "parse-names" : false, "suffix" : "" }, { "dropping-particle" : "", "family" : "Cruikshank", "given" : "Kathleen A", "non-dropping-particle" : "", "parse-names" : false, "suffix" : "" }, { "dropping-particle" : "", "family" : "Mayer", "given" : "Richard E", "non-dropping-particle" : "", "parse-names" : false, "suffix" : "" }, { "dropping-particle" : "", "family" : "Pintrich", "given" : "Paul R", "non-dropping-particle" : "", "parse-names" : false, "suffix" : "" }, { "dropping-particle" : "", "family" : "Raths", "given" : "James", "non-dropping-particle" : "", "parse-names" : false, "suffix" : "" }, { "dropping-particle" : "", "family" : "Wittrock", "given" : "Merlin C", "non-dropping-particle" : "", "parse-names" : false, "suffix" : "" } ], "container-title" : "New York Longman", "id" : "ITEM-1", "issue" : "4", "issued" : { "date-parts" : [ [ "2002" ] ] }, "page" : "302", "title" : "A Taxonomy For Learning, Teaching, And Assessing: A Revision Of Bloom's Taxonomy Of Educational Objectives", "type" : "article-journal", "volume" : "41" }, "locator" : "215", "uris" : [ "http://www.mendeley.com/documents/?uuid=0b99eb24-a8f8-48db-9127-427a08f53ea9" ] } ], "mendeley" : { "formattedCitation" : "(Krathwohl et al., 2002, p. 215)", "manualFormatting" : "Krathwohl et al., (2002, p. 215)", "plainTextFormattedCitation" : "(Krathwohl et al., 2002, p. 215)", "previouslyFormattedCitation" : "(Krathwohl et al., 2002, p. 215)"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rPr>
        <w:t xml:space="preserve">Krathwohl et al., </w:t>
      </w:r>
      <w:r w:rsidRPr="00FD100B">
        <w:rPr>
          <w:noProof/>
          <w:sz w:val="20"/>
          <w:szCs w:val="20"/>
          <w:shd w:val="clear" w:color="auto" w:fill="FFFFFF"/>
          <w:lang w:val="id-ID"/>
        </w:rPr>
        <w:t>(</w:t>
      </w:r>
      <w:r w:rsidRPr="00FD100B">
        <w:rPr>
          <w:noProof/>
          <w:sz w:val="20"/>
          <w:szCs w:val="20"/>
          <w:shd w:val="clear" w:color="auto" w:fill="FFFFFF"/>
        </w:rPr>
        <w:t>2002, p. 215)</w:t>
      </w:r>
      <w:r w:rsidRPr="00FD100B">
        <w:rPr>
          <w:sz w:val="20"/>
          <w:szCs w:val="20"/>
          <w:shd w:val="clear" w:color="auto" w:fill="FFFFFF"/>
        </w:rPr>
        <w:fldChar w:fldCharType="end"/>
      </w:r>
      <w:r w:rsidRPr="00FD100B">
        <w:rPr>
          <w:sz w:val="20"/>
          <w:szCs w:val="20"/>
          <w:shd w:val="clear" w:color="auto" w:fill="FFFFFF"/>
        </w:rPr>
        <w:t xml:space="preserve"> </w:t>
      </w:r>
      <w:proofErr w:type="spellStart"/>
      <w:r w:rsidRPr="00FD100B">
        <w:rPr>
          <w:sz w:val="20"/>
          <w:szCs w:val="20"/>
          <w:shd w:val="clear" w:color="auto" w:fill="FFFFFF"/>
        </w:rPr>
        <w:t>sa</w:t>
      </w:r>
      <w:proofErr w:type="spellEnd"/>
      <w:r w:rsidRPr="00FD100B">
        <w:rPr>
          <w:sz w:val="20"/>
          <w:szCs w:val="20"/>
          <w:shd w:val="clear" w:color="auto" w:fill="FFFFFF"/>
          <w:lang w:val="id-ID"/>
        </w:rPr>
        <w:t xml:space="preserve">id </w:t>
      </w:r>
      <w:r w:rsidRPr="00FD100B">
        <w:rPr>
          <w:sz w:val="20"/>
          <w:szCs w:val="20"/>
          <w:shd w:val="clear" w:color="auto" w:fill="FFFFFF"/>
        </w:rPr>
        <w:t xml:space="preserve">that analyze is breaking material into its constituent parts and detecting how the parts relate to one another and to an overall structure or purpose. Part of analyze is differentiating, organizing, and attributing. So, basically analytical thinking is a complex thinking skill in which students must be able to differentiate, organize, compare and understand relationships between </w:t>
      </w:r>
      <w:r w:rsidRPr="00FD100B">
        <w:rPr>
          <w:sz w:val="20"/>
          <w:szCs w:val="20"/>
          <w:shd w:val="clear" w:color="auto" w:fill="FFFFFF"/>
        </w:rPr>
        <w:lastRenderedPageBreak/>
        <w:t xml:space="preserve">parts of one another. This statement is reinforced by the opinion of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"DOI" : "10.1016/j.procs.2015.03.050", "ISBN" : "1877-0509", "ISSN" : "18770509", "abstract" : "This paper proposes a definition of systems thinking for use in a wide variety of disciplines, with particular emphasis on the development and assessment of systems thinking educational efforts. The definition was derived from a review of the systems thinking literature combined with the application of systems thinking to itself. Many different definitions of systems thinking can be found throughout the systems community, but key components of a singular definition can be distilled from the literature. This researcher considered these components both individually and holistically, then proposed a new definition of systems thinking that integrates these components as a system. The definition was tested for fidelity against a System Test and against three widely accepted system archetypes. Systems thinking is widely believed to be critical in handling the complexity facing the world in the coming decades; however, it still resides in the educational margins. In order for this important skill to receive mainstream educational attention, a complete definition is required. Such a definition has not yet been established. This research is an attempt to rectify this deficiency by providing such a definition.", "author" : [ { "dropping-particle" : "", "family" : "Arnold", "given" : "Ross D.", "non-dropping-particle" : "", "parse-names" : false, "suffix" : "" }, { "dropping-particle" : "", "family" : "Wade", "given" : "Jon P.", "non-dropping-particle" : "", "parse-names" : false, "suffix" : "" } ], "container-title" : "Procedia Computer Science", "id" : "ITEM-1", "issue" : "C", "issued" : { "date-parts" : [ [ "2015" ] ] }, "page" : "669-678", "publisher" : "Elsevier Masson SAS", "title" : "A definition of systems thinking: A systems approach", "type" : "article-journal", "volume" : "44" }, "locator" : "675", "uris" : [ "http://www.mendeley.com/documents/?uuid=26568d89-d1d8-44d3-9331-ded8f25b5a26" ] } ], "mendeley" : { "formattedCitation" : "(Arnold &amp; Wade, 2015, p. 675)", "manualFormatting" : "Arnold &amp; Wade (2015, p. 675)", "plainTextFormattedCitation" : "(Arnold &amp; Wade, 2015, p. 675)", "previouslyFormattedCitation" : "(Arnold &amp; Wade, 2015, p. 675)"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rPr>
        <w:t>Arnold &amp; Wade</w:t>
      </w:r>
      <w:r w:rsidRPr="00FD100B">
        <w:rPr>
          <w:noProof/>
          <w:sz w:val="20"/>
          <w:szCs w:val="20"/>
          <w:shd w:val="clear" w:color="auto" w:fill="FFFFFF"/>
          <w:lang w:val="id-ID"/>
        </w:rPr>
        <w:t xml:space="preserve"> (</w:t>
      </w:r>
      <w:r w:rsidRPr="00FD100B">
        <w:rPr>
          <w:noProof/>
          <w:sz w:val="20"/>
          <w:szCs w:val="20"/>
          <w:shd w:val="clear" w:color="auto" w:fill="FFFFFF"/>
        </w:rPr>
        <w:t>2015, p. 675)</w:t>
      </w:r>
      <w:r w:rsidRPr="00FD100B">
        <w:rPr>
          <w:sz w:val="20"/>
          <w:szCs w:val="20"/>
          <w:shd w:val="clear" w:color="auto" w:fill="FFFFFF"/>
        </w:rPr>
        <w:fldChar w:fldCharType="end"/>
      </w:r>
      <w:r w:rsidRPr="00FD100B">
        <w:rPr>
          <w:sz w:val="20"/>
          <w:szCs w:val="20"/>
          <w:shd w:val="clear" w:color="auto" w:fill="FFFFFF"/>
          <w:lang w:val="id-ID"/>
        </w:rPr>
        <w:t xml:space="preserve"> </w:t>
      </w:r>
      <w:r w:rsidRPr="00FD100B">
        <w:rPr>
          <w:sz w:val="20"/>
          <w:szCs w:val="20"/>
          <w:shd w:val="clear" w:color="auto" w:fill="FFFFFF"/>
        </w:rPr>
        <w:t>that analytical thinking is the skill that provides the ability to visualize, articulate, and solve both complex</w:t>
      </w:r>
      <w:r w:rsidRPr="00FD100B">
        <w:rPr>
          <w:sz w:val="20"/>
          <w:szCs w:val="20"/>
          <w:shd w:val="clear" w:color="auto" w:fill="FFFFFF"/>
          <w:lang w:val="id-ID"/>
        </w:rPr>
        <w:t>es</w:t>
      </w:r>
      <w:r w:rsidRPr="00FD100B">
        <w:rPr>
          <w:sz w:val="20"/>
          <w:szCs w:val="20"/>
          <w:shd w:val="clear" w:color="auto" w:fill="FFFFFF"/>
        </w:rPr>
        <w:t xml:space="preserve"> and uncomplicated problems and concepts.</w:t>
      </w:r>
      <w:r w:rsidRPr="00FD100B">
        <w:rPr>
          <w:sz w:val="20"/>
          <w:szCs w:val="20"/>
          <w:shd w:val="clear" w:color="auto" w:fill="FFFFFF"/>
          <w:lang w:val="id-ID"/>
        </w:rPr>
        <w:t xml:space="preserve"> </w:t>
      </w:r>
      <w:r w:rsidRPr="00FD100B">
        <w:rPr>
          <w:sz w:val="20"/>
          <w:szCs w:val="20"/>
          <w:shd w:val="clear" w:color="auto" w:fill="FFFFFF"/>
        </w:rPr>
        <w:t xml:space="preserve">The statement complements the strong opinion </w:t>
      </w:r>
      <w:proofErr w:type="gramStart"/>
      <w:r w:rsidRPr="00FD100B">
        <w:rPr>
          <w:sz w:val="20"/>
          <w:szCs w:val="20"/>
          <w:shd w:val="clear" w:color="auto" w:fill="FFFFFF"/>
        </w:rPr>
        <w:t>above,</w:t>
      </w:r>
      <w:proofErr w:type="gramEnd"/>
      <w:r w:rsidRPr="00FD100B">
        <w:rPr>
          <w:sz w:val="20"/>
          <w:szCs w:val="20"/>
          <w:shd w:val="clear" w:color="auto" w:fill="FFFFFF"/>
        </w:rPr>
        <w:t xml:space="preserve"> that analytical thinking is also related to the way students understand</w:t>
      </w:r>
      <w:r w:rsidRPr="00FD100B">
        <w:rPr>
          <w:sz w:val="20"/>
          <w:szCs w:val="20"/>
          <w:shd w:val="clear" w:color="auto" w:fill="FFFFFF"/>
          <w:lang w:val="id-ID"/>
        </w:rPr>
        <w:t>s</w:t>
      </w:r>
      <w:r w:rsidRPr="00FD100B">
        <w:rPr>
          <w:sz w:val="20"/>
          <w:szCs w:val="20"/>
          <w:shd w:val="clear" w:color="auto" w:fill="FFFFFF"/>
        </w:rPr>
        <w:t xml:space="preserve"> the problem to determine the solution </w:t>
      </w:r>
      <w:r w:rsidRPr="00FD100B">
        <w:rPr>
          <w:sz w:val="20"/>
          <w:szCs w:val="20"/>
          <w:shd w:val="clear" w:color="auto" w:fill="FFFFFF"/>
          <w:lang w:val="id-ID"/>
        </w:rPr>
        <w:t>to</w:t>
      </w:r>
      <w:r w:rsidRPr="00FD100B">
        <w:rPr>
          <w:sz w:val="20"/>
          <w:szCs w:val="20"/>
          <w:shd w:val="clear" w:color="auto" w:fill="FFFFFF"/>
        </w:rPr>
        <w:t xml:space="preserve"> the problem. Therefore, analytical thinking is a part of high order thinking skills involving complex thought processes.</w:t>
      </w:r>
    </w:p>
    <w:p w:rsidR="00FD100B" w:rsidRDefault="00FD100B" w:rsidP="00035830">
      <w:pPr>
        <w:pStyle w:val="Heading3"/>
        <w:keepLines w:val="0"/>
        <w:numPr>
          <w:ilvl w:val="1"/>
          <w:numId w:val="15"/>
        </w:numPr>
        <w:spacing w:before="120" w:line="240" w:lineRule="auto"/>
        <w:contextualSpacing/>
        <w:jc w:val="both"/>
        <w:rPr>
          <w:rFonts w:ascii="Times New Roman" w:hAnsi="Times New Roman" w:cs="Times New Roman"/>
          <w:color w:val="auto"/>
          <w:sz w:val="20"/>
          <w:szCs w:val="20"/>
          <w:lang w:val="id-ID"/>
        </w:rPr>
      </w:pPr>
      <w:r w:rsidRPr="00B733E0">
        <w:rPr>
          <w:rFonts w:ascii="Times New Roman" w:hAnsi="Times New Roman" w:cs="Times New Roman"/>
          <w:color w:val="auto"/>
          <w:sz w:val="20"/>
          <w:szCs w:val="20"/>
          <w:lang w:val="id-ID"/>
        </w:rPr>
        <w:t>How to Evaluate Analytical Thinking?</w:t>
      </w:r>
    </w:p>
    <w:p w:rsidR="006336E1" w:rsidRPr="006336E1" w:rsidRDefault="006336E1" w:rsidP="006336E1">
      <w:pPr>
        <w:pStyle w:val="tabletitle"/>
        <w:keepNext w:val="0"/>
        <w:keepLines w:val="0"/>
        <w:widowControl w:val="0"/>
        <w:tabs>
          <w:tab w:val="left" w:pos="284"/>
          <w:tab w:val="left" w:pos="426"/>
          <w:tab w:val="left" w:pos="709"/>
        </w:tabs>
        <w:spacing w:before="0" w:after="0"/>
        <w:contextualSpacing/>
        <w:rPr>
          <w:rFonts w:ascii="Times New Roman" w:hAnsi="Times New Roman"/>
          <w:sz w:val="20"/>
          <w:lang w:val="id-ID"/>
        </w:rPr>
      </w:pPr>
      <w:proofErr w:type="gramStart"/>
      <w:r w:rsidRPr="00FD100B">
        <w:rPr>
          <w:rFonts w:ascii="Times New Roman" w:hAnsi="Times New Roman"/>
          <w:sz w:val="20"/>
          <w:lang w:val="en-US"/>
        </w:rPr>
        <w:t>Table</w:t>
      </w:r>
      <w:r w:rsidRPr="00FD100B">
        <w:rPr>
          <w:rFonts w:ascii="Times New Roman" w:hAnsi="Times New Roman"/>
          <w:sz w:val="20"/>
          <w:lang w:val="id-ID"/>
        </w:rPr>
        <w:t xml:space="preserve"> 2</w:t>
      </w:r>
      <w:r w:rsidRPr="00FD100B">
        <w:rPr>
          <w:rFonts w:ascii="Times New Roman" w:hAnsi="Times New Roman"/>
          <w:sz w:val="20"/>
          <w:lang w:val="en-US"/>
        </w:rPr>
        <w:t>.</w:t>
      </w:r>
      <w:proofErr w:type="gramEnd"/>
      <w:r w:rsidRPr="00FD100B">
        <w:rPr>
          <w:rFonts w:ascii="Times New Roman" w:hAnsi="Times New Roman"/>
          <w:sz w:val="20"/>
          <w:lang w:val="en-US"/>
        </w:rPr>
        <w:t xml:space="preserve"> </w:t>
      </w:r>
      <w:r w:rsidRPr="00FD100B">
        <w:rPr>
          <w:rFonts w:ascii="Times New Roman" w:hAnsi="Times New Roman"/>
          <w:sz w:val="20"/>
          <w:lang w:val="id-ID"/>
        </w:rPr>
        <w:t>The</w:t>
      </w:r>
      <w:r w:rsidRPr="00FD100B">
        <w:rPr>
          <w:rFonts w:ascii="Times New Roman" w:hAnsi="Times New Roman"/>
          <w:sz w:val="20"/>
          <w:lang w:val="en-US"/>
        </w:rPr>
        <w:t xml:space="preserve"> </w:t>
      </w:r>
      <w:r w:rsidRPr="00FD100B">
        <w:rPr>
          <w:rFonts w:ascii="Times New Roman" w:hAnsi="Times New Roman"/>
          <w:bCs/>
          <w:sz w:val="20"/>
        </w:rPr>
        <w:t>Analytical Thinking Ability Indicators</w:t>
      </w:r>
    </w:p>
    <w:tbl>
      <w:tblPr>
        <w:tblStyle w:val="MediumShading2"/>
        <w:tblpPr w:leftFromText="180" w:rightFromText="180" w:vertAnchor="text" w:horzAnchor="margin" w:tblpY="136"/>
        <w:tblW w:w="4503" w:type="dxa"/>
        <w:tblLayout w:type="fixed"/>
        <w:tblLook w:val="0000" w:firstRow="0" w:lastRow="0" w:firstColumn="0" w:lastColumn="0" w:noHBand="0" w:noVBand="0"/>
      </w:tblPr>
      <w:tblGrid>
        <w:gridCol w:w="2235"/>
        <w:gridCol w:w="2268"/>
      </w:tblGrid>
      <w:tr w:rsidR="001E45A2" w:rsidRPr="00FD100B" w:rsidTr="001E45A2">
        <w:trPr>
          <w:cnfStyle w:val="000000100000" w:firstRow="0" w:lastRow="0" w:firstColumn="0" w:lastColumn="0" w:oddVBand="0" w:evenVBand="0" w:oddHBand="1" w:evenHBand="0" w:firstRowFirstColumn="0" w:firstRowLastColumn="0" w:lastRowFirstColumn="0" w:lastRowLastColumn="0"/>
          <w:trHeight w:val="107"/>
        </w:trPr>
        <w:tc>
          <w:tcPr>
            <w:cnfStyle w:val="000010000000" w:firstRow="0" w:lastRow="0" w:firstColumn="0" w:lastColumn="0" w:oddVBand="1" w:evenVBand="0" w:oddHBand="0" w:evenHBand="0" w:firstRowFirstColumn="0" w:firstRowLastColumn="0" w:lastRowFirstColumn="0" w:lastRowLastColumn="0"/>
            <w:tcW w:w="2235" w:type="dxa"/>
            <w:tcBorders>
              <w:top w:val="single" w:sz="2" w:space="0" w:color="auto"/>
            </w:tcBorders>
            <w:shd w:val="clear" w:color="auto" w:fill="auto"/>
          </w:tcPr>
          <w:p w:rsidR="001E45A2" w:rsidRPr="00FD100B" w:rsidRDefault="001E45A2" w:rsidP="001E45A2">
            <w:pPr>
              <w:pStyle w:val="Default"/>
              <w:contextualSpacing/>
              <w:jc w:val="both"/>
              <w:rPr>
                <w:rFonts w:ascii="Times New Roman" w:hAnsi="Times New Roman" w:cs="Times New Roman"/>
                <w:color w:val="auto"/>
                <w:sz w:val="20"/>
                <w:szCs w:val="20"/>
              </w:rPr>
            </w:pPr>
            <w:r w:rsidRPr="00FD100B">
              <w:rPr>
                <w:rFonts w:ascii="Times New Roman" w:hAnsi="Times New Roman" w:cs="Times New Roman"/>
                <w:bCs/>
                <w:color w:val="auto"/>
                <w:sz w:val="20"/>
                <w:szCs w:val="20"/>
              </w:rPr>
              <w:t>Analytical Thinking Ability Indicators</w:t>
            </w:r>
          </w:p>
        </w:tc>
        <w:tc>
          <w:tcPr>
            <w:tcW w:w="2268" w:type="dxa"/>
            <w:tcBorders>
              <w:top w:val="single" w:sz="2" w:space="0" w:color="auto"/>
            </w:tcBorders>
            <w:shd w:val="clear" w:color="auto" w:fill="auto"/>
          </w:tcPr>
          <w:p w:rsidR="001E45A2" w:rsidRPr="00FD100B" w:rsidRDefault="001E45A2" w:rsidP="001E45A2">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shd w:val="clear" w:color="auto" w:fill="FFFFFF"/>
              </w:rPr>
              <w:t>Ability that students must have</w:t>
            </w:r>
          </w:p>
        </w:tc>
      </w:tr>
      <w:tr w:rsidR="001E45A2" w:rsidRPr="00FD100B" w:rsidTr="001E45A2">
        <w:trPr>
          <w:trHeight w:val="247"/>
        </w:trPr>
        <w:tc>
          <w:tcPr>
            <w:cnfStyle w:val="000010000000" w:firstRow="0" w:lastRow="0" w:firstColumn="0" w:lastColumn="0" w:oddVBand="1" w:evenVBand="0" w:oddHBand="0" w:evenHBand="0" w:firstRowFirstColumn="0" w:firstRowLastColumn="0" w:lastRowFirstColumn="0" w:lastRowLastColumn="0"/>
            <w:tcW w:w="2235" w:type="dxa"/>
            <w:shd w:val="clear" w:color="auto" w:fill="auto"/>
          </w:tcPr>
          <w:p w:rsidR="001E45A2" w:rsidRPr="00FD100B" w:rsidRDefault="001E45A2" w:rsidP="001E45A2">
            <w:pPr>
              <w:pStyle w:val="Default"/>
              <w:contextualSpacing/>
              <w:jc w:val="both"/>
              <w:rPr>
                <w:rFonts w:ascii="Times New Roman" w:hAnsi="Times New Roman" w:cs="Times New Roman"/>
                <w:color w:val="auto"/>
                <w:sz w:val="20"/>
                <w:szCs w:val="20"/>
              </w:rPr>
            </w:pPr>
            <w:r w:rsidRPr="00FD100B">
              <w:rPr>
                <w:rFonts w:ascii="Times New Roman" w:hAnsi="Times New Roman" w:cs="Times New Roman"/>
                <w:color w:val="auto"/>
                <w:sz w:val="20"/>
                <w:szCs w:val="20"/>
              </w:rPr>
              <w:t>1. Explain the problem</w:t>
            </w:r>
          </w:p>
          <w:p w:rsidR="001E45A2" w:rsidRPr="00FD100B" w:rsidRDefault="001E45A2" w:rsidP="001E45A2">
            <w:pPr>
              <w:pStyle w:val="Default"/>
              <w:contextualSpacing/>
              <w:jc w:val="both"/>
              <w:rPr>
                <w:rFonts w:ascii="Times New Roman" w:hAnsi="Times New Roman" w:cs="Times New Roman"/>
                <w:color w:val="auto"/>
                <w:sz w:val="20"/>
                <w:szCs w:val="20"/>
              </w:rPr>
            </w:pPr>
          </w:p>
        </w:tc>
        <w:tc>
          <w:tcPr>
            <w:tcW w:w="2268" w:type="dxa"/>
            <w:shd w:val="clear" w:color="auto" w:fill="auto"/>
          </w:tcPr>
          <w:p w:rsidR="001E45A2" w:rsidRPr="00FD100B" w:rsidRDefault="001E45A2" w:rsidP="001150DA">
            <w:pPr>
              <w:pStyle w:val="Default"/>
              <w:numPr>
                <w:ilvl w:val="0"/>
                <w:numId w:val="10"/>
              </w:numPr>
              <w:ind w:left="197" w:hanging="19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Recognize the problem</w:t>
            </w:r>
          </w:p>
          <w:p w:rsidR="001E45A2" w:rsidRPr="00FD100B" w:rsidRDefault="001E45A2" w:rsidP="001150DA">
            <w:pPr>
              <w:pStyle w:val="Default"/>
              <w:numPr>
                <w:ilvl w:val="0"/>
                <w:numId w:val="10"/>
              </w:numPr>
              <w:ind w:left="197" w:hanging="19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Connecting problems with existing know</w:t>
            </w:r>
            <w:r w:rsidR="001150DA">
              <w:rPr>
                <w:rFonts w:ascii="Times New Roman" w:hAnsi="Times New Roman" w:cs="Times New Roman"/>
                <w:color w:val="auto"/>
                <w:sz w:val="20"/>
                <w:szCs w:val="20"/>
              </w:rPr>
              <w:t>-</w:t>
            </w:r>
            <w:r w:rsidRPr="00FD100B">
              <w:rPr>
                <w:rFonts w:ascii="Times New Roman" w:hAnsi="Times New Roman" w:cs="Times New Roman"/>
                <w:color w:val="auto"/>
                <w:sz w:val="20"/>
                <w:szCs w:val="20"/>
              </w:rPr>
              <w:t xml:space="preserve">ledge </w:t>
            </w:r>
          </w:p>
        </w:tc>
      </w:tr>
      <w:tr w:rsidR="001E45A2" w:rsidRPr="00FD100B" w:rsidTr="001E45A2">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2235" w:type="dxa"/>
            <w:shd w:val="clear" w:color="auto" w:fill="auto"/>
          </w:tcPr>
          <w:p w:rsidR="001E45A2" w:rsidRPr="00FD100B" w:rsidRDefault="001E45A2" w:rsidP="001E45A2">
            <w:pPr>
              <w:pStyle w:val="Default"/>
              <w:ind w:left="266" w:hanging="266"/>
              <w:contextualSpacing/>
              <w:jc w:val="both"/>
              <w:rPr>
                <w:rFonts w:ascii="Times New Roman" w:hAnsi="Times New Roman" w:cs="Times New Roman"/>
                <w:color w:val="auto"/>
                <w:sz w:val="20"/>
                <w:szCs w:val="20"/>
              </w:rPr>
            </w:pPr>
            <w:r w:rsidRPr="00FD100B">
              <w:rPr>
                <w:rFonts w:ascii="Times New Roman" w:hAnsi="Times New Roman" w:cs="Times New Roman"/>
                <w:color w:val="auto"/>
                <w:sz w:val="20"/>
                <w:szCs w:val="20"/>
              </w:rPr>
              <w:t>2. Summing up the problem</w:t>
            </w:r>
          </w:p>
        </w:tc>
        <w:tc>
          <w:tcPr>
            <w:tcW w:w="2268" w:type="dxa"/>
            <w:shd w:val="clear" w:color="auto" w:fill="auto"/>
          </w:tcPr>
          <w:p w:rsidR="001E45A2" w:rsidRPr="00FD100B" w:rsidRDefault="001E45A2" w:rsidP="001150DA">
            <w:pPr>
              <w:pStyle w:val="Default"/>
              <w:numPr>
                <w:ilvl w:val="0"/>
                <w:numId w:val="11"/>
              </w:numPr>
              <w:ind w:left="197" w:hanging="19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Analyze the informa</w:t>
            </w:r>
            <w:r w:rsidR="001150DA">
              <w:rPr>
                <w:rFonts w:ascii="Times New Roman" w:hAnsi="Times New Roman" w:cs="Times New Roman"/>
                <w:color w:val="auto"/>
                <w:sz w:val="20"/>
                <w:szCs w:val="20"/>
              </w:rPr>
              <w:t>-</w:t>
            </w:r>
            <w:r w:rsidRPr="00FD100B">
              <w:rPr>
                <w:rFonts w:ascii="Times New Roman" w:hAnsi="Times New Roman" w:cs="Times New Roman"/>
                <w:color w:val="auto"/>
                <w:sz w:val="20"/>
                <w:szCs w:val="20"/>
              </w:rPr>
              <w:t>tion</w:t>
            </w:r>
          </w:p>
          <w:p w:rsidR="001E45A2" w:rsidRPr="00FD100B" w:rsidRDefault="001E45A2" w:rsidP="001150DA">
            <w:pPr>
              <w:pStyle w:val="Default"/>
              <w:numPr>
                <w:ilvl w:val="0"/>
                <w:numId w:val="11"/>
              </w:numPr>
              <w:ind w:left="197" w:hanging="19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 xml:space="preserve">Connecting </w:t>
            </w:r>
            <w:r w:rsidR="001150DA">
              <w:rPr>
                <w:rFonts w:ascii="Times New Roman" w:hAnsi="Times New Roman" w:cs="Times New Roman"/>
                <w:color w:val="auto"/>
                <w:sz w:val="20"/>
                <w:szCs w:val="20"/>
              </w:rPr>
              <w:t xml:space="preserve">problems with </w:t>
            </w:r>
            <w:r w:rsidRPr="00FD100B">
              <w:rPr>
                <w:rFonts w:ascii="Times New Roman" w:hAnsi="Times New Roman" w:cs="Times New Roman"/>
                <w:color w:val="auto"/>
                <w:sz w:val="20"/>
                <w:szCs w:val="20"/>
              </w:rPr>
              <w:t>existing know</w:t>
            </w:r>
            <w:r w:rsidR="001150DA">
              <w:rPr>
                <w:rFonts w:ascii="Times New Roman" w:hAnsi="Times New Roman" w:cs="Times New Roman"/>
                <w:color w:val="auto"/>
                <w:sz w:val="20"/>
                <w:szCs w:val="20"/>
              </w:rPr>
              <w:t>-</w:t>
            </w:r>
            <w:r w:rsidRPr="00FD100B">
              <w:rPr>
                <w:rFonts w:ascii="Times New Roman" w:hAnsi="Times New Roman" w:cs="Times New Roman"/>
                <w:color w:val="auto"/>
                <w:sz w:val="20"/>
                <w:szCs w:val="20"/>
              </w:rPr>
              <w:t>ledge</w:t>
            </w:r>
          </w:p>
        </w:tc>
      </w:tr>
      <w:tr w:rsidR="001E45A2" w:rsidRPr="00FD100B" w:rsidTr="001E45A2">
        <w:trPr>
          <w:trHeight w:val="523"/>
        </w:trPr>
        <w:tc>
          <w:tcPr>
            <w:cnfStyle w:val="000010000000" w:firstRow="0" w:lastRow="0" w:firstColumn="0" w:lastColumn="0" w:oddVBand="1" w:evenVBand="0" w:oddHBand="0" w:evenHBand="0" w:firstRowFirstColumn="0" w:firstRowLastColumn="0" w:lastRowFirstColumn="0" w:lastRowLastColumn="0"/>
            <w:tcW w:w="2235" w:type="dxa"/>
            <w:shd w:val="clear" w:color="auto" w:fill="auto"/>
          </w:tcPr>
          <w:p w:rsidR="001E45A2" w:rsidRPr="00FD100B" w:rsidRDefault="001E45A2" w:rsidP="001E45A2">
            <w:pPr>
              <w:pStyle w:val="Default"/>
              <w:ind w:left="266" w:hanging="266"/>
              <w:contextualSpacing/>
              <w:jc w:val="both"/>
              <w:rPr>
                <w:rFonts w:ascii="Times New Roman" w:hAnsi="Times New Roman" w:cs="Times New Roman"/>
                <w:color w:val="auto"/>
                <w:sz w:val="20"/>
                <w:szCs w:val="20"/>
              </w:rPr>
            </w:pPr>
            <w:r w:rsidRPr="00FD100B">
              <w:rPr>
                <w:rFonts w:ascii="Times New Roman" w:hAnsi="Times New Roman" w:cs="Times New Roman"/>
                <w:color w:val="auto"/>
                <w:sz w:val="20"/>
                <w:szCs w:val="20"/>
              </w:rPr>
              <w:t xml:space="preserve">3. Identify the risk/effect </w:t>
            </w:r>
          </w:p>
        </w:tc>
        <w:tc>
          <w:tcPr>
            <w:tcW w:w="2268" w:type="dxa"/>
            <w:shd w:val="clear" w:color="auto" w:fill="auto"/>
          </w:tcPr>
          <w:p w:rsidR="001E45A2" w:rsidRPr="00FD100B" w:rsidRDefault="001E45A2" w:rsidP="001150DA">
            <w:pPr>
              <w:pStyle w:val="Default"/>
              <w:numPr>
                <w:ilvl w:val="0"/>
                <w:numId w:val="9"/>
              </w:numPr>
              <w:ind w:left="197" w:hanging="162"/>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Analyze the informa</w:t>
            </w:r>
            <w:r w:rsidR="001150DA">
              <w:rPr>
                <w:rFonts w:ascii="Times New Roman" w:hAnsi="Times New Roman" w:cs="Times New Roman"/>
                <w:color w:val="auto"/>
                <w:sz w:val="20"/>
                <w:szCs w:val="20"/>
              </w:rPr>
              <w:t>-</w:t>
            </w:r>
            <w:r w:rsidRPr="00FD100B">
              <w:rPr>
                <w:rFonts w:ascii="Times New Roman" w:hAnsi="Times New Roman" w:cs="Times New Roman"/>
                <w:color w:val="auto"/>
                <w:sz w:val="20"/>
                <w:szCs w:val="20"/>
              </w:rPr>
              <w:t xml:space="preserve">tion </w:t>
            </w:r>
          </w:p>
          <w:p w:rsidR="001E45A2" w:rsidRPr="00FD100B" w:rsidRDefault="001E45A2" w:rsidP="001150DA">
            <w:pPr>
              <w:pStyle w:val="Default"/>
              <w:numPr>
                <w:ilvl w:val="0"/>
                <w:numId w:val="9"/>
              </w:numPr>
              <w:ind w:left="197" w:hanging="162"/>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Estimate the conse</w:t>
            </w:r>
            <w:r w:rsidR="001150DA">
              <w:rPr>
                <w:rFonts w:ascii="Times New Roman" w:hAnsi="Times New Roman" w:cs="Times New Roman"/>
                <w:color w:val="auto"/>
                <w:sz w:val="20"/>
                <w:szCs w:val="20"/>
              </w:rPr>
              <w:t>-</w:t>
            </w:r>
            <w:r w:rsidRPr="00FD100B">
              <w:rPr>
                <w:rFonts w:ascii="Times New Roman" w:hAnsi="Times New Roman" w:cs="Times New Roman"/>
                <w:color w:val="auto"/>
                <w:sz w:val="20"/>
                <w:szCs w:val="20"/>
              </w:rPr>
              <w:t>quences</w:t>
            </w:r>
          </w:p>
        </w:tc>
      </w:tr>
      <w:tr w:rsidR="001E45A2" w:rsidRPr="00FD100B" w:rsidTr="001E45A2">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2235" w:type="dxa"/>
            <w:shd w:val="clear" w:color="auto" w:fill="auto"/>
          </w:tcPr>
          <w:p w:rsidR="001E45A2" w:rsidRPr="00FD100B" w:rsidRDefault="001E45A2" w:rsidP="001E45A2">
            <w:pPr>
              <w:pStyle w:val="Default"/>
              <w:contextualSpacing/>
              <w:jc w:val="both"/>
              <w:rPr>
                <w:rFonts w:ascii="Times New Roman" w:hAnsi="Times New Roman" w:cs="Times New Roman"/>
                <w:color w:val="auto"/>
                <w:sz w:val="20"/>
                <w:szCs w:val="20"/>
              </w:rPr>
            </w:pPr>
            <w:r w:rsidRPr="00FD100B">
              <w:rPr>
                <w:rFonts w:ascii="Times New Roman" w:hAnsi="Times New Roman" w:cs="Times New Roman"/>
                <w:color w:val="auto"/>
                <w:sz w:val="20"/>
                <w:szCs w:val="20"/>
              </w:rPr>
              <w:t xml:space="preserve">4. Identify the cause </w:t>
            </w:r>
          </w:p>
          <w:p w:rsidR="001E45A2" w:rsidRPr="00FD100B" w:rsidRDefault="001E45A2" w:rsidP="001E45A2">
            <w:pPr>
              <w:pStyle w:val="Default"/>
              <w:ind w:left="266" w:hanging="266"/>
              <w:contextualSpacing/>
              <w:jc w:val="both"/>
              <w:rPr>
                <w:rFonts w:ascii="Times New Roman" w:hAnsi="Times New Roman" w:cs="Times New Roman"/>
                <w:color w:val="auto"/>
                <w:sz w:val="20"/>
                <w:szCs w:val="20"/>
              </w:rPr>
            </w:pPr>
          </w:p>
        </w:tc>
        <w:tc>
          <w:tcPr>
            <w:tcW w:w="2268" w:type="dxa"/>
            <w:shd w:val="clear" w:color="auto" w:fill="auto"/>
          </w:tcPr>
          <w:p w:rsidR="001E45A2" w:rsidRPr="00FD100B" w:rsidRDefault="001E45A2" w:rsidP="001150DA">
            <w:pPr>
              <w:pStyle w:val="Default"/>
              <w:numPr>
                <w:ilvl w:val="0"/>
                <w:numId w:val="8"/>
              </w:numPr>
              <w:ind w:left="197" w:hanging="19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Analyze the informa</w:t>
            </w:r>
            <w:r w:rsidR="001150DA">
              <w:rPr>
                <w:rFonts w:ascii="Times New Roman" w:hAnsi="Times New Roman" w:cs="Times New Roman"/>
                <w:color w:val="auto"/>
                <w:sz w:val="20"/>
                <w:szCs w:val="20"/>
              </w:rPr>
              <w:t>-</w:t>
            </w:r>
            <w:r w:rsidRPr="00FD100B">
              <w:rPr>
                <w:rFonts w:ascii="Times New Roman" w:hAnsi="Times New Roman" w:cs="Times New Roman"/>
                <w:color w:val="auto"/>
                <w:sz w:val="20"/>
                <w:szCs w:val="20"/>
              </w:rPr>
              <w:t>tion</w:t>
            </w:r>
          </w:p>
          <w:p w:rsidR="001E45A2" w:rsidRPr="00FD100B" w:rsidRDefault="001E45A2" w:rsidP="001150DA">
            <w:pPr>
              <w:pStyle w:val="Default"/>
              <w:numPr>
                <w:ilvl w:val="0"/>
                <w:numId w:val="8"/>
              </w:numPr>
              <w:ind w:left="197" w:hanging="19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Estimating the cause of a problem</w:t>
            </w:r>
          </w:p>
        </w:tc>
      </w:tr>
      <w:tr w:rsidR="001E45A2" w:rsidRPr="00FD100B" w:rsidTr="001E45A2">
        <w:trPr>
          <w:trHeight w:val="247"/>
        </w:trPr>
        <w:tc>
          <w:tcPr>
            <w:cnfStyle w:val="000010000000" w:firstRow="0" w:lastRow="0" w:firstColumn="0" w:lastColumn="0" w:oddVBand="1" w:evenVBand="0" w:oddHBand="0" w:evenHBand="0" w:firstRowFirstColumn="0" w:firstRowLastColumn="0" w:lastRowFirstColumn="0" w:lastRowLastColumn="0"/>
            <w:tcW w:w="2235" w:type="dxa"/>
            <w:tcBorders>
              <w:bottom w:val="single" w:sz="2" w:space="0" w:color="auto"/>
            </w:tcBorders>
            <w:shd w:val="clear" w:color="auto" w:fill="auto"/>
          </w:tcPr>
          <w:p w:rsidR="001E45A2" w:rsidRPr="00FD100B" w:rsidRDefault="001E45A2" w:rsidP="001E45A2">
            <w:pPr>
              <w:pStyle w:val="Default"/>
              <w:ind w:left="266" w:hanging="266"/>
              <w:contextualSpacing/>
              <w:jc w:val="both"/>
              <w:rPr>
                <w:rFonts w:ascii="Times New Roman" w:hAnsi="Times New Roman" w:cs="Times New Roman"/>
                <w:color w:val="auto"/>
                <w:sz w:val="20"/>
                <w:szCs w:val="20"/>
              </w:rPr>
            </w:pPr>
            <w:r w:rsidRPr="00FD100B">
              <w:rPr>
                <w:rFonts w:ascii="Times New Roman" w:hAnsi="Times New Roman" w:cs="Times New Roman"/>
                <w:color w:val="auto"/>
                <w:sz w:val="20"/>
                <w:szCs w:val="20"/>
              </w:rPr>
              <w:t>5. Determine alternative options on problem solving</w:t>
            </w:r>
          </w:p>
        </w:tc>
        <w:tc>
          <w:tcPr>
            <w:tcW w:w="2268" w:type="dxa"/>
            <w:tcBorders>
              <w:bottom w:val="single" w:sz="2" w:space="0" w:color="auto"/>
            </w:tcBorders>
            <w:shd w:val="clear" w:color="auto" w:fill="auto"/>
          </w:tcPr>
          <w:p w:rsidR="001E45A2" w:rsidRPr="00FD100B" w:rsidRDefault="001E45A2" w:rsidP="001150DA">
            <w:pPr>
              <w:pStyle w:val="Default"/>
              <w:numPr>
                <w:ilvl w:val="0"/>
                <w:numId w:val="8"/>
              </w:numPr>
              <w:ind w:left="197" w:hanging="162"/>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Identify options</w:t>
            </w:r>
          </w:p>
          <w:p w:rsidR="001E45A2" w:rsidRPr="00FD100B" w:rsidRDefault="001E45A2" w:rsidP="001150DA">
            <w:pPr>
              <w:pStyle w:val="Default"/>
              <w:numPr>
                <w:ilvl w:val="0"/>
                <w:numId w:val="8"/>
              </w:numPr>
              <w:ind w:left="197" w:hanging="162"/>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100B">
              <w:rPr>
                <w:rFonts w:ascii="Times New Roman" w:hAnsi="Times New Roman" w:cs="Times New Roman"/>
                <w:color w:val="auto"/>
                <w:sz w:val="20"/>
                <w:szCs w:val="20"/>
              </w:rPr>
              <w:t>Identify results</w:t>
            </w:r>
          </w:p>
        </w:tc>
      </w:tr>
    </w:tbl>
    <w:p w:rsidR="006336E1" w:rsidRDefault="006336E1" w:rsidP="00FD100B">
      <w:pPr>
        <w:spacing w:before="120"/>
        <w:ind w:firstLine="720"/>
        <w:contextualSpacing/>
        <w:jc w:val="both"/>
        <w:rPr>
          <w:sz w:val="20"/>
          <w:szCs w:val="20"/>
          <w:shd w:val="clear" w:color="auto" w:fill="FFFFFF"/>
          <w:lang w:val="id-ID"/>
        </w:rPr>
      </w:pPr>
    </w:p>
    <w:p w:rsidR="00FD100B" w:rsidRPr="00FD100B" w:rsidRDefault="00FD100B" w:rsidP="00FD100B">
      <w:pPr>
        <w:spacing w:before="120"/>
        <w:ind w:firstLine="720"/>
        <w:contextualSpacing/>
        <w:jc w:val="both"/>
        <w:rPr>
          <w:sz w:val="20"/>
          <w:szCs w:val="20"/>
          <w:shd w:val="clear" w:color="auto" w:fill="FFFFFF"/>
          <w:lang w:val="id-ID"/>
        </w:rPr>
      </w:pPr>
      <w:r w:rsidRPr="00FD100B">
        <w:rPr>
          <w:sz w:val="20"/>
          <w:szCs w:val="20"/>
          <w:shd w:val="clear" w:color="auto" w:fill="FFFFFF"/>
        </w:rPr>
        <w:t>Characteristics of high-level thinking have different characteristics with low-level thinking skills. The statement is in line with the opinion of</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"DOI" : "10.5897/ERR2015.", "ISBN" : "0157-244X", "ISSN" : "EISSN-1990-3839", "abstract" : "The study examined the implementation challenges of quality assurance in public universities in Ghana with a focus on University for Development Studies (UDS). The study adopted a qualitative case study design. The data for the study was collected through in-depth interviews, document analysis and participants observation. The study revealed that the Directorate of Academic Quality Assurance (DAQA) undertakes many activities geared towards quality assurance and enhancement of quality in the University. The findings of the study suggest that UDS has taken pragmatic steps to assure quality in its operations. However, the implementation challenges of quality assurance include: staffing and offices; quality culture; physical and financial resources; commitment and support for quality assurance; and absence of a current strategic plan. The author recommends that as a multi-campus University, there should be staff and offices on each of the Campuses for effective coordination of quality assurance activities. The study concludes that the Directorate of the Academic Quality Assurance should be supported to develop a quality assurance culture in the University.", "author" : [ { "dropping-particle" : "", "family" : "Budsankom, Prayoonsri; Sawangboon, Tatsirin; Damrongpanit, Suntorapot; Chuensirimongkol", "given" : "Jariya", "non-dropping-particle" : "", "parse-names" : false, "suffix" : "" } ], "container-title" : "Educational Research and Review", "id" : "ITEM-1", "issue" : "16", "issued" : { "date-parts" : [ [ "2005" ] ] }, "page" : "2331-2339", "title" : "Educational Research and Reviews - an analysis of the quality assurance policies in a ghanian university", "type" : "article-journal", "volume" : "10" }, "locator" : "2640", "uris" : [ "http://www.mendeley.com/documents/?uuid=54bebcd5-63af-4563-8ad1-4dc87f76dbbf" ] } ], "mendeley" : { "formattedCitation" : "(Budsankom, Prayoonsri; Sawangboon, Tatsirin; Damrongpanit, Suntorapot; Chuensirimongkol, 2005, p. 2640)", "manualFormatting" : " Budsankom, Prayoonsri; Sawangboon, Tatsirin; Damrongpanit, Suntorapot; Chuensirimongkol (2005, p. 2640)", "plainTextFormattedCitation" : "(Budsankom, Prayoonsri; Sawangboon, Tatsirin; Damrongpanit, Suntorapot; Chuensirimongkol, 2005, p. 2640)", "previouslyFormattedCitation" : "(Budsankom, Prayoonsri; Sawangboon, Tatsirin; Damrongpanit, Suntorapot; Chuensirimongkol, 2005, p. 2640)"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lang w:val="id-ID"/>
        </w:rPr>
        <w:t xml:space="preserve"> </w:t>
      </w:r>
      <w:r w:rsidRPr="00FD100B">
        <w:rPr>
          <w:noProof/>
          <w:sz w:val="20"/>
          <w:szCs w:val="20"/>
          <w:shd w:val="clear" w:color="auto" w:fill="FFFFFF"/>
        </w:rPr>
        <w:t xml:space="preserve">Budsankom, Prayoonsri; Sawangboon, Tatsirin; Damrongpanit, Suntorapot; Chuensirimongkol </w:t>
      </w:r>
      <w:r w:rsidRPr="00FD100B">
        <w:rPr>
          <w:noProof/>
          <w:sz w:val="20"/>
          <w:szCs w:val="20"/>
          <w:shd w:val="clear" w:color="auto" w:fill="FFFFFF"/>
          <w:lang w:val="id-ID"/>
        </w:rPr>
        <w:t>(</w:t>
      </w:r>
      <w:r w:rsidRPr="00FD100B">
        <w:rPr>
          <w:noProof/>
          <w:sz w:val="20"/>
          <w:szCs w:val="20"/>
          <w:shd w:val="clear" w:color="auto" w:fill="FFFFFF"/>
        </w:rPr>
        <w:t>2005, p. 2640)</w:t>
      </w:r>
      <w:r w:rsidRPr="00FD100B">
        <w:rPr>
          <w:sz w:val="20"/>
          <w:szCs w:val="20"/>
          <w:shd w:val="clear" w:color="auto" w:fill="FFFFFF"/>
        </w:rPr>
        <w:fldChar w:fldCharType="end"/>
      </w:r>
      <w:r w:rsidRPr="00FD100B">
        <w:rPr>
          <w:sz w:val="20"/>
          <w:szCs w:val="20"/>
          <w:shd w:val="clear" w:color="auto" w:fill="FFFFFF"/>
        </w:rPr>
        <w:t xml:space="preserve"> which suggests that the students with HOTS are able to create new knowledge and make appropriate and logical decisions. The characteristics of students with HOTS are open-mindedness for risk-taking, curiosity, </w:t>
      </w:r>
      <w:proofErr w:type="gramStart"/>
      <w:r w:rsidRPr="00FD100B">
        <w:rPr>
          <w:sz w:val="20"/>
          <w:szCs w:val="20"/>
          <w:shd w:val="clear" w:color="auto" w:fill="FFFFFF"/>
        </w:rPr>
        <w:t>keen</w:t>
      </w:r>
      <w:proofErr w:type="gramEnd"/>
      <w:r w:rsidRPr="00FD100B">
        <w:rPr>
          <w:sz w:val="20"/>
          <w:szCs w:val="20"/>
          <w:shd w:val="clear" w:color="auto" w:fill="FFFFFF"/>
        </w:rPr>
        <w:t xml:space="preserve"> on fact discovery, planning and indicating the most suitable method, have a systems thinking process, think carefully, use evidence to think rationally and frequent self-monitoring. Analytical thinking is part of high order thinking and it is very important for teachers to know whether the students 'high-level thinking ability has evolved by evaluating students' analytical thinking skills. Analytical thinking is a thinking skill associated with the conscious direction of mental processes to find a thoughtful solution to a problem. Analytical intelligence involves skills used to analyze, evaluate, judge, or compare and contrast. It is typically used when </w:t>
      </w:r>
      <w:r w:rsidRPr="00FD100B">
        <w:rPr>
          <w:sz w:val="20"/>
          <w:szCs w:val="20"/>
          <w:shd w:val="clear" w:color="auto" w:fill="FFFFFF"/>
        </w:rPr>
        <w:lastRenderedPageBreak/>
        <w:t xml:space="preserve">processing abstract judgments </w:t>
      </w:r>
      <w:r w:rsidRPr="00FD100B">
        <w:rPr>
          <w:sz w:val="20"/>
          <w:szCs w:val="20"/>
          <w:shd w:val="clear" w:color="auto" w:fill="FFFFFF"/>
        </w:rPr>
        <w:fldChar w:fldCharType="begin" w:fldLock="1"/>
      </w:r>
      <w:r w:rsidRPr="00FD100B">
        <w:rPr>
          <w:sz w:val="20"/>
          <w:szCs w:val="20"/>
          <w:shd w:val="clear" w:color="auto" w:fill="FFFFFF"/>
        </w:rPr>
        <w:instrText>ADDIN CSL_CITATION { "citationItems" : [ { "id" : "ITEM-1", "itemData" : { "author" : [ { "dropping-particle" : "", "family" : "Anwar", "given" : "Blessytha", "non-dropping-particle" : "", "parse-names" : false, "suffix" : "" }, { "dropping-particle" : "", "family" : "Mumthas", "given" : "N S", "non-dropping-particle" : "", "parse-names" : false, "suffix" : "" } ], "container-title" : "International Journal of Advanced Research", "id" : "ITEM-1", "issue" : "5", "issued" : { "date-parts" : [ [ "2014" ] ] }, "page" : "455-458", "title" : "Taking Triarchic Teaching To Classrooms : Giving Everybody a", "type" : "article-journal", "volume" : "2" }, "locator" : "455", "uris" : [ "http://www.mendeley.com/documents/?uuid=054556b3-cb01-4bc7-8e06-06bc785deefc" ] }, { "id" : "ITEM-2", "itemData" : { "DOI" : "10.1016/j.intell.2006.01.002", "ISBN" : "0160-2896", "ISSN" : "01602896", "abstract" : "This article describes the formulation and execution of the Rainbow Project, Phase I, funded by the College Board. Past data suggest that the SAT is a good predictor of performance in college. But in terms of the amount of variance explained by the SAT, there is room for improvement, as there would be for virtually any single test battery. Phase I of the Rainbow Project, described here, uses Sternberg's triarchic theory of successful intelligence as a basis to provide a supplementary assessment of analytical skills, as well as tests of practical and creative skills, to augment the SAT in predicting college performance. This assessment is delivered through a modification of the Sternberg Triarchic Abilities Test (STAT) and the development of new assessment devices. Results from Phase I of the Rainbow Project support the construct validity of the theory of successful intelligence and suggest its potential for use in college admissions as an enhancement to the SAT. In particular, the results indicated that the triarchically based Rainbow measures enhanced predictive validity for college GPA relative to high school grade point average (GPA) and the SAT and also reduced ethnic group differences. The data suggest that measures such as these potentially could increase diversity and equity in the admissions process. \u00a9 2006 Elsevier Inc. All rights reserved.", "author" : [ { "dropping-particle" : "", "family" : "Sternberg", "given" : "Robert J.", "non-dropping-particle" : "", "parse-names" : false, "suffix" : "" } ], "container-title" : "Intelligence", "id" : "ITEM-2", "issue" : "4", "issued" : { "date-parts" : [ [ "2006" ] ] }, "page" : "321-350", "title" : "The Rainbow Project: Enhancing the SAT through assessments of analytical, practical, and creative skills", "type" : "article-journal", "volume" : "34" }, "locator" : "324", "uris" : [ "http://www.mendeley.com/documents/?uuid=d3d69ec1-3b7a-4323-b0d1-122e682c559a" ] } ], "mendeley" : { "formattedCitation" : "(Anwar &amp; Mumthas, 2014, p. 455; Robert J. Sternberg, 2006, p. 324)", "manualFormatting" : "(Anwar &amp; Mumthas, 2014, p. 455; Sternberg, 2006, p. 324)", "plainTextFormattedCitation" : "(Anwar &amp; Mumthas, 2014, p. 455; Robert J. Sternberg, 2006, p. 324)", "previouslyFormattedCitation" : "(Anwar &amp; Mumthas, 2014, p. 455; Robert J. Sternberg, 2006, p. 324)" }, "properties" : {  }, "schema" : "https://github.com/citation-style-language/schema/raw/master/csl-citation.json" }</w:instrText>
      </w:r>
      <w:r w:rsidRPr="00FD100B">
        <w:rPr>
          <w:sz w:val="20"/>
          <w:szCs w:val="20"/>
          <w:shd w:val="clear" w:color="auto" w:fill="FFFFFF"/>
        </w:rPr>
        <w:fldChar w:fldCharType="separate"/>
      </w:r>
      <w:r w:rsidRPr="00FD100B">
        <w:rPr>
          <w:noProof/>
          <w:sz w:val="20"/>
          <w:szCs w:val="20"/>
          <w:shd w:val="clear" w:color="auto" w:fill="FFFFFF"/>
        </w:rPr>
        <w:t>(Anwar &amp; Mumthas, 2014, p. 455;</w:t>
      </w:r>
      <w:r w:rsidRPr="00FD100B">
        <w:rPr>
          <w:noProof/>
          <w:sz w:val="20"/>
          <w:szCs w:val="20"/>
          <w:shd w:val="clear" w:color="auto" w:fill="FFFFFF"/>
          <w:lang w:val="id-ID"/>
        </w:rPr>
        <w:t xml:space="preserve"> </w:t>
      </w:r>
      <w:r w:rsidRPr="00FD100B">
        <w:rPr>
          <w:noProof/>
          <w:sz w:val="20"/>
          <w:szCs w:val="20"/>
          <w:shd w:val="clear" w:color="auto" w:fill="FFFFFF"/>
        </w:rPr>
        <w:t>Sternberg, 2006, p. 324)</w:t>
      </w:r>
      <w:r w:rsidRPr="00FD100B">
        <w:rPr>
          <w:sz w:val="20"/>
          <w:szCs w:val="20"/>
          <w:shd w:val="clear" w:color="auto" w:fill="FFFFFF"/>
        </w:rPr>
        <w:fldChar w:fldCharType="end"/>
      </w:r>
      <w:r w:rsidRPr="00FD100B">
        <w:rPr>
          <w:sz w:val="20"/>
          <w:szCs w:val="20"/>
          <w:shd w:val="clear" w:color="auto" w:fill="FFFFFF"/>
        </w:rPr>
        <w:t>. Therefore it can be concluded that teachers can evaluate students' analytical thinking ability by observing how a student's response in dealing with a problem. The analytical thinking ability of the student has developed when he can explain the problem, summarize the problem, identify the cause and effect of the problem and can determine the solution of the problem. The following is a simple table of indicators of analytical thinking ability.</w:t>
      </w:r>
    </w:p>
    <w:p w:rsidR="00FD100B" w:rsidRDefault="00FD100B" w:rsidP="00FD100B">
      <w:pPr>
        <w:contextualSpacing/>
        <w:rPr>
          <w:sz w:val="20"/>
          <w:szCs w:val="20"/>
          <w:lang w:val="id-ID"/>
        </w:rPr>
      </w:pPr>
    </w:p>
    <w:p w:rsidR="006336E1" w:rsidRPr="00FD100B" w:rsidRDefault="006336E1" w:rsidP="00035830">
      <w:pPr>
        <w:numPr>
          <w:ilvl w:val="0"/>
          <w:numId w:val="1"/>
        </w:numPr>
        <w:spacing w:after="120"/>
        <w:rPr>
          <w:b/>
          <w:bCs/>
          <w:sz w:val="20"/>
          <w:szCs w:val="20"/>
        </w:rPr>
      </w:pPr>
      <w:r>
        <w:rPr>
          <w:b/>
          <w:bCs/>
          <w:sz w:val="20"/>
          <w:szCs w:val="20"/>
          <w:lang w:val="id-ID"/>
        </w:rPr>
        <w:t>Discussion</w:t>
      </w:r>
    </w:p>
    <w:p w:rsidR="00FD100B" w:rsidRDefault="006336E1" w:rsidP="00FD100B">
      <w:pPr>
        <w:pStyle w:val="ICVETHeading1"/>
        <w:spacing w:before="120"/>
        <w:ind w:left="0" w:firstLine="425"/>
        <w:rPr>
          <w:b w:val="0"/>
          <w:color w:val="212121"/>
          <w:shd w:val="clear" w:color="auto" w:fill="FFFFFF"/>
          <w:lang w:val="id-ID"/>
        </w:rPr>
      </w:pPr>
      <w:r>
        <w:rPr>
          <w:b w:val="0"/>
          <w:color w:val="212121"/>
          <w:shd w:val="clear" w:color="auto" w:fill="FFFFFF"/>
          <w:lang w:val="id-ID"/>
        </w:rPr>
        <w:t xml:space="preserve">Existing </w:t>
      </w:r>
      <w:r w:rsidR="00FD100B" w:rsidRPr="00FD100B">
        <w:rPr>
          <w:b w:val="0"/>
          <w:color w:val="212121"/>
          <w:shd w:val="clear" w:color="auto" w:fill="FFFFFF"/>
        </w:rPr>
        <w:t>studies show</w:t>
      </w:r>
      <w:r w:rsidR="00FD100B" w:rsidRPr="00FD100B">
        <w:rPr>
          <w:b w:val="0"/>
          <w:color w:val="212121"/>
          <w:shd w:val="clear" w:color="auto" w:fill="FFFFFF"/>
          <w:lang w:val="id-ID"/>
        </w:rPr>
        <w:t>ed</w:t>
      </w:r>
      <w:r w:rsidR="00FD100B" w:rsidRPr="00FD100B">
        <w:rPr>
          <w:b w:val="0"/>
          <w:color w:val="212121"/>
          <w:shd w:val="clear" w:color="auto" w:fill="FFFFFF"/>
        </w:rPr>
        <w:t xml:space="preserve"> that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has a positive impact on student learning outcomes and quality of learning. Based on the results of the research,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effectively improves students' learning outcomes in elementary schools</w:t>
      </w:r>
      <w:r w:rsidR="00FD100B" w:rsidRPr="00FD100B">
        <w:rPr>
          <w:b w:val="0"/>
          <w:color w:val="212121"/>
          <w:shd w:val="clear" w:color="auto" w:fill="FFFFFF"/>
          <w:lang w:val="id-ID"/>
        </w:rPr>
        <w:t xml:space="preserve"> </w:t>
      </w:r>
      <w:r w:rsidR="00FD100B" w:rsidRPr="00FD100B">
        <w:rPr>
          <w:b w:val="0"/>
          <w:color w:val="212121"/>
          <w:shd w:val="clear" w:color="auto" w:fill="FFFFFF"/>
        </w:rPr>
        <w:fldChar w:fldCharType="begin" w:fldLock="1"/>
      </w:r>
      <w:r w:rsidR="00FD100B" w:rsidRPr="00FD100B">
        <w:rPr>
          <w:b w:val="0"/>
          <w:color w:val="212121"/>
          <w:shd w:val="clear" w:color="auto" w:fill="FFFFFF"/>
        </w:rPr>
        <w:instrText>ADDIN CSL_CITATION { "citationItems" : [ { "id" : "ITEM-1", "itemData" : { "author" : [ { "dropping-particle" : "", "family" : "Pt. Pujayanti, I Nym. Murda, Wibawa", "given" : "I Md. Citra", "non-dropping-particle" : "", "parse-names" : false, "suffix" : "" } ], "id" : "ITEM-1", "issue" : "1", "issued" : { "date-parts" : [ [ "2013" ] ] }, "title" : "Pengaruh Model Pembelajaran Word Square Berbantuan Media Gambar Terhadap Hasil Belajar Ipa Kelas Iv Sd Gugus 1", "type" : "article-journal" }, "uris" : [ "http://www.mendeley.com/documents/?uuid=8accbf8d-39bc-4de3-a1b1-dbf8adc86161" ] }, { "id" : "ITEM-2", "itemData" : { "author" : [ { "dropping-particle" : "", "family" : "Widyanimade", "given" : "", "non-dropping-particle" : "", "parse-names" : false, "suffix" : "" }, { "dropping-particle" : "", "family" : "Sujana", "given" : "I Wyn", "non-dropping-particle" : "", "parse-names" : false, "suffix" : "" }, { "dropping-particle" : "", "family" : "Negara", "given" : "I Gst A Oka", "non-dropping-particle" : "", "parse-names" : false, "suffix" : "" } ], "id" : "ITEM-2", "issued" : { "date-parts" : [ [ "2014" ] ] }, "title" : "PENGARUH MODEL PEMBELAJARAN KOOPERATIF TIPE COURSE REVIEW HORAY BERBANTUAN MEDIA AUDIO VISUAL TERHADAP HASIL BELAJAR IPA SISWA KELAS V SD SARASWATI 2 DENPASAR", "type" : "article-journal" }, "uris" : [ "http://www.mendeley.com/documents/?uuid=c7d9c475-fd67-4866-b859-504f0fce69d7" ] } ], "mendeley" : { "formattedCitation" : "(Pt. Pujayanti, I Nym. Murda, Wibawa, 2013; Widyanimade, Sujana, &amp; Negara, 2014)", "manualFormatting" : "(Pujayanti, Murda &amp; Wibawa, 2013; Widyanimade, Sujana, &amp; Negara, 2014)", "plainTextFormattedCitation" : "(Pt. Pujayanti, I Nym. Murda, Wibawa, 2013; Widyanimade, Sujana, &amp; Negara, 2014)", "previouslyFormattedCitation" : "(Pt. Pujayanti, I Nym. Murda, Wibawa, 2013; Widyanimade, Sujana, &amp; Negara, 2014)" }, "properties" : {  }, "schema" : "https://github.com/citation-style-language/schema/raw/master/csl-citation.json" }</w:instrText>
      </w:r>
      <w:r w:rsidR="00FD100B" w:rsidRPr="00FD100B">
        <w:rPr>
          <w:b w:val="0"/>
          <w:color w:val="212121"/>
          <w:shd w:val="clear" w:color="auto" w:fill="FFFFFF"/>
        </w:rPr>
        <w:fldChar w:fldCharType="separate"/>
      </w:r>
      <w:r w:rsidR="00FD100B" w:rsidRPr="00FD100B">
        <w:rPr>
          <w:b w:val="0"/>
          <w:noProof/>
          <w:color w:val="212121"/>
          <w:shd w:val="clear" w:color="auto" w:fill="FFFFFF"/>
        </w:rPr>
        <w:t>(Pujayanti,</w:t>
      </w:r>
      <w:r w:rsidR="00FD100B" w:rsidRPr="00FD100B">
        <w:rPr>
          <w:b w:val="0"/>
          <w:noProof/>
          <w:color w:val="212121"/>
          <w:shd w:val="clear" w:color="auto" w:fill="FFFFFF"/>
          <w:lang w:val="id-ID"/>
        </w:rPr>
        <w:t xml:space="preserve"> M</w:t>
      </w:r>
      <w:r w:rsidR="00FD100B" w:rsidRPr="00FD100B">
        <w:rPr>
          <w:b w:val="0"/>
          <w:noProof/>
          <w:color w:val="212121"/>
          <w:shd w:val="clear" w:color="auto" w:fill="FFFFFF"/>
        </w:rPr>
        <w:t>urda</w:t>
      </w:r>
      <w:r w:rsidR="00FD100B" w:rsidRPr="00FD100B">
        <w:rPr>
          <w:b w:val="0"/>
          <w:noProof/>
          <w:color w:val="212121"/>
          <w:shd w:val="clear" w:color="auto" w:fill="FFFFFF"/>
          <w:lang w:val="id-ID"/>
        </w:rPr>
        <w:t xml:space="preserve"> &amp; </w:t>
      </w:r>
      <w:r w:rsidR="00FD100B" w:rsidRPr="00FD100B">
        <w:rPr>
          <w:b w:val="0"/>
          <w:noProof/>
          <w:color w:val="212121"/>
          <w:shd w:val="clear" w:color="auto" w:fill="FFFFFF"/>
        </w:rPr>
        <w:t>Wibawa, 2013; Widyanimade, Sujana, &amp; Negara, 2014)</w:t>
      </w:r>
      <w:r w:rsidR="00FD100B" w:rsidRPr="00FD100B">
        <w:rPr>
          <w:b w:val="0"/>
          <w:color w:val="212121"/>
          <w:shd w:val="clear" w:color="auto" w:fill="FFFFFF"/>
        </w:rPr>
        <w:fldChar w:fldCharType="end"/>
      </w:r>
      <w:r w:rsidR="00FD100B" w:rsidRPr="00FD100B">
        <w:rPr>
          <w:b w:val="0"/>
          <w:color w:val="212121"/>
          <w:shd w:val="clear" w:color="auto" w:fill="FFFFFF"/>
        </w:rPr>
        <w:t xml:space="preserve">. This is because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provides students with a stimulus of thought in a fun learning environment and involves students actively in learning </w:t>
      </w:r>
      <w:r w:rsidR="00FD100B" w:rsidRPr="00FD100B">
        <w:rPr>
          <w:b w:val="0"/>
          <w:color w:val="212121"/>
          <w:shd w:val="clear" w:color="auto" w:fill="FFFFFF"/>
        </w:rPr>
        <w:fldChar w:fldCharType="begin" w:fldLock="1"/>
      </w:r>
      <w:r w:rsidR="00FD100B" w:rsidRPr="00FD100B">
        <w:rPr>
          <w:b w:val="0"/>
          <w:color w:val="212121"/>
          <w:shd w:val="clear" w:color="auto" w:fill="FFFFFF"/>
        </w:rPr>
        <w:instrText>ADDIN CSL_CITATION { "citationItems" : [ { "id" : "ITEM-1", "itemData" : { "DOI" : "10.5281/zenodo.252956", "author" : [ { "dropping-particle" : "", "family" : "Devina", "given" : "Nadia", "non-dropping-particle" : "", "parse-names" : false, "suffix" : "" }, { "dropping-particle" : "", "family" : "Putri", "given" : "Arya", "non-dropping-particle" : "", "parse-names" : false, "suffix" : "" }, { "dropping-particle" : "", "family" : "Salim", "given" : "Abdul", "non-dropping-particle" : "", "parse-names" : false, "suffix" : "" } ], "id" : "ITEM-1", "issued" : { "date-parts" : [ [ "2017" ] ] }, "page" : "32-42", "title" : "THE EFFECTIVENESS OF THE USE OF COURSE REVIEW HORAY ( CRH ) METHODS TO IMPROVE NUMERACY DIVISION SKILL OF CHILDREN WITH MILD MENTAL RETARDATION IN SLB NEGERI SURAKARTA , INDONESIA YEAR 2016 / 2017", "type" : "article-journal", "volume" : "70" }, "uris" : [ "http://www.mendeley.com/documents/?uuid=6993c770-b8e6-4ecb-9178-f741fd76e55b" ] } ], "mendeley" : { "formattedCitation" : "(Devina et al., 2017)", "plainTextFormattedCitation" : "(Devina et al., 2017)", "previouslyFormattedCitation" : "(Devina et al., 2017)" }, "properties" : {  }, "schema" : "https://github.com/citation-style-language/schema/raw/master/csl-citation.json" }</w:instrText>
      </w:r>
      <w:r w:rsidR="00FD100B" w:rsidRPr="00FD100B">
        <w:rPr>
          <w:b w:val="0"/>
          <w:color w:val="212121"/>
          <w:shd w:val="clear" w:color="auto" w:fill="FFFFFF"/>
        </w:rPr>
        <w:fldChar w:fldCharType="separate"/>
      </w:r>
      <w:r w:rsidR="00FD100B" w:rsidRPr="00FD100B">
        <w:rPr>
          <w:b w:val="0"/>
          <w:noProof/>
          <w:color w:val="212121"/>
          <w:shd w:val="clear" w:color="auto" w:fill="FFFFFF"/>
        </w:rPr>
        <w:t>(Devina et al., 2017)</w:t>
      </w:r>
      <w:r w:rsidR="00FD100B" w:rsidRPr="00FD100B">
        <w:rPr>
          <w:b w:val="0"/>
          <w:color w:val="212121"/>
          <w:shd w:val="clear" w:color="auto" w:fill="FFFFFF"/>
        </w:rPr>
        <w:fldChar w:fldCharType="end"/>
      </w:r>
      <w:r w:rsidR="00FD100B" w:rsidRPr="00FD100B">
        <w:rPr>
          <w:b w:val="0"/>
          <w:color w:val="212121"/>
          <w:shd w:val="clear" w:color="auto" w:fill="FFFFFF"/>
        </w:rPr>
        <w:t xml:space="preserve">. In addition, the study also shows that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effectively improves the quality of primary school students' learning</w:t>
      </w:r>
      <w:r w:rsidR="00FD100B" w:rsidRPr="00FD100B">
        <w:rPr>
          <w:b w:val="0"/>
          <w:color w:val="212121"/>
          <w:shd w:val="clear" w:color="auto" w:fill="FFFFFF"/>
          <w:lang w:val="id-ID"/>
        </w:rPr>
        <w:t xml:space="preserve"> </w:t>
      </w:r>
      <w:r w:rsidR="00FD100B" w:rsidRPr="00FD100B">
        <w:rPr>
          <w:b w:val="0"/>
          <w:color w:val="212121"/>
          <w:shd w:val="clear" w:color="auto" w:fill="FFFFFF"/>
        </w:rPr>
        <w:fldChar w:fldCharType="begin" w:fldLock="1"/>
      </w:r>
      <w:r w:rsidR="00FD100B" w:rsidRPr="00FD100B">
        <w:rPr>
          <w:b w:val="0"/>
          <w:color w:val="212121"/>
          <w:shd w:val="clear" w:color="auto" w:fill="FFFFFF"/>
        </w:rPr>
        <w:instrText>ADDIN CSL_CITATION { "citationItems" : [ { "id" : "ITEM-1", "itemData" : { "author" : [ { "dropping-particle" : "", "family" : "Anggraeni", "given" : "Dessy", "non-dropping-particle" : "", "parse-names" : false, "suffix" : "" } ], "container-title" : "Jurnal Kependidikan Dasar", "id" : "ITEM-1", "issue" : "2", "issued" : { "date-parts" : [ [ "2011" ] ] }, "page" : "194-205", "title" : "Peningkatan Kualitas Pembelajaran IPS Melalui Model Pembelajaran Kooperatif Tipe Course Review Horay Pada Siswa Kelas IV SD Negeri Sekaran 01 Semarang", "type" : "article-journal", "volume" : "1" }, "uris" : [ "http://www.mendeley.com/documents/?uuid=5cb7b3e5-32ac-46c8-a24d-7a13567ccf19" ] } ], "mendeley" : { "formattedCitation" : "(Anggraeni, 2011)", "plainTextFormattedCitation" : "(Anggraeni, 2011)", "previouslyFormattedCitation" : "(Anggraeni, 2011)" }, "properties" : {  }, "schema" : "https://github.com/citation-style-language/schema/raw/master/csl-citation.json" }</w:instrText>
      </w:r>
      <w:r w:rsidR="00FD100B" w:rsidRPr="00FD100B">
        <w:rPr>
          <w:b w:val="0"/>
          <w:color w:val="212121"/>
          <w:shd w:val="clear" w:color="auto" w:fill="FFFFFF"/>
        </w:rPr>
        <w:fldChar w:fldCharType="separate"/>
      </w:r>
      <w:r w:rsidR="00FD100B" w:rsidRPr="00FD100B">
        <w:rPr>
          <w:b w:val="0"/>
          <w:noProof/>
          <w:color w:val="212121"/>
          <w:shd w:val="clear" w:color="auto" w:fill="FFFFFF"/>
        </w:rPr>
        <w:t>(Anggraeni, 2011)</w:t>
      </w:r>
      <w:r w:rsidR="00FD100B" w:rsidRPr="00FD100B">
        <w:rPr>
          <w:b w:val="0"/>
          <w:color w:val="212121"/>
          <w:shd w:val="clear" w:color="auto" w:fill="FFFFFF"/>
        </w:rPr>
        <w:fldChar w:fldCharType="end"/>
      </w:r>
      <w:r w:rsidR="00FD100B" w:rsidRPr="00FD100B">
        <w:rPr>
          <w:b w:val="0"/>
          <w:color w:val="212121"/>
          <w:shd w:val="clear" w:color="auto" w:fill="FFFFFF"/>
        </w:rPr>
        <w:t xml:space="preserve">. The results are in line with the statement of </w:t>
      </w:r>
      <w:proofErr w:type="spellStart"/>
      <w:r w:rsidR="00FD100B" w:rsidRPr="00FD100B">
        <w:rPr>
          <w:b w:val="0"/>
          <w:color w:val="212121"/>
          <w:shd w:val="clear" w:color="auto" w:fill="FFFFFF"/>
        </w:rPr>
        <w:t>Bransford</w:t>
      </w:r>
      <w:proofErr w:type="spellEnd"/>
      <w:r w:rsidR="00FD100B" w:rsidRPr="00FD100B">
        <w:rPr>
          <w:b w:val="0"/>
          <w:color w:val="212121"/>
          <w:shd w:val="clear" w:color="auto" w:fill="FFFFFF"/>
        </w:rPr>
        <w:t xml:space="preserve"> et al. (1999) which states that the learning model derived from constructivism emphasizes that individuals learn through their own knowledge building, connecting new ideas and experiences to existing knowledge and experiences to form new or enhanced understanding. This makes learning more emphasis on specific structures designed to influence patterns of student interaction with a goal to improve mastery of academic content. Student learning activity is also very important to support the quality of learning. The findings are supported by the Adams &amp; Burns statement in </w:t>
      </w:r>
      <w:r w:rsidR="00FD100B" w:rsidRPr="00FD100B">
        <w:rPr>
          <w:b w:val="0"/>
          <w:color w:val="212121"/>
          <w:shd w:val="clear" w:color="auto" w:fill="FFFFFF"/>
        </w:rPr>
        <w:fldChar w:fldCharType="begin" w:fldLock="1"/>
      </w:r>
      <w:r w:rsidR="00FD100B" w:rsidRPr="00FD100B">
        <w:rPr>
          <w:b w:val="0"/>
          <w:color w:val="212121"/>
          <w:shd w:val="clear" w:color="auto" w:fill="FFFFFF"/>
        </w:rPr>
        <w:instrText>ADDIN CSL_CITATION { "citationItems" : [ { "id" : "ITEM-1", "itemData" : { "abstract" : "314-961-2660 x. 8683 ACTIVE LEARNING HANDBOOK Introduction Many educators today agree that students learn more in an active learning environment than they do in a passive learning environment. The Active Learning Handbook is designed in to help faculty incorporate an active learning environment into their classrooms. The handbook provides information relative to the selection, evaluation and categorization of active learning strategies. One of the most common methods for creating courses and learning exercises is content driven development where faculty divide content into sections to be covered over the span of the course and then creates presentations, lectures, and activities designed to introduce students to content. A frequent problem with content centered creation is that it does not take in to", "author" : [ { "dropping-particle" : "", "family" : "Bell, D and  Kahrhoff", "given" : "J", "non-dropping-particle" : "", "parse-names" : false, "suffix" : "" } ], "id" : "ITEM-1", "issued" : { "date-parts" : [ [ "2006" ] ] }, "page" : "1-35", "title" : "Active Learning Handbook Institute for Excellence in Teaching and Learning", "type" : "article-journal" }, "locator" : "4", "uris" : [ "http://www.mendeley.com/documents/?uuid=8390f757-0146-4837-9058-0d16666e76ee" ] } ], "mendeley" : { "formattedCitation" : "(Bell, D and\u00a0 Kahrhoff, 2006, p. 4)", "plainTextFormattedCitation" : "(Bell, D and\u00a0 Kahrhoff, 2006, p. 4)", "previouslyFormattedCitation" : "(Bell, D and\u00a0 Kahrhoff, 2006, p. 4)" }, "properties" : {  }, "schema" : "https://github.com/citation-style-language/schema/raw/master/csl-citation.json" }</w:instrText>
      </w:r>
      <w:r w:rsidR="00FD100B" w:rsidRPr="00FD100B">
        <w:rPr>
          <w:b w:val="0"/>
          <w:color w:val="212121"/>
          <w:shd w:val="clear" w:color="auto" w:fill="FFFFFF"/>
        </w:rPr>
        <w:fldChar w:fldCharType="separate"/>
      </w:r>
      <w:r w:rsidR="00FD100B" w:rsidRPr="00FD100B">
        <w:rPr>
          <w:b w:val="0"/>
          <w:noProof/>
          <w:color w:val="212121"/>
          <w:shd w:val="clear" w:color="auto" w:fill="FFFFFF"/>
        </w:rPr>
        <w:t>(Bell, D and  Kahrhoff, 2006, p. 4)</w:t>
      </w:r>
      <w:r w:rsidR="00FD100B" w:rsidRPr="00FD100B">
        <w:rPr>
          <w:b w:val="0"/>
          <w:color w:val="212121"/>
          <w:shd w:val="clear" w:color="auto" w:fill="FFFFFF"/>
        </w:rPr>
        <w:fldChar w:fldCharType="end"/>
      </w:r>
      <w:r w:rsidR="00FD100B" w:rsidRPr="00FD100B">
        <w:rPr>
          <w:b w:val="0"/>
          <w:color w:val="212121"/>
          <w:shd w:val="clear" w:color="auto" w:fill="FFFFFF"/>
          <w:lang w:val="id-ID"/>
        </w:rPr>
        <w:t xml:space="preserve"> </w:t>
      </w:r>
      <w:r w:rsidR="00FD100B" w:rsidRPr="00FD100B">
        <w:rPr>
          <w:b w:val="0"/>
          <w:color w:val="212121"/>
          <w:shd w:val="clear" w:color="auto" w:fill="FFFFFF"/>
        </w:rPr>
        <w:t xml:space="preserve">that the greatest impact that learning from the teacher to the student. As previously described, the Course </w:t>
      </w:r>
      <w:proofErr w:type="spellStart"/>
      <w:r w:rsidR="00FD100B" w:rsidRPr="00FD100B">
        <w:rPr>
          <w:b w:val="0"/>
          <w:color w:val="212121"/>
          <w:shd w:val="clear" w:color="auto" w:fill="FFFFFF"/>
        </w:rPr>
        <w:t>Course</w:t>
      </w:r>
      <w:proofErr w:type="spellEnd"/>
      <w:r w:rsidR="00FD100B" w:rsidRPr="00FD100B">
        <w:rPr>
          <w:b w:val="0"/>
          <w:color w:val="212121"/>
          <w:shd w:val="clear" w:color="auto" w:fill="FFFFFF"/>
        </w:rPr>
        <w:t xml:space="preserve">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was born of Constructivism. Learning that focuses on students makes students more active in learning so that students easily master the concepts and learning materials. The positive impact of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on learning outcomes and the quality of learning is a good capital for conducting further comprehensive research. The research by </w:t>
      </w:r>
      <w:r w:rsidR="00FD100B" w:rsidRPr="00FD100B">
        <w:rPr>
          <w:b w:val="0"/>
          <w:color w:val="212121"/>
          <w:shd w:val="clear" w:color="auto" w:fill="FFFFFF"/>
        </w:rPr>
        <w:fldChar w:fldCharType="begin" w:fldLock="1"/>
      </w:r>
      <w:r w:rsidR="00FD100B" w:rsidRPr="00FD100B">
        <w:rPr>
          <w:b w:val="0"/>
          <w:color w:val="212121"/>
          <w:shd w:val="clear" w:color="auto" w:fill="FFFFFF"/>
        </w:rPr>
        <w:instrText>ADDIN CSL_CITATION { "citationItems" : [ { "id" : "ITEM-1", "itemData" : { "author" : [ { "dropping-particle" : "", "family" : "Yanti,N L Md Ari Krisna ; Suarjana, I Md; Arcana", "given" : "I Nym", "non-dropping-particle" : "", "parse-names" : false, "suffix" : "" } ], "id" : "ITEM-1", "issued" : { "date-parts" : [ [ "2013" ] ] }, "title" : "PENGARUH MODEL PEMBELAJARAN COURSE REVIEW HORAY TERHADAP KEMAMPUAN BERPIKIR KRITIS MATA PELAJARAN IPS SISWA KELAS V SD di GUGUS V KECAMATAN KEDIRI", "type" : "article-journal" }, "uris" : [ "http://www.mendeley.com/documents/?uuid=cc1968c4-66b8-4274-ab72-84f4a11bcea7" ] } ], "mendeley" : { "formattedCitation" : "(Yanti,N L Md Ari Krisna\u202f; Suarjana, I Md; Arcana, 2013)", "manualFormatting" : "Yanti, Suarjana, Arcana (2013)", "plainTextFormattedCitation" : "(Yanti,N L Md Ari Krisna\u202f; Suarjana, I Md; Arcana, 2013)", "previouslyFormattedCitation" : "(Yanti,N L Md Ari Krisna\u202f; Suarjana, I Md; Arcana, 2013)" }, "properties" : {  }, "schema" : "https://github.com/citation-style-language/schema/raw/master/csl-citation.json" }</w:instrText>
      </w:r>
      <w:r w:rsidR="00FD100B" w:rsidRPr="00FD100B">
        <w:rPr>
          <w:b w:val="0"/>
          <w:color w:val="212121"/>
          <w:shd w:val="clear" w:color="auto" w:fill="FFFFFF"/>
        </w:rPr>
        <w:fldChar w:fldCharType="separate"/>
      </w:r>
      <w:r w:rsidR="00FD100B" w:rsidRPr="00FD100B">
        <w:rPr>
          <w:b w:val="0"/>
          <w:noProof/>
          <w:color w:val="212121"/>
          <w:shd w:val="clear" w:color="auto" w:fill="FFFFFF"/>
        </w:rPr>
        <w:t>Yanti, Suarjana, Arcana</w:t>
      </w:r>
      <w:r w:rsidR="00FD100B" w:rsidRPr="00FD100B">
        <w:rPr>
          <w:b w:val="0"/>
          <w:noProof/>
          <w:color w:val="212121"/>
          <w:shd w:val="clear" w:color="auto" w:fill="FFFFFF"/>
          <w:lang w:val="id-ID"/>
        </w:rPr>
        <w:t xml:space="preserve"> (</w:t>
      </w:r>
      <w:r w:rsidR="00FD100B" w:rsidRPr="00FD100B">
        <w:rPr>
          <w:b w:val="0"/>
          <w:noProof/>
          <w:color w:val="212121"/>
          <w:shd w:val="clear" w:color="auto" w:fill="FFFFFF"/>
        </w:rPr>
        <w:t>2013)</w:t>
      </w:r>
      <w:r w:rsidR="00FD100B" w:rsidRPr="00FD100B">
        <w:rPr>
          <w:b w:val="0"/>
          <w:color w:val="212121"/>
          <w:shd w:val="clear" w:color="auto" w:fill="FFFFFF"/>
        </w:rPr>
        <w:fldChar w:fldCharType="end"/>
      </w:r>
      <w:r w:rsidR="00FD100B" w:rsidRPr="00FD100B">
        <w:rPr>
          <w:b w:val="0"/>
          <w:color w:val="212121"/>
          <w:shd w:val="clear" w:color="auto" w:fill="FFFFFF"/>
          <w:lang w:val="id-ID"/>
        </w:rPr>
        <w:t xml:space="preserve"> </w:t>
      </w:r>
      <w:r w:rsidR="00FD100B" w:rsidRPr="00FD100B">
        <w:rPr>
          <w:b w:val="0"/>
          <w:color w:val="212121"/>
          <w:shd w:val="clear" w:color="auto" w:fill="FFFFFF"/>
        </w:rPr>
        <w:t xml:space="preserve">concludes that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learning model proved to be effective in improving critical thinking skills of elementary school students. This is consistent with the claim that the Course Review </w:t>
      </w:r>
      <w:proofErr w:type="spellStart"/>
      <w:r w:rsidR="00FD100B" w:rsidRPr="00FD100B">
        <w:rPr>
          <w:b w:val="0"/>
          <w:color w:val="212121"/>
          <w:shd w:val="clear" w:color="auto" w:fill="FFFFFF"/>
        </w:rPr>
        <w:t>Horay</w:t>
      </w:r>
      <w:proofErr w:type="spellEnd"/>
      <w:r w:rsidR="00FD100B" w:rsidRPr="00FD100B">
        <w:rPr>
          <w:b w:val="0"/>
          <w:color w:val="212121"/>
          <w:shd w:val="clear" w:color="auto" w:fill="FFFFFF"/>
        </w:rPr>
        <w:t xml:space="preserve"> model which is an active learning model provides an opportunity for students to actively </w:t>
      </w:r>
      <w:proofErr w:type="gramStart"/>
      <w:r w:rsidR="00FD100B" w:rsidRPr="00FD100B">
        <w:rPr>
          <w:b w:val="0"/>
          <w:color w:val="212121"/>
          <w:shd w:val="clear" w:color="auto" w:fill="FFFFFF"/>
        </w:rPr>
        <w:t>learn</w:t>
      </w:r>
      <w:proofErr w:type="gramEnd"/>
      <w:r w:rsidR="00FD100B" w:rsidRPr="00FD100B">
        <w:rPr>
          <w:b w:val="0"/>
          <w:color w:val="212121"/>
          <w:shd w:val="clear" w:color="auto" w:fill="FFFFFF"/>
        </w:rPr>
        <w:t xml:space="preserve"> and apply learning according to the students' real-life context (Uno and Mohamad, 2014, p 77). </w:t>
      </w:r>
      <w:r w:rsidR="00FD100B" w:rsidRPr="00FD100B">
        <w:rPr>
          <w:b w:val="0"/>
          <w:color w:val="212121"/>
          <w:shd w:val="clear" w:color="auto" w:fill="FFFFFF"/>
        </w:rPr>
        <w:lastRenderedPageBreak/>
        <w:t xml:space="preserve">The ability to think critically belongs to a high level of thinking ability. High-level thinking skills need </w:t>
      </w:r>
      <w:bookmarkStart w:id="0" w:name="_GoBack"/>
      <w:bookmarkEnd w:id="0"/>
      <w:r w:rsidR="00FD100B" w:rsidRPr="00FD100B">
        <w:rPr>
          <w:b w:val="0"/>
          <w:color w:val="212121"/>
          <w:shd w:val="clear" w:color="auto" w:fill="FFFFFF"/>
        </w:rPr>
        <w:t>to be trained in elementary school students early on to support educational needs in the 21st century.</w:t>
      </w:r>
    </w:p>
    <w:p w:rsidR="00035830" w:rsidRPr="00035830" w:rsidRDefault="00035830" w:rsidP="00FD100B">
      <w:pPr>
        <w:pStyle w:val="ICVETHeading1"/>
        <w:spacing w:before="120"/>
        <w:ind w:left="0" w:firstLine="425"/>
        <w:rPr>
          <w:b w:val="0"/>
          <w:lang w:val="id-ID"/>
        </w:rPr>
      </w:pPr>
    </w:p>
    <w:p w:rsidR="00BF67C7" w:rsidRPr="00BF67C7" w:rsidRDefault="00BF67C7" w:rsidP="00035830">
      <w:pPr>
        <w:pStyle w:val="ICVETHeading2"/>
        <w:numPr>
          <w:ilvl w:val="0"/>
          <w:numId w:val="1"/>
        </w:numPr>
        <w:tabs>
          <w:tab w:val="clear" w:pos="426"/>
        </w:tabs>
        <w:spacing w:before="0"/>
      </w:pPr>
      <w:r>
        <w:rPr>
          <w:lang w:val="id-ID"/>
        </w:rPr>
        <w:t>Conclusion</w:t>
      </w:r>
    </w:p>
    <w:p w:rsidR="00BF67C7" w:rsidRPr="00BF67C7" w:rsidRDefault="00BF67C7" w:rsidP="00BF67C7">
      <w:pPr>
        <w:pStyle w:val="ICVETHeading2"/>
        <w:tabs>
          <w:tab w:val="clear" w:pos="360"/>
          <w:tab w:val="clear" w:pos="426"/>
        </w:tabs>
        <w:spacing w:before="0"/>
        <w:ind w:left="0" w:firstLine="426"/>
        <w:rPr>
          <w:b w:val="0"/>
        </w:rPr>
      </w:pPr>
      <w:r w:rsidRPr="00BF67C7">
        <w:rPr>
          <w:b w:val="0"/>
          <w:color w:val="212121"/>
          <w:shd w:val="clear" w:color="auto" w:fill="FFFFFF"/>
        </w:rPr>
        <w:t xml:space="preserve">Based on the above discussions, the Course Review </w:t>
      </w:r>
      <w:proofErr w:type="spellStart"/>
      <w:r w:rsidRPr="00BF67C7">
        <w:rPr>
          <w:b w:val="0"/>
          <w:color w:val="212121"/>
          <w:shd w:val="clear" w:color="auto" w:fill="FFFFFF"/>
        </w:rPr>
        <w:t>Horay</w:t>
      </w:r>
      <w:proofErr w:type="spellEnd"/>
      <w:r w:rsidRPr="00BF67C7">
        <w:rPr>
          <w:b w:val="0"/>
          <w:color w:val="212121"/>
          <w:shd w:val="clear" w:color="auto" w:fill="FFFFFF"/>
        </w:rPr>
        <w:t xml:space="preserve"> </w:t>
      </w:r>
      <w:r w:rsidRPr="00BF67C7">
        <w:rPr>
          <w:b w:val="0"/>
          <w:color w:val="212121"/>
          <w:shd w:val="clear" w:color="auto" w:fill="FFFFFF"/>
          <w:lang w:val="id-ID"/>
        </w:rPr>
        <w:t>Model</w:t>
      </w:r>
      <w:r w:rsidRPr="00BF67C7">
        <w:rPr>
          <w:b w:val="0"/>
          <w:color w:val="212121"/>
          <w:shd w:val="clear" w:color="auto" w:fill="FFFFFF"/>
        </w:rPr>
        <w:t xml:space="preserve"> can be an alternative </w:t>
      </w:r>
      <w:r w:rsidRPr="00BF67C7">
        <w:rPr>
          <w:b w:val="0"/>
          <w:color w:val="212121"/>
          <w:shd w:val="clear" w:color="auto" w:fill="FFFFFF"/>
          <w:lang w:val="id-ID"/>
        </w:rPr>
        <w:t>to</w:t>
      </w:r>
      <w:r w:rsidRPr="00BF67C7">
        <w:rPr>
          <w:b w:val="0"/>
          <w:color w:val="212121"/>
          <w:shd w:val="clear" w:color="auto" w:fill="FFFFFF"/>
        </w:rPr>
        <w:t xml:space="preserve"> teachers to develop students' higher-order thinking skills. The absence of specific research at every level of high-level thinking skills, making the existence of such research is important to do. Analytical thinking as the first level of the level of high-order thinking skills needs to be studied and studied earlier to determine students' ability to think. If the students' analytical thinking ability is good, then the research can continue to develop thinking ability at the next level. Based on the study and research results described above,</w:t>
      </w:r>
      <w:r w:rsidRPr="00BF67C7">
        <w:rPr>
          <w:b w:val="0"/>
          <w:color w:val="212121"/>
          <w:shd w:val="clear" w:color="auto" w:fill="FFFFFF"/>
          <w:lang w:val="id-ID"/>
        </w:rPr>
        <w:t xml:space="preserve"> C</w:t>
      </w:r>
      <w:proofErr w:type="spellStart"/>
      <w:r w:rsidRPr="00BF67C7">
        <w:rPr>
          <w:b w:val="0"/>
          <w:color w:val="212121"/>
          <w:shd w:val="clear" w:color="auto" w:fill="FFFFFF"/>
        </w:rPr>
        <w:t>ourse</w:t>
      </w:r>
      <w:proofErr w:type="spellEnd"/>
      <w:r w:rsidRPr="00BF67C7">
        <w:rPr>
          <w:b w:val="0"/>
          <w:color w:val="212121"/>
          <w:shd w:val="clear" w:color="auto" w:fill="FFFFFF"/>
        </w:rPr>
        <w:t xml:space="preserve"> </w:t>
      </w:r>
      <w:proofErr w:type="spellStart"/>
      <w:r w:rsidRPr="00BF67C7">
        <w:rPr>
          <w:b w:val="0"/>
          <w:color w:val="212121"/>
          <w:shd w:val="clear" w:color="auto" w:fill="FFFFFF"/>
        </w:rPr>
        <w:t>Horay</w:t>
      </w:r>
      <w:proofErr w:type="spellEnd"/>
      <w:r w:rsidRPr="00BF67C7">
        <w:rPr>
          <w:b w:val="0"/>
          <w:color w:val="212121"/>
          <w:shd w:val="clear" w:color="auto" w:fill="FFFFFF"/>
        </w:rPr>
        <w:t xml:space="preserve"> Model needs to be studied and used further to improve students' analytical thinking skills.</w:t>
      </w:r>
    </w:p>
    <w:p w:rsidR="00FD100B" w:rsidRPr="00425D1C" w:rsidRDefault="00FD100B" w:rsidP="00FD100B">
      <w:pPr>
        <w:pStyle w:val="ICVETAcknowledgement"/>
      </w:pPr>
      <w:r w:rsidRPr="00425D1C">
        <w:t>Acknowledgment</w:t>
      </w:r>
    </w:p>
    <w:p w:rsidR="00F87424" w:rsidRDefault="00F87424" w:rsidP="00F87424">
      <w:pPr>
        <w:pStyle w:val="ICVETHeading2"/>
        <w:tabs>
          <w:tab w:val="clear" w:pos="360"/>
        </w:tabs>
        <w:ind w:left="0" w:firstLine="426"/>
        <w:rPr>
          <w:b w:val="0"/>
          <w:szCs w:val="26"/>
          <w:lang w:val="id-ID"/>
        </w:rPr>
      </w:pPr>
      <w:r w:rsidRPr="00DF2FA0">
        <w:rPr>
          <w:b w:val="0"/>
          <w:color w:val="212121"/>
          <w:shd w:val="clear" w:color="auto" w:fill="FFFFFF"/>
          <w:lang w:val="id-ID"/>
        </w:rPr>
        <w:t xml:space="preserve">This work was supported by Indonesia Endowment Fund For Education (LPDP) Ministry of Finance Indonesia under grant </w:t>
      </w:r>
      <w:r w:rsidRPr="00DF2FA0">
        <w:rPr>
          <w:b w:val="0"/>
          <w:lang w:val="id-ID"/>
        </w:rPr>
        <w:t>S-2280/LPDP.3/2016</w:t>
      </w:r>
      <w:r w:rsidRPr="00DF2FA0">
        <w:rPr>
          <w:b w:val="0"/>
          <w:szCs w:val="26"/>
        </w:rPr>
        <w:t>.</w:t>
      </w:r>
    </w:p>
    <w:p w:rsidR="00FD100B" w:rsidRPr="00F35D25" w:rsidRDefault="00FD100B" w:rsidP="00FD100B">
      <w:pPr>
        <w:pStyle w:val="ICVETReference"/>
      </w:pPr>
      <w:r w:rsidRPr="00F35D25">
        <w:t>References</w:t>
      </w:r>
    </w:p>
    <w:p w:rsidR="00F87424" w:rsidRPr="00F35D25" w:rsidRDefault="00F87424" w:rsidP="00F87424">
      <w:pPr>
        <w:pStyle w:val="ICVETReferenceBody"/>
        <w:numPr>
          <w:ilvl w:val="0"/>
          <w:numId w:val="4"/>
        </w:numPr>
        <w:tabs>
          <w:tab w:val="clear" w:pos="720"/>
          <w:tab w:val="num" w:pos="360"/>
        </w:tabs>
        <w:ind w:left="357" w:hanging="357"/>
      </w:pPr>
      <w:bookmarkStart w:id="1" w:name="references"/>
      <w:bookmarkEnd w:id="1"/>
      <w:r w:rsidRPr="00F35D25">
        <w:rPr>
          <w:rFonts w:cs="Arial"/>
          <w:noProof/>
          <w:sz w:val="20"/>
          <w:szCs w:val="20"/>
        </w:rPr>
        <w:t xml:space="preserve">Anggraeni, D. (2011). Peningkatan Kualitas Pembelajaran IPS Melalui Model Pembelajaran Kooperatif Tipe Course Review Horay Pada Siswa Kelas IV SD Negeri Sekaran 01 Semarang. </w:t>
      </w:r>
      <w:r w:rsidRPr="00F35D25">
        <w:rPr>
          <w:rFonts w:cs="Arial"/>
          <w:i/>
          <w:iCs/>
          <w:noProof/>
          <w:sz w:val="20"/>
          <w:szCs w:val="20"/>
        </w:rPr>
        <w:t>Jurnal Kependidikan Dasar</w:t>
      </w:r>
      <w:r w:rsidRPr="00F35D25">
        <w:rPr>
          <w:rFonts w:cs="Arial"/>
          <w:noProof/>
          <w:sz w:val="20"/>
          <w:szCs w:val="20"/>
        </w:rPr>
        <w:t xml:space="preserve">, </w:t>
      </w:r>
      <w:r w:rsidRPr="00F35D25">
        <w:rPr>
          <w:rFonts w:cs="Arial"/>
          <w:i/>
          <w:iCs/>
          <w:noProof/>
          <w:sz w:val="20"/>
          <w:szCs w:val="20"/>
        </w:rPr>
        <w:t>1</w:t>
      </w:r>
      <w:r w:rsidRPr="00F35D25">
        <w:rPr>
          <w:rFonts w:cs="Arial"/>
          <w:noProof/>
          <w:sz w:val="20"/>
          <w:szCs w:val="20"/>
        </w:rPr>
        <w:t>(2), 194–205.</w:t>
      </w:r>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noProof/>
          <w:sz w:val="20"/>
          <w:szCs w:val="20"/>
        </w:rPr>
        <w:t xml:space="preserve">Anwar, B., &amp; Mumthas, N. S. (2014). Taking Triarchic Teaching To Classrooms : Giving Everybody a. </w:t>
      </w:r>
      <w:r w:rsidRPr="00F35D25">
        <w:rPr>
          <w:rFonts w:cs="Arial"/>
          <w:i/>
          <w:iCs/>
          <w:noProof/>
          <w:sz w:val="20"/>
          <w:szCs w:val="20"/>
        </w:rPr>
        <w:t>International Journal of Advanced Research</w:t>
      </w:r>
      <w:r w:rsidRPr="00F35D25">
        <w:rPr>
          <w:rFonts w:cs="Arial"/>
          <w:noProof/>
          <w:sz w:val="20"/>
          <w:szCs w:val="20"/>
        </w:rPr>
        <w:t xml:space="preserve">, </w:t>
      </w:r>
      <w:r w:rsidRPr="00F35D25">
        <w:rPr>
          <w:rFonts w:cs="Arial"/>
          <w:i/>
          <w:iCs/>
          <w:noProof/>
          <w:sz w:val="20"/>
          <w:szCs w:val="20"/>
        </w:rPr>
        <w:t>2</w:t>
      </w:r>
      <w:r w:rsidRPr="00F35D25">
        <w:rPr>
          <w:rFonts w:cs="Arial"/>
          <w:noProof/>
          <w:sz w:val="20"/>
          <w:szCs w:val="20"/>
        </w:rPr>
        <w:t>(5), 455–458.</w:t>
      </w:r>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noProof/>
          <w:sz w:val="20"/>
          <w:szCs w:val="20"/>
        </w:rPr>
        <w:t xml:space="preserve">Arnold, R. D., &amp; Wade, J. P. (2015). A definition of systems thinking: A systems approach. </w:t>
      </w:r>
      <w:r w:rsidRPr="00F35D25">
        <w:rPr>
          <w:rFonts w:cs="Arial"/>
          <w:i/>
          <w:iCs/>
          <w:noProof/>
          <w:sz w:val="20"/>
          <w:szCs w:val="20"/>
        </w:rPr>
        <w:t>Procedia Computer Science</w:t>
      </w:r>
      <w:r w:rsidRPr="00F35D25">
        <w:rPr>
          <w:rFonts w:cs="Arial"/>
          <w:noProof/>
          <w:sz w:val="20"/>
          <w:szCs w:val="20"/>
        </w:rPr>
        <w:t xml:space="preserve">, </w:t>
      </w:r>
      <w:r w:rsidRPr="00F35D25">
        <w:rPr>
          <w:rFonts w:cs="Arial"/>
          <w:i/>
          <w:iCs/>
          <w:noProof/>
          <w:sz w:val="20"/>
          <w:szCs w:val="20"/>
        </w:rPr>
        <w:t>44</w:t>
      </w:r>
      <w:r w:rsidRPr="00F35D25">
        <w:rPr>
          <w:rFonts w:cs="Arial"/>
          <w:noProof/>
          <w:sz w:val="20"/>
          <w:szCs w:val="20"/>
        </w:rPr>
        <w:t xml:space="preserve">(C), 669–678. </w:t>
      </w:r>
      <w:hyperlink r:id="rId6" w:history="1">
        <w:r w:rsidRPr="00F35D25">
          <w:rPr>
            <w:rStyle w:val="Hyperlink"/>
            <w:rFonts w:cs="Arial"/>
            <w:noProof/>
            <w:color w:val="auto"/>
            <w:sz w:val="20"/>
            <w:szCs w:val="20"/>
          </w:rPr>
          <w:t>https://doi.org/10.1016/j.procs.2015.03.050</w:t>
        </w:r>
      </w:hyperlink>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noProof/>
          <w:sz w:val="20"/>
          <w:szCs w:val="20"/>
        </w:rPr>
        <w:t xml:space="preserve">Bell, D and  Kahrhoff, J. (2006). Active Learning Handbook Institute for Excellence in Teaching and Learning, 1–35. Retrieved from </w:t>
      </w:r>
      <w:hyperlink r:id="rId7" w:history="1">
        <w:r w:rsidRPr="00F35D25">
          <w:rPr>
            <w:rStyle w:val="Hyperlink"/>
            <w:rFonts w:cs="Arial"/>
            <w:noProof/>
            <w:color w:val="auto"/>
            <w:sz w:val="20"/>
            <w:szCs w:val="20"/>
          </w:rPr>
          <w:t>http://www.webster.edu/fdc/alhb/alhb2006.pdf</w:t>
        </w:r>
      </w:hyperlink>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noProof/>
          <w:sz w:val="20"/>
          <w:szCs w:val="20"/>
        </w:rPr>
        <w:t xml:space="preserve">Bloom, B. S., Englehard, M. D., Furst, E. J., Hill, W. H., &amp; Krathwohl, D. R. (1956). Taxonomy of Educational Objectives: The Classification of Educational Goals: Handbook I Cognitive Domain. </w:t>
      </w:r>
      <w:r w:rsidRPr="00F35D25">
        <w:rPr>
          <w:rFonts w:cs="Arial"/>
          <w:i/>
          <w:iCs/>
          <w:noProof/>
          <w:sz w:val="20"/>
          <w:szCs w:val="20"/>
        </w:rPr>
        <w:t>Longmans, Green and Co LTD</w:t>
      </w:r>
      <w:r w:rsidRPr="00F35D25">
        <w:rPr>
          <w:rFonts w:cs="Arial"/>
          <w:noProof/>
          <w:sz w:val="20"/>
          <w:szCs w:val="20"/>
        </w:rPr>
        <w:t xml:space="preserve">, </w:t>
      </w:r>
      <w:r w:rsidRPr="00F35D25">
        <w:rPr>
          <w:rFonts w:cs="Arial"/>
          <w:i/>
          <w:iCs/>
          <w:noProof/>
          <w:sz w:val="20"/>
          <w:szCs w:val="20"/>
        </w:rPr>
        <w:t>16</w:t>
      </w:r>
      <w:r w:rsidRPr="00F35D25">
        <w:rPr>
          <w:rFonts w:cs="Arial"/>
          <w:noProof/>
          <w:sz w:val="20"/>
          <w:szCs w:val="20"/>
        </w:rPr>
        <w:t xml:space="preserve">, 207. </w:t>
      </w:r>
      <w:hyperlink r:id="rId8" w:history="1">
        <w:r w:rsidRPr="00F35D25">
          <w:rPr>
            <w:rStyle w:val="Hyperlink"/>
            <w:rFonts w:cs="Arial"/>
            <w:noProof/>
            <w:color w:val="auto"/>
            <w:sz w:val="20"/>
            <w:szCs w:val="20"/>
          </w:rPr>
          <w:t>https://doi.org/10.1300/J104v03n01_03</w:t>
        </w:r>
      </w:hyperlink>
    </w:p>
    <w:p w:rsidR="00F87424" w:rsidRPr="00F35D25" w:rsidRDefault="00F87424" w:rsidP="00F87424">
      <w:pPr>
        <w:pStyle w:val="ICVETReferenceBody"/>
        <w:numPr>
          <w:ilvl w:val="0"/>
          <w:numId w:val="4"/>
        </w:numPr>
        <w:tabs>
          <w:tab w:val="clear" w:pos="720"/>
          <w:tab w:val="num" w:pos="360"/>
        </w:tabs>
        <w:ind w:left="357" w:hanging="357"/>
      </w:pPr>
      <w:proofErr w:type="spellStart"/>
      <w:r w:rsidRPr="00F35D25">
        <w:rPr>
          <w:sz w:val="20"/>
          <w:szCs w:val="20"/>
        </w:rPr>
        <w:lastRenderedPageBreak/>
        <w:t>Bransford</w:t>
      </w:r>
      <w:proofErr w:type="spellEnd"/>
      <w:r w:rsidRPr="00F35D25">
        <w:rPr>
          <w:sz w:val="20"/>
          <w:szCs w:val="20"/>
        </w:rPr>
        <w:t xml:space="preserve">, J.D., Brown, A.L., and Cocking, R.R. (Eds.) (1999). </w:t>
      </w:r>
      <w:r w:rsidRPr="00F35D25">
        <w:rPr>
          <w:i/>
          <w:iCs/>
          <w:sz w:val="20"/>
          <w:szCs w:val="20"/>
        </w:rPr>
        <w:t>How people learn: Brain, mind, experience, and school</w:t>
      </w:r>
      <w:r w:rsidRPr="00F35D25">
        <w:rPr>
          <w:sz w:val="20"/>
          <w:szCs w:val="20"/>
        </w:rPr>
        <w:t>. Washington, D.C.: National Academy Press.</w:t>
      </w:r>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noProof/>
          <w:sz w:val="20"/>
          <w:szCs w:val="20"/>
        </w:rPr>
        <w:t xml:space="preserve">Budsankom, Prayoonsri; Sawangboon, Tatsirin; Damrongpanit, Suntorapot; Chuensirimongkol, J. (2005). Educational Research and Reviews - an analysis of the quality assurance policies in a ghanian university. </w:t>
      </w:r>
      <w:r w:rsidRPr="00F35D25">
        <w:rPr>
          <w:rFonts w:cs="Arial"/>
          <w:i/>
          <w:iCs/>
          <w:noProof/>
          <w:sz w:val="20"/>
          <w:szCs w:val="20"/>
        </w:rPr>
        <w:t>Educational Research and Review</w:t>
      </w:r>
      <w:r w:rsidRPr="00F35D25">
        <w:rPr>
          <w:rFonts w:cs="Arial"/>
          <w:noProof/>
          <w:sz w:val="20"/>
          <w:szCs w:val="20"/>
        </w:rPr>
        <w:t xml:space="preserve">, </w:t>
      </w:r>
      <w:r w:rsidRPr="00F35D25">
        <w:rPr>
          <w:rFonts w:cs="Arial"/>
          <w:i/>
          <w:iCs/>
          <w:noProof/>
          <w:sz w:val="20"/>
          <w:szCs w:val="20"/>
        </w:rPr>
        <w:t>10</w:t>
      </w:r>
      <w:r w:rsidRPr="00F35D25">
        <w:rPr>
          <w:rFonts w:cs="Arial"/>
          <w:noProof/>
          <w:sz w:val="20"/>
          <w:szCs w:val="20"/>
        </w:rPr>
        <w:t xml:space="preserve">(16), 2331–2339. </w:t>
      </w:r>
      <w:hyperlink r:id="rId9" w:history="1">
        <w:r w:rsidRPr="00F35D25">
          <w:rPr>
            <w:rStyle w:val="Hyperlink"/>
            <w:rFonts w:cs="Arial"/>
            <w:noProof/>
            <w:color w:val="auto"/>
            <w:sz w:val="20"/>
            <w:szCs w:val="20"/>
          </w:rPr>
          <w:t>https://doi.org/10.5897/ERR2015</w:t>
        </w:r>
      </w:hyperlink>
      <w:r w:rsidRPr="00F35D25">
        <w:rPr>
          <w:rFonts w:cs="Arial"/>
          <w:noProof/>
          <w:sz w:val="20"/>
          <w:szCs w:val="20"/>
        </w:rPr>
        <w:t>.</w:t>
      </w:r>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noProof/>
          <w:sz w:val="20"/>
          <w:szCs w:val="20"/>
        </w:rPr>
        <w:t xml:space="preserve">Devina, N., Putri, A., &amp; Salim, A. (2017). The Effectiveness Of The Use </w:t>
      </w:r>
      <w:r w:rsidRPr="00F35D25">
        <w:rPr>
          <w:rFonts w:cs="Arial"/>
          <w:noProof/>
          <w:sz w:val="20"/>
          <w:szCs w:val="20"/>
          <w:lang w:val="id-ID"/>
        </w:rPr>
        <w:t>o</w:t>
      </w:r>
      <w:r w:rsidRPr="00F35D25">
        <w:rPr>
          <w:rFonts w:cs="Arial"/>
          <w:noProof/>
          <w:sz w:val="20"/>
          <w:szCs w:val="20"/>
        </w:rPr>
        <w:t>f Course Review Horay ( C</w:t>
      </w:r>
      <w:r w:rsidRPr="00F35D25">
        <w:rPr>
          <w:rFonts w:cs="Arial"/>
          <w:noProof/>
          <w:sz w:val="20"/>
          <w:szCs w:val="20"/>
          <w:lang w:val="id-ID"/>
        </w:rPr>
        <w:t>RH</w:t>
      </w:r>
      <w:r w:rsidRPr="00F35D25">
        <w:rPr>
          <w:rFonts w:cs="Arial"/>
          <w:noProof/>
          <w:sz w:val="20"/>
          <w:szCs w:val="20"/>
        </w:rPr>
        <w:t xml:space="preserve"> ) Methods To Improve Numeracy Division Skill </w:t>
      </w:r>
      <w:r w:rsidRPr="00F35D25">
        <w:rPr>
          <w:rFonts w:cs="Arial"/>
          <w:noProof/>
          <w:sz w:val="20"/>
          <w:szCs w:val="20"/>
          <w:lang w:val="id-ID"/>
        </w:rPr>
        <w:t>o</w:t>
      </w:r>
      <w:r w:rsidRPr="00F35D25">
        <w:rPr>
          <w:rFonts w:cs="Arial"/>
          <w:noProof/>
          <w:sz w:val="20"/>
          <w:szCs w:val="20"/>
        </w:rPr>
        <w:t xml:space="preserve">f Children With Mild Mental Retardation In Slb Negeri Surakarta , Indonesia YEAR 2016 / 2017, </w:t>
      </w:r>
      <w:r w:rsidRPr="00F35D25">
        <w:rPr>
          <w:rFonts w:cs="Arial"/>
          <w:i/>
          <w:iCs/>
          <w:noProof/>
          <w:sz w:val="20"/>
          <w:szCs w:val="20"/>
        </w:rPr>
        <w:t>70</w:t>
      </w:r>
      <w:r w:rsidRPr="00F35D25">
        <w:rPr>
          <w:rFonts w:cs="Arial"/>
          <w:noProof/>
          <w:sz w:val="20"/>
          <w:szCs w:val="20"/>
        </w:rPr>
        <w:t xml:space="preserve">, 32–42. </w:t>
      </w:r>
      <w:hyperlink r:id="rId10" w:history="1">
        <w:r w:rsidRPr="00F35D25">
          <w:rPr>
            <w:rStyle w:val="Hyperlink"/>
            <w:rFonts w:cs="Arial"/>
            <w:noProof/>
            <w:color w:val="auto"/>
            <w:sz w:val="20"/>
            <w:szCs w:val="20"/>
          </w:rPr>
          <w:t>https://doi.org/10.5281/zenodo.252956</w:t>
        </w:r>
      </w:hyperlink>
    </w:p>
    <w:p w:rsidR="00F87424" w:rsidRPr="00F35D25" w:rsidRDefault="00F87424" w:rsidP="00F87424">
      <w:pPr>
        <w:pStyle w:val="ICVETReferenceBody"/>
        <w:numPr>
          <w:ilvl w:val="0"/>
          <w:numId w:val="4"/>
        </w:numPr>
        <w:tabs>
          <w:tab w:val="clear" w:pos="720"/>
          <w:tab w:val="num" w:pos="360"/>
        </w:tabs>
        <w:ind w:left="357" w:hanging="357"/>
      </w:pPr>
      <w:r w:rsidRPr="00F35D25">
        <w:rPr>
          <w:sz w:val="20"/>
          <w:szCs w:val="20"/>
        </w:rPr>
        <w:t xml:space="preserve">Freeman, S., Eddy, S.L., McDonough, M., Smith, M.K., </w:t>
      </w:r>
      <w:proofErr w:type="spellStart"/>
      <w:r w:rsidRPr="00F35D25">
        <w:rPr>
          <w:sz w:val="20"/>
          <w:szCs w:val="20"/>
        </w:rPr>
        <w:t>Okoroafor</w:t>
      </w:r>
      <w:proofErr w:type="spellEnd"/>
      <w:r w:rsidRPr="00F35D25">
        <w:rPr>
          <w:sz w:val="20"/>
          <w:szCs w:val="20"/>
        </w:rPr>
        <w:t xml:space="preserve">, N., </w:t>
      </w:r>
      <w:proofErr w:type="spellStart"/>
      <w:r w:rsidRPr="00F35D25">
        <w:rPr>
          <w:sz w:val="20"/>
          <w:szCs w:val="20"/>
        </w:rPr>
        <w:t>Jordt</w:t>
      </w:r>
      <w:proofErr w:type="spellEnd"/>
      <w:r w:rsidRPr="00F35D25">
        <w:rPr>
          <w:sz w:val="20"/>
          <w:szCs w:val="20"/>
        </w:rPr>
        <w:t xml:space="preserve">, H., and </w:t>
      </w:r>
      <w:proofErr w:type="spellStart"/>
      <w:r w:rsidRPr="00F35D25">
        <w:rPr>
          <w:sz w:val="20"/>
          <w:szCs w:val="20"/>
        </w:rPr>
        <w:t>Wenderoth</w:t>
      </w:r>
      <w:proofErr w:type="spellEnd"/>
      <w:r w:rsidRPr="00F35D25">
        <w:rPr>
          <w:sz w:val="20"/>
          <w:szCs w:val="20"/>
        </w:rPr>
        <w:t xml:space="preserve">, M.P. (2014). Active learning increases student performance in science, engineering, and mathematics. </w:t>
      </w:r>
      <w:r w:rsidRPr="00F35D25">
        <w:rPr>
          <w:i/>
          <w:iCs/>
          <w:sz w:val="20"/>
          <w:szCs w:val="20"/>
        </w:rPr>
        <w:t>Proceedings of the National Academy of Sciences USA 111</w:t>
      </w:r>
      <w:r w:rsidRPr="00F35D25">
        <w:rPr>
          <w:sz w:val="20"/>
          <w:szCs w:val="20"/>
        </w:rPr>
        <w:t>, 8410-8415.</w:t>
      </w:r>
    </w:p>
    <w:p w:rsidR="00F87424" w:rsidRPr="00F35D25" w:rsidRDefault="00F87424" w:rsidP="00F87424">
      <w:pPr>
        <w:pStyle w:val="ICVETReferenceBody"/>
        <w:numPr>
          <w:ilvl w:val="0"/>
          <w:numId w:val="4"/>
        </w:numPr>
        <w:tabs>
          <w:tab w:val="clear" w:pos="720"/>
          <w:tab w:val="num" w:pos="360"/>
        </w:tabs>
        <w:ind w:left="357" w:hanging="357"/>
      </w:pPr>
      <w:r w:rsidRPr="00F35D25">
        <w:rPr>
          <w:rFonts w:cs="Arial"/>
          <w:sz w:val="20"/>
          <w:szCs w:val="20"/>
        </w:rPr>
        <w:t xml:space="preserve">Hamid, M.S. (2011). </w:t>
      </w:r>
      <w:r w:rsidRPr="00F35D25">
        <w:rPr>
          <w:rFonts w:cs="Arial"/>
          <w:sz w:val="20"/>
          <w:szCs w:val="20"/>
        </w:rPr>
        <w:tab/>
      </w:r>
      <w:proofErr w:type="spellStart"/>
      <w:r w:rsidRPr="00F35D25">
        <w:rPr>
          <w:rFonts w:cs="Arial"/>
          <w:i/>
          <w:sz w:val="20"/>
          <w:szCs w:val="20"/>
        </w:rPr>
        <w:t>Metode</w:t>
      </w:r>
      <w:proofErr w:type="spellEnd"/>
      <w:r w:rsidRPr="00F35D25">
        <w:rPr>
          <w:rFonts w:cs="Arial"/>
          <w:i/>
          <w:sz w:val="20"/>
          <w:szCs w:val="20"/>
        </w:rPr>
        <w:t xml:space="preserve"> Edutainment</w:t>
      </w:r>
      <w:r w:rsidRPr="00F35D25">
        <w:rPr>
          <w:rFonts w:cs="Arial"/>
          <w:sz w:val="20"/>
          <w:szCs w:val="20"/>
        </w:rPr>
        <w:t>. Yogyakarta: DIVA Press</w:t>
      </w:r>
    </w:p>
    <w:p w:rsidR="00F87424" w:rsidRPr="00F35D25" w:rsidRDefault="00F87424" w:rsidP="00F87424">
      <w:pPr>
        <w:pStyle w:val="ICVETReferenceBody"/>
        <w:numPr>
          <w:ilvl w:val="0"/>
          <w:numId w:val="4"/>
        </w:numPr>
        <w:tabs>
          <w:tab w:val="clear" w:pos="720"/>
          <w:tab w:val="num" w:pos="360"/>
        </w:tabs>
        <w:ind w:left="357" w:hanging="357"/>
      </w:pPr>
      <w:proofErr w:type="spellStart"/>
      <w:r w:rsidRPr="00F35D25">
        <w:rPr>
          <w:sz w:val="20"/>
          <w:szCs w:val="20"/>
        </w:rPr>
        <w:t>Handelsman</w:t>
      </w:r>
      <w:proofErr w:type="spellEnd"/>
      <w:r w:rsidRPr="00F35D25">
        <w:rPr>
          <w:sz w:val="20"/>
          <w:szCs w:val="20"/>
        </w:rPr>
        <w:t xml:space="preserve">, J., Miller, S., and </w:t>
      </w:r>
      <w:proofErr w:type="spellStart"/>
      <w:r w:rsidRPr="00F35D25">
        <w:rPr>
          <w:sz w:val="20"/>
          <w:szCs w:val="20"/>
        </w:rPr>
        <w:t>Pfund</w:t>
      </w:r>
      <w:proofErr w:type="spellEnd"/>
      <w:r w:rsidRPr="00F35D25">
        <w:rPr>
          <w:sz w:val="20"/>
          <w:szCs w:val="20"/>
        </w:rPr>
        <w:t xml:space="preserve">, C. (2007). </w:t>
      </w:r>
      <w:r w:rsidRPr="00F35D25">
        <w:rPr>
          <w:i/>
          <w:iCs/>
          <w:sz w:val="20"/>
          <w:szCs w:val="20"/>
        </w:rPr>
        <w:t>Scientific teaching</w:t>
      </w:r>
      <w:r w:rsidRPr="00F35D25">
        <w:rPr>
          <w:sz w:val="20"/>
          <w:szCs w:val="20"/>
        </w:rPr>
        <w:t>. New York: W.H. Freeman.</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Heong, Y. M., Othman, W. B., Yunos, J. Bin, Kiong, T. T., Hassan, R. Bin, Mohaffyza, M., &amp; Mohamad, B. (2011). The Level of Marzano Higher Order Thinking Skills among Technical Education Students. </w:t>
      </w:r>
      <w:r w:rsidRPr="00F35D25">
        <w:rPr>
          <w:rFonts w:cs="Arial"/>
          <w:i/>
          <w:iCs/>
          <w:noProof/>
          <w:sz w:val="20"/>
          <w:szCs w:val="20"/>
        </w:rPr>
        <w:t>International Journal of Social Science and Humanity</w:t>
      </w:r>
      <w:r w:rsidRPr="00F35D25">
        <w:rPr>
          <w:rFonts w:cs="Arial"/>
          <w:noProof/>
          <w:sz w:val="20"/>
          <w:szCs w:val="20"/>
        </w:rPr>
        <w:t xml:space="preserve">, </w:t>
      </w:r>
      <w:r w:rsidRPr="00F35D25">
        <w:rPr>
          <w:rFonts w:cs="Arial"/>
          <w:i/>
          <w:iCs/>
          <w:noProof/>
          <w:sz w:val="20"/>
          <w:szCs w:val="20"/>
        </w:rPr>
        <w:t>1</w:t>
      </w:r>
      <w:r w:rsidRPr="00F35D25">
        <w:rPr>
          <w:rFonts w:cs="Arial"/>
          <w:noProof/>
          <w:sz w:val="20"/>
          <w:szCs w:val="20"/>
        </w:rPr>
        <w:t xml:space="preserve">(2), 121–125. </w:t>
      </w:r>
      <w:hyperlink r:id="rId11" w:history="1">
        <w:r w:rsidR="00D56574" w:rsidRPr="00F35D25">
          <w:rPr>
            <w:rStyle w:val="Hyperlink"/>
            <w:rFonts w:cs="Arial"/>
            <w:noProof/>
            <w:color w:val="auto"/>
            <w:sz w:val="20"/>
            <w:szCs w:val="20"/>
          </w:rPr>
          <w:t>https://doi.org/10.7763/IJSSH.2011.V1.20</w:t>
        </w:r>
      </w:hyperlink>
    </w:p>
    <w:p w:rsidR="00B570E0" w:rsidRPr="00B570E0" w:rsidRDefault="00F87424" w:rsidP="00B570E0">
      <w:pPr>
        <w:pStyle w:val="ICVETReferenceBody"/>
        <w:numPr>
          <w:ilvl w:val="0"/>
          <w:numId w:val="4"/>
        </w:numPr>
        <w:tabs>
          <w:tab w:val="clear" w:pos="720"/>
          <w:tab w:val="num" w:pos="360"/>
        </w:tabs>
        <w:ind w:left="357" w:hanging="357"/>
      </w:pPr>
      <w:r w:rsidRPr="00F35D25">
        <w:rPr>
          <w:rFonts w:cs="Arial"/>
          <w:sz w:val="20"/>
          <w:szCs w:val="20"/>
        </w:rPr>
        <w:t xml:space="preserve">Huda, </w:t>
      </w:r>
      <w:proofErr w:type="spellStart"/>
      <w:r w:rsidRPr="00F35D25">
        <w:rPr>
          <w:rFonts w:cs="Arial"/>
          <w:sz w:val="20"/>
          <w:szCs w:val="20"/>
        </w:rPr>
        <w:t>Miftahul</w:t>
      </w:r>
      <w:proofErr w:type="spellEnd"/>
      <w:r w:rsidRPr="00F35D25">
        <w:rPr>
          <w:rFonts w:cs="Arial"/>
          <w:sz w:val="20"/>
          <w:szCs w:val="20"/>
        </w:rPr>
        <w:t xml:space="preserve">. (2014). </w:t>
      </w:r>
      <w:r w:rsidRPr="00F35D25">
        <w:rPr>
          <w:rFonts w:cs="Arial"/>
          <w:i/>
          <w:sz w:val="20"/>
          <w:szCs w:val="20"/>
        </w:rPr>
        <w:t xml:space="preserve">Model - Model </w:t>
      </w:r>
      <w:proofErr w:type="spellStart"/>
      <w:r w:rsidRPr="00B570E0">
        <w:rPr>
          <w:i/>
          <w:sz w:val="20"/>
          <w:szCs w:val="20"/>
        </w:rPr>
        <w:t>Pengajaran</w:t>
      </w:r>
      <w:proofErr w:type="spellEnd"/>
      <w:r w:rsidRPr="00B570E0">
        <w:rPr>
          <w:i/>
          <w:sz w:val="20"/>
          <w:szCs w:val="20"/>
        </w:rPr>
        <w:t xml:space="preserve"> </w:t>
      </w:r>
      <w:proofErr w:type="spellStart"/>
      <w:r w:rsidRPr="00B570E0">
        <w:rPr>
          <w:i/>
          <w:sz w:val="20"/>
          <w:szCs w:val="20"/>
        </w:rPr>
        <w:t>dan</w:t>
      </w:r>
      <w:proofErr w:type="spellEnd"/>
      <w:r w:rsidRPr="00B570E0">
        <w:rPr>
          <w:i/>
          <w:sz w:val="20"/>
          <w:szCs w:val="20"/>
        </w:rPr>
        <w:t xml:space="preserve"> </w:t>
      </w:r>
      <w:proofErr w:type="spellStart"/>
      <w:r w:rsidRPr="00B570E0">
        <w:rPr>
          <w:i/>
          <w:sz w:val="20"/>
          <w:szCs w:val="20"/>
        </w:rPr>
        <w:t>Pembelajaran</w:t>
      </w:r>
      <w:proofErr w:type="spellEnd"/>
      <w:r w:rsidRPr="00B570E0">
        <w:rPr>
          <w:i/>
          <w:sz w:val="20"/>
          <w:szCs w:val="20"/>
        </w:rPr>
        <w:t xml:space="preserve">: </w:t>
      </w:r>
      <w:proofErr w:type="spellStart"/>
      <w:r w:rsidRPr="00B570E0">
        <w:rPr>
          <w:i/>
          <w:sz w:val="20"/>
          <w:szCs w:val="20"/>
        </w:rPr>
        <w:t>isu-isu</w:t>
      </w:r>
      <w:proofErr w:type="spellEnd"/>
      <w:r w:rsidRPr="00B570E0">
        <w:rPr>
          <w:i/>
          <w:sz w:val="20"/>
          <w:szCs w:val="20"/>
        </w:rPr>
        <w:t xml:space="preserve"> </w:t>
      </w:r>
      <w:proofErr w:type="spellStart"/>
      <w:r w:rsidRPr="00B570E0">
        <w:rPr>
          <w:i/>
          <w:sz w:val="20"/>
          <w:szCs w:val="20"/>
        </w:rPr>
        <w:t>metodis</w:t>
      </w:r>
      <w:proofErr w:type="spellEnd"/>
      <w:r w:rsidRPr="00B570E0">
        <w:rPr>
          <w:i/>
          <w:sz w:val="20"/>
          <w:szCs w:val="20"/>
        </w:rPr>
        <w:t xml:space="preserve"> </w:t>
      </w:r>
      <w:proofErr w:type="spellStart"/>
      <w:r w:rsidRPr="00B570E0">
        <w:rPr>
          <w:i/>
          <w:sz w:val="20"/>
          <w:szCs w:val="20"/>
        </w:rPr>
        <w:t>dan</w:t>
      </w:r>
      <w:proofErr w:type="spellEnd"/>
      <w:r w:rsidRPr="00B570E0">
        <w:rPr>
          <w:i/>
          <w:sz w:val="20"/>
          <w:szCs w:val="20"/>
        </w:rPr>
        <w:t xml:space="preserve"> </w:t>
      </w:r>
      <w:proofErr w:type="spellStart"/>
      <w:r w:rsidRPr="00B570E0">
        <w:rPr>
          <w:i/>
          <w:sz w:val="20"/>
          <w:szCs w:val="20"/>
        </w:rPr>
        <w:t>paradigmatis</w:t>
      </w:r>
      <w:proofErr w:type="spellEnd"/>
      <w:r w:rsidRPr="00B570E0">
        <w:rPr>
          <w:sz w:val="20"/>
          <w:szCs w:val="20"/>
        </w:rPr>
        <w:t xml:space="preserve">. Yogyakarta: </w:t>
      </w:r>
      <w:proofErr w:type="spellStart"/>
      <w:r w:rsidRPr="00B570E0">
        <w:rPr>
          <w:sz w:val="20"/>
          <w:szCs w:val="20"/>
        </w:rPr>
        <w:t>Pustaka</w:t>
      </w:r>
      <w:proofErr w:type="spellEnd"/>
      <w:r w:rsidRPr="00B570E0">
        <w:rPr>
          <w:sz w:val="20"/>
          <w:szCs w:val="20"/>
        </w:rPr>
        <w:t xml:space="preserve"> </w:t>
      </w:r>
      <w:proofErr w:type="spellStart"/>
      <w:r w:rsidRPr="00B570E0">
        <w:rPr>
          <w:sz w:val="20"/>
          <w:szCs w:val="20"/>
        </w:rPr>
        <w:t>Pelajar</w:t>
      </w:r>
      <w:proofErr w:type="spellEnd"/>
    </w:p>
    <w:p w:rsidR="00B570E0" w:rsidRPr="00B570E0" w:rsidRDefault="00B570E0" w:rsidP="00B570E0">
      <w:pPr>
        <w:pStyle w:val="ICVETReferenceBody"/>
        <w:numPr>
          <w:ilvl w:val="0"/>
          <w:numId w:val="4"/>
        </w:numPr>
        <w:tabs>
          <w:tab w:val="clear" w:pos="720"/>
          <w:tab w:val="num" w:pos="360"/>
        </w:tabs>
        <w:ind w:left="357" w:hanging="357"/>
      </w:pPr>
      <w:r w:rsidRPr="00B570E0">
        <w:rPr>
          <w:rFonts w:eastAsia="TimesNewRomanPSMT"/>
          <w:sz w:val="20"/>
          <w:szCs w:val="20"/>
          <w:lang w:val="id-ID"/>
        </w:rPr>
        <w:t>J. Webster and R. T. Watson, “Analyzing the</w:t>
      </w:r>
      <w:r w:rsidRPr="00B570E0">
        <w:rPr>
          <w:rFonts w:eastAsia="TimesNewRomanPSMT"/>
          <w:sz w:val="20"/>
          <w:szCs w:val="20"/>
          <w:lang w:val="id-ID"/>
        </w:rPr>
        <w:t xml:space="preserve"> </w:t>
      </w:r>
      <w:r w:rsidRPr="00B570E0">
        <w:rPr>
          <w:rFonts w:eastAsia="TimesNewRomanPSMT"/>
          <w:sz w:val="20"/>
          <w:szCs w:val="20"/>
          <w:lang w:val="id-ID"/>
        </w:rPr>
        <w:t>Past to Prepare for the Future: Writing a</w:t>
      </w:r>
      <w:r w:rsidRPr="00B570E0">
        <w:rPr>
          <w:rFonts w:eastAsia="TimesNewRomanPSMT"/>
          <w:sz w:val="20"/>
          <w:szCs w:val="20"/>
          <w:lang w:val="id-ID"/>
        </w:rPr>
        <w:t xml:space="preserve"> </w:t>
      </w:r>
      <w:r w:rsidRPr="00B570E0">
        <w:rPr>
          <w:rFonts w:eastAsia="TimesNewRomanPSMT"/>
          <w:sz w:val="20"/>
          <w:szCs w:val="20"/>
          <w:lang w:val="id-ID"/>
        </w:rPr>
        <w:t xml:space="preserve">Literature Review.,” </w:t>
      </w:r>
      <w:r w:rsidRPr="00B570E0">
        <w:rPr>
          <w:rFonts w:eastAsia="TimesNewRomanPSMT"/>
          <w:i/>
          <w:iCs/>
          <w:sz w:val="20"/>
          <w:szCs w:val="20"/>
          <w:lang w:val="id-ID"/>
        </w:rPr>
        <w:t>MIS Q.</w:t>
      </w:r>
      <w:r w:rsidRPr="00B570E0">
        <w:rPr>
          <w:rFonts w:eastAsia="TimesNewRomanPSMT"/>
          <w:sz w:val="20"/>
          <w:szCs w:val="20"/>
          <w:lang w:val="id-ID"/>
        </w:rPr>
        <w:t>, vol. 26, no. 2,</w:t>
      </w:r>
      <w:r w:rsidRPr="00B570E0">
        <w:rPr>
          <w:lang w:val="id-ID"/>
        </w:rPr>
        <w:t xml:space="preserve"> </w:t>
      </w:r>
      <w:r w:rsidRPr="00B570E0">
        <w:rPr>
          <w:rFonts w:eastAsia="TimesNewRomanPSMT"/>
          <w:sz w:val="20"/>
          <w:szCs w:val="20"/>
          <w:lang w:val="id-ID"/>
        </w:rPr>
        <w:t>pp. xiii–xxiii, 2002.</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Krathwohl, D. R., Anderson, L. W., Airasian, P. W., Cruikshank, K. A., Mayer, R. E., Pintrich, P. R., … Wittrock, M. C. (2002). A Taxonomy For Learning, Teaching, And Assessing: A Revision Of Bloom’s Taxonomy Of Educational Objectives. </w:t>
      </w:r>
      <w:r w:rsidRPr="00F35D25">
        <w:rPr>
          <w:rFonts w:cs="Arial"/>
          <w:i/>
          <w:iCs/>
          <w:noProof/>
          <w:sz w:val="20"/>
          <w:szCs w:val="20"/>
        </w:rPr>
        <w:t>New York Longman</w:t>
      </w:r>
      <w:r w:rsidRPr="00F35D25">
        <w:rPr>
          <w:rFonts w:cs="Arial"/>
          <w:noProof/>
          <w:sz w:val="20"/>
          <w:szCs w:val="20"/>
        </w:rPr>
        <w:t xml:space="preserve">, </w:t>
      </w:r>
      <w:r w:rsidRPr="00F35D25">
        <w:rPr>
          <w:rFonts w:cs="Arial"/>
          <w:i/>
          <w:iCs/>
          <w:noProof/>
          <w:sz w:val="20"/>
          <w:szCs w:val="20"/>
        </w:rPr>
        <w:t>41</w:t>
      </w:r>
      <w:r w:rsidRPr="00F35D25">
        <w:rPr>
          <w:rFonts w:cs="Arial"/>
          <w:noProof/>
          <w:sz w:val="20"/>
          <w:szCs w:val="20"/>
        </w:rPr>
        <w:t xml:space="preserve">(4), 302. </w:t>
      </w:r>
      <w:hyperlink r:id="rId12" w:history="1">
        <w:r w:rsidR="00D56574" w:rsidRPr="00F35D25">
          <w:rPr>
            <w:rStyle w:val="Hyperlink"/>
            <w:rFonts w:cs="Arial"/>
            <w:noProof/>
            <w:color w:val="auto"/>
            <w:sz w:val="20"/>
            <w:szCs w:val="20"/>
          </w:rPr>
          <w:t>https://doi.org/10.1207/s15430421tip4104_2</w:t>
        </w:r>
      </w:hyperlink>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Limbach, B., &amp; Waugh, W. (2010). Developing higher level thinking. </w:t>
      </w:r>
      <w:r w:rsidRPr="00F35D25">
        <w:rPr>
          <w:rFonts w:cs="Arial"/>
          <w:i/>
          <w:iCs/>
          <w:noProof/>
          <w:sz w:val="20"/>
          <w:szCs w:val="20"/>
        </w:rPr>
        <w:t xml:space="preserve">Journal of </w:t>
      </w:r>
      <w:r w:rsidRPr="00F35D25">
        <w:rPr>
          <w:rFonts w:cs="Arial"/>
          <w:i/>
          <w:iCs/>
          <w:noProof/>
          <w:sz w:val="20"/>
          <w:szCs w:val="20"/>
        </w:rPr>
        <w:lastRenderedPageBreak/>
        <w:t>Instructional Pedagogies</w:t>
      </w:r>
      <w:r w:rsidRPr="00F35D25">
        <w:rPr>
          <w:rFonts w:cs="Arial"/>
          <w:noProof/>
          <w:sz w:val="20"/>
          <w:szCs w:val="20"/>
        </w:rPr>
        <w:t xml:space="preserve">, 9. Retrieved from </w:t>
      </w:r>
      <w:hyperlink r:id="rId13" w:history="1">
        <w:r w:rsidR="00D56574" w:rsidRPr="00F35D25">
          <w:rPr>
            <w:rStyle w:val="Hyperlink"/>
            <w:rFonts w:cs="Arial"/>
            <w:noProof/>
            <w:color w:val="auto"/>
            <w:sz w:val="20"/>
            <w:szCs w:val="20"/>
          </w:rPr>
          <w:t>https://aabri.com/manuscripts/09423.pdf</w:t>
        </w:r>
      </w:hyperlink>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National Education Association. (2014). Preparing 21st Century Students for a Global Society: An Educator ’ s Guide to the “ Four Cs ,” 1–38.</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Novianto, Anwar &amp; Mustadi, Ali. (2015). The analysis of integrative thematic content, scientific approach, and authentic assessment in elementary school textbooks. </w:t>
      </w:r>
      <w:r w:rsidRPr="00F35D25">
        <w:rPr>
          <w:rFonts w:cs="Arial"/>
          <w:i/>
          <w:iCs/>
          <w:noProof/>
          <w:sz w:val="20"/>
          <w:szCs w:val="20"/>
        </w:rPr>
        <w:t>Jurnal Kependidikan</w:t>
      </w:r>
      <w:r w:rsidRPr="00F35D25">
        <w:rPr>
          <w:rFonts w:cs="Arial"/>
          <w:noProof/>
          <w:sz w:val="20"/>
          <w:szCs w:val="20"/>
        </w:rPr>
        <w:t xml:space="preserve">, </w:t>
      </w:r>
      <w:r w:rsidRPr="00F35D25">
        <w:rPr>
          <w:rFonts w:cs="Arial"/>
          <w:i/>
          <w:iCs/>
          <w:noProof/>
          <w:sz w:val="20"/>
          <w:szCs w:val="20"/>
        </w:rPr>
        <w:t>45</w:t>
      </w:r>
      <w:r w:rsidRPr="00F35D25">
        <w:rPr>
          <w:rFonts w:cs="Arial"/>
          <w:noProof/>
          <w:sz w:val="20"/>
          <w:szCs w:val="20"/>
        </w:rPr>
        <w:t>(1), 1–15.</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Palennari, M. (2010). Pengaruh Pembelajaran Integrasi Problem Based Learning Dan Kooperatif Jigsaw. </w:t>
      </w:r>
      <w:r w:rsidRPr="00F35D25">
        <w:rPr>
          <w:rFonts w:cs="Arial"/>
          <w:i/>
          <w:iCs/>
          <w:noProof/>
          <w:sz w:val="20"/>
          <w:szCs w:val="20"/>
        </w:rPr>
        <w:t>Jurnal Ilmu Pendidikan</w:t>
      </w:r>
      <w:r w:rsidRPr="00F35D25">
        <w:rPr>
          <w:rFonts w:cs="Arial"/>
          <w:noProof/>
          <w:sz w:val="20"/>
          <w:szCs w:val="20"/>
        </w:rPr>
        <w:t>, (2001), 36–45.</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Pt. Pujayanti, I Nym. Murda, Wibawa, I. M. C. (2013). Pengaruh Model Pembelajaran Word Square Berbantuan Media Gambar Terhadap Hasil Belajar I</w:t>
      </w:r>
      <w:r w:rsidRPr="00F35D25">
        <w:rPr>
          <w:rFonts w:cs="Arial"/>
          <w:noProof/>
          <w:sz w:val="20"/>
          <w:szCs w:val="20"/>
          <w:lang w:val="id-ID"/>
        </w:rPr>
        <w:t>PA</w:t>
      </w:r>
      <w:r w:rsidRPr="00F35D25">
        <w:rPr>
          <w:rFonts w:cs="Arial"/>
          <w:noProof/>
          <w:sz w:val="20"/>
          <w:szCs w:val="20"/>
        </w:rPr>
        <w:t xml:space="preserve"> Kelas Iv S</w:t>
      </w:r>
      <w:r w:rsidRPr="00F35D25">
        <w:rPr>
          <w:rFonts w:cs="Arial"/>
          <w:noProof/>
          <w:sz w:val="20"/>
          <w:szCs w:val="20"/>
          <w:lang w:val="id-ID"/>
        </w:rPr>
        <w:t>D</w:t>
      </w:r>
      <w:r w:rsidRPr="00F35D25">
        <w:rPr>
          <w:rFonts w:cs="Arial"/>
          <w:noProof/>
          <w:sz w:val="20"/>
          <w:szCs w:val="20"/>
        </w:rPr>
        <w:t xml:space="preserve"> Gugus 1, (1).</w:t>
      </w:r>
    </w:p>
    <w:p w:rsidR="00D56574" w:rsidRPr="00F35D25" w:rsidRDefault="00F87424" w:rsidP="00D56574">
      <w:pPr>
        <w:pStyle w:val="ICVETReferenceBody"/>
        <w:numPr>
          <w:ilvl w:val="0"/>
          <w:numId w:val="4"/>
        </w:numPr>
        <w:tabs>
          <w:tab w:val="clear" w:pos="720"/>
          <w:tab w:val="num" w:pos="360"/>
        </w:tabs>
        <w:ind w:left="357" w:hanging="357"/>
      </w:pPr>
      <w:r w:rsidRPr="00F35D25">
        <w:rPr>
          <w:rFonts w:eastAsiaTheme="minorHAnsi" w:cs="Arial"/>
          <w:sz w:val="20"/>
          <w:szCs w:val="20"/>
          <w:lang w:val="id-ID"/>
        </w:rPr>
        <w:t xml:space="preserve">Sanjaya, W. (2008). </w:t>
      </w:r>
      <w:r w:rsidRPr="00F35D25">
        <w:rPr>
          <w:rFonts w:eastAsiaTheme="minorHAnsi" w:cs="Arial"/>
          <w:i/>
          <w:iCs/>
          <w:sz w:val="20"/>
          <w:szCs w:val="20"/>
          <w:lang w:val="id-ID"/>
        </w:rPr>
        <w:t xml:space="preserve">Strategi Pembelajaran Standar Berorientasi Standar Proses. </w:t>
      </w:r>
      <w:r w:rsidRPr="00F35D25">
        <w:rPr>
          <w:rFonts w:eastAsiaTheme="minorHAnsi" w:cs="Arial"/>
          <w:sz w:val="20"/>
          <w:szCs w:val="20"/>
          <w:lang w:val="id-ID"/>
        </w:rPr>
        <w:t>Jakarta: Kencana Predana</w:t>
      </w:r>
      <w:r w:rsidRPr="00F35D25">
        <w:rPr>
          <w:rFonts w:eastAsiaTheme="minorHAnsi" w:cs="Arial"/>
          <w:i/>
          <w:iCs/>
          <w:sz w:val="20"/>
          <w:szCs w:val="20"/>
          <w:lang w:val="id-ID"/>
        </w:rPr>
        <w:t xml:space="preserve"> </w:t>
      </w:r>
      <w:r w:rsidRPr="00F35D25">
        <w:rPr>
          <w:rFonts w:eastAsiaTheme="minorHAnsi" w:cs="Arial"/>
          <w:sz w:val="20"/>
          <w:szCs w:val="20"/>
          <w:lang w:val="id-ID"/>
        </w:rPr>
        <w:t>Media Group.</w:t>
      </w:r>
    </w:p>
    <w:p w:rsidR="00D56574" w:rsidRPr="00F35D25" w:rsidRDefault="00F87424" w:rsidP="00D56574">
      <w:pPr>
        <w:pStyle w:val="ICVETReferenceBody"/>
        <w:numPr>
          <w:ilvl w:val="0"/>
          <w:numId w:val="4"/>
        </w:numPr>
        <w:tabs>
          <w:tab w:val="clear" w:pos="720"/>
          <w:tab w:val="num" w:pos="360"/>
        </w:tabs>
        <w:ind w:left="357" w:hanging="357"/>
      </w:pPr>
      <w:proofErr w:type="spellStart"/>
      <w:r w:rsidRPr="00F35D25">
        <w:rPr>
          <w:rFonts w:cs="Arial"/>
          <w:bCs/>
          <w:sz w:val="20"/>
          <w:szCs w:val="20"/>
        </w:rPr>
        <w:t>Schunk</w:t>
      </w:r>
      <w:proofErr w:type="spellEnd"/>
      <w:r w:rsidRPr="00F35D25">
        <w:rPr>
          <w:rFonts w:cs="Arial"/>
          <w:bCs/>
          <w:sz w:val="20"/>
          <w:szCs w:val="20"/>
        </w:rPr>
        <w:t xml:space="preserve">, Dale H. (2012). </w:t>
      </w:r>
      <w:proofErr w:type="spellStart"/>
      <w:r w:rsidRPr="00F35D25">
        <w:rPr>
          <w:rFonts w:cs="Arial"/>
          <w:bCs/>
          <w:i/>
          <w:sz w:val="20"/>
          <w:szCs w:val="20"/>
        </w:rPr>
        <w:t>Teori-teori</w:t>
      </w:r>
      <w:proofErr w:type="spellEnd"/>
      <w:r w:rsidRPr="00F35D25">
        <w:rPr>
          <w:rFonts w:cs="Arial"/>
          <w:bCs/>
          <w:i/>
          <w:sz w:val="20"/>
          <w:szCs w:val="20"/>
        </w:rPr>
        <w:t xml:space="preserve"> </w:t>
      </w:r>
      <w:proofErr w:type="spellStart"/>
      <w:r w:rsidRPr="00F35D25">
        <w:rPr>
          <w:rFonts w:cs="Arial"/>
          <w:bCs/>
          <w:i/>
          <w:sz w:val="20"/>
          <w:szCs w:val="20"/>
        </w:rPr>
        <w:t>Pembelajaran</w:t>
      </w:r>
      <w:proofErr w:type="spellEnd"/>
      <w:r w:rsidRPr="00F35D25">
        <w:rPr>
          <w:rFonts w:cs="Arial"/>
          <w:bCs/>
          <w:i/>
          <w:sz w:val="20"/>
          <w:szCs w:val="20"/>
        </w:rPr>
        <w:t xml:space="preserve">: </w:t>
      </w:r>
      <w:proofErr w:type="spellStart"/>
      <w:r w:rsidRPr="00F35D25">
        <w:rPr>
          <w:rFonts w:cs="Arial"/>
          <w:bCs/>
          <w:i/>
          <w:sz w:val="20"/>
          <w:szCs w:val="20"/>
        </w:rPr>
        <w:t>Perspektif</w:t>
      </w:r>
      <w:proofErr w:type="spellEnd"/>
      <w:r w:rsidRPr="00F35D25">
        <w:rPr>
          <w:rFonts w:cs="Arial"/>
          <w:bCs/>
          <w:i/>
          <w:sz w:val="20"/>
          <w:szCs w:val="20"/>
        </w:rPr>
        <w:t xml:space="preserve"> </w:t>
      </w:r>
      <w:proofErr w:type="spellStart"/>
      <w:r w:rsidRPr="00F35D25">
        <w:rPr>
          <w:rFonts w:cs="Arial"/>
          <w:bCs/>
          <w:i/>
          <w:sz w:val="20"/>
          <w:szCs w:val="20"/>
        </w:rPr>
        <w:t>Pendidikan</w:t>
      </w:r>
      <w:proofErr w:type="spellEnd"/>
      <w:r w:rsidRPr="00F35D25">
        <w:rPr>
          <w:rFonts w:cs="Arial"/>
          <w:bCs/>
          <w:i/>
          <w:sz w:val="20"/>
          <w:szCs w:val="20"/>
        </w:rPr>
        <w:t xml:space="preserve">. </w:t>
      </w:r>
      <w:r w:rsidRPr="00F35D25">
        <w:rPr>
          <w:rFonts w:cs="Arial"/>
          <w:bCs/>
          <w:sz w:val="20"/>
          <w:szCs w:val="20"/>
        </w:rPr>
        <w:t>(</w:t>
      </w:r>
      <w:proofErr w:type="spellStart"/>
      <w:r w:rsidRPr="00F35D25">
        <w:rPr>
          <w:rFonts w:cs="Arial"/>
          <w:bCs/>
          <w:sz w:val="20"/>
          <w:szCs w:val="20"/>
        </w:rPr>
        <w:t>Terjemahan</w:t>
      </w:r>
      <w:proofErr w:type="spellEnd"/>
      <w:r w:rsidRPr="00F35D25">
        <w:rPr>
          <w:rFonts w:cs="Arial"/>
          <w:bCs/>
          <w:sz w:val="20"/>
          <w:szCs w:val="20"/>
        </w:rPr>
        <w:t xml:space="preserve"> Eva </w:t>
      </w:r>
      <w:r w:rsidRPr="00F35D25">
        <w:rPr>
          <w:rFonts w:cs="Arial"/>
          <w:bCs/>
          <w:sz w:val="20"/>
          <w:szCs w:val="20"/>
          <w:lang w:val="id-ID"/>
        </w:rPr>
        <w:t>H</w:t>
      </w:r>
      <w:proofErr w:type="spellStart"/>
      <w:r w:rsidRPr="00F35D25">
        <w:rPr>
          <w:rFonts w:cs="Arial"/>
          <w:bCs/>
          <w:sz w:val="20"/>
          <w:szCs w:val="20"/>
        </w:rPr>
        <w:t>amdiah</w:t>
      </w:r>
      <w:proofErr w:type="spellEnd"/>
      <w:r w:rsidRPr="00F35D25">
        <w:rPr>
          <w:rFonts w:cs="Arial"/>
          <w:bCs/>
          <w:sz w:val="20"/>
          <w:szCs w:val="20"/>
        </w:rPr>
        <w:t xml:space="preserve"> &amp; </w:t>
      </w:r>
      <w:proofErr w:type="spellStart"/>
      <w:r w:rsidRPr="00F35D25">
        <w:rPr>
          <w:rFonts w:cs="Arial"/>
          <w:bCs/>
          <w:sz w:val="20"/>
          <w:szCs w:val="20"/>
        </w:rPr>
        <w:t>Rahmat</w:t>
      </w:r>
      <w:proofErr w:type="spellEnd"/>
      <w:r w:rsidRPr="00F35D25">
        <w:rPr>
          <w:rFonts w:cs="Arial"/>
          <w:bCs/>
          <w:sz w:val="20"/>
          <w:szCs w:val="20"/>
        </w:rPr>
        <w:t xml:space="preserve"> </w:t>
      </w:r>
      <w:proofErr w:type="spellStart"/>
      <w:r w:rsidRPr="00F35D25">
        <w:rPr>
          <w:rFonts w:cs="Arial"/>
          <w:bCs/>
          <w:sz w:val="20"/>
          <w:szCs w:val="20"/>
        </w:rPr>
        <w:t>Fajar</w:t>
      </w:r>
      <w:proofErr w:type="spellEnd"/>
      <w:r w:rsidRPr="00F35D25">
        <w:rPr>
          <w:rFonts w:cs="Arial"/>
          <w:bCs/>
          <w:sz w:val="20"/>
          <w:szCs w:val="20"/>
        </w:rPr>
        <w:t xml:space="preserve">). Yogyakarta: </w:t>
      </w:r>
      <w:proofErr w:type="spellStart"/>
      <w:r w:rsidRPr="00F35D25">
        <w:rPr>
          <w:rFonts w:cs="Arial"/>
          <w:bCs/>
          <w:sz w:val="20"/>
          <w:szCs w:val="20"/>
        </w:rPr>
        <w:t>Pustaka</w:t>
      </w:r>
      <w:proofErr w:type="spellEnd"/>
      <w:r w:rsidRPr="00F35D25">
        <w:rPr>
          <w:rFonts w:cs="Arial"/>
          <w:bCs/>
          <w:sz w:val="20"/>
          <w:szCs w:val="20"/>
        </w:rPr>
        <w:t xml:space="preserve"> </w:t>
      </w:r>
      <w:proofErr w:type="spellStart"/>
      <w:r w:rsidRPr="00F35D25">
        <w:rPr>
          <w:rFonts w:cs="Arial"/>
          <w:bCs/>
          <w:sz w:val="20"/>
          <w:szCs w:val="20"/>
        </w:rPr>
        <w:t>Pelajar</w:t>
      </w:r>
      <w:proofErr w:type="spellEnd"/>
      <w:r w:rsidRPr="00F35D25">
        <w:rPr>
          <w:rFonts w:cs="Arial"/>
          <w:bCs/>
          <w:sz w:val="20"/>
          <w:szCs w:val="20"/>
        </w:rPr>
        <w:t>. (</w:t>
      </w:r>
      <w:proofErr w:type="spellStart"/>
      <w:r w:rsidRPr="00F35D25">
        <w:rPr>
          <w:rFonts w:cs="Arial"/>
          <w:bCs/>
          <w:sz w:val="20"/>
          <w:szCs w:val="20"/>
        </w:rPr>
        <w:t>Edisi</w:t>
      </w:r>
      <w:proofErr w:type="spellEnd"/>
      <w:r w:rsidRPr="00F35D25">
        <w:rPr>
          <w:rFonts w:cs="Arial"/>
          <w:bCs/>
          <w:sz w:val="20"/>
          <w:szCs w:val="20"/>
        </w:rPr>
        <w:t xml:space="preserve"> </w:t>
      </w:r>
      <w:proofErr w:type="spellStart"/>
      <w:r w:rsidRPr="00F35D25">
        <w:rPr>
          <w:rFonts w:cs="Arial"/>
          <w:bCs/>
          <w:sz w:val="20"/>
          <w:szCs w:val="20"/>
        </w:rPr>
        <w:t>asli</w:t>
      </w:r>
      <w:proofErr w:type="spellEnd"/>
      <w:r w:rsidRPr="00F35D25">
        <w:rPr>
          <w:rFonts w:cs="Arial"/>
          <w:bCs/>
          <w:sz w:val="20"/>
          <w:szCs w:val="20"/>
        </w:rPr>
        <w:t xml:space="preserve"> </w:t>
      </w:r>
      <w:proofErr w:type="spellStart"/>
      <w:r w:rsidRPr="00F35D25">
        <w:rPr>
          <w:rFonts w:cs="Arial"/>
          <w:bCs/>
          <w:sz w:val="20"/>
          <w:szCs w:val="20"/>
        </w:rPr>
        <w:t>diterbitkan</w:t>
      </w:r>
      <w:proofErr w:type="spellEnd"/>
      <w:r w:rsidRPr="00F35D25">
        <w:rPr>
          <w:rFonts w:cs="Arial"/>
          <w:bCs/>
          <w:sz w:val="20"/>
          <w:szCs w:val="20"/>
        </w:rPr>
        <w:t xml:space="preserve"> </w:t>
      </w:r>
      <w:proofErr w:type="spellStart"/>
      <w:r w:rsidRPr="00F35D25">
        <w:rPr>
          <w:rFonts w:cs="Arial"/>
          <w:bCs/>
          <w:sz w:val="20"/>
          <w:szCs w:val="20"/>
        </w:rPr>
        <w:t>tahun</w:t>
      </w:r>
      <w:proofErr w:type="spellEnd"/>
      <w:r w:rsidRPr="00F35D25">
        <w:rPr>
          <w:rFonts w:cs="Arial"/>
          <w:bCs/>
          <w:sz w:val="20"/>
          <w:szCs w:val="20"/>
        </w:rPr>
        <w:t xml:space="preserve"> 2012 </w:t>
      </w:r>
      <w:proofErr w:type="spellStart"/>
      <w:r w:rsidRPr="00F35D25">
        <w:rPr>
          <w:rFonts w:cs="Arial"/>
          <w:bCs/>
          <w:sz w:val="20"/>
          <w:szCs w:val="20"/>
        </w:rPr>
        <w:t>oleh</w:t>
      </w:r>
      <w:proofErr w:type="spellEnd"/>
      <w:r w:rsidRPr="00F35D25">
        <w:rPr>
          <w:rFonts w:cs="Arial"/>
          <w:bCs/>
          <w:sz w:val="20"/>
          <w:szCs w:val="20"/>
        </w:rPr>
        <w:t xml:space="preserve"> Pearson Education Inc.</w:t>
      </w:r>
      <w:r w:rsidRPr="00F35D25">
        <w:rPr>
          <w:rFonts w:cs="Arial"/>
          <w:sz w:val="20"/>
          <w:szCs w:val="20"/>
        </w:rPr>
        <w:t xml:space="preserve"> New Jersey Upper Saddle River)</w:t>
      </w:r>
    </w:p>
    <w:p w:rsidR="00D56574" w:rsidRPr="00F35D25" w:rsidRDefault="00F87424" w:rsidP="00D56574">
      <w:pPr>
        <w:pStyle w:val="ICVETReferenceBody"/>
        <w:numPr>
          <w:ilvl w:val="0"/>
          <w:numId w:val="4"/>
        </w:numPr>
        <w:tabs>
          <w:tab w:val="clear" w:pos="720"/>
          <w:tab w:val="num" w:pos="360"/>
        </w:tabs>
        <w:ind w:left="357" w:hanging="357"/>
      </w:pPr>
      <w:proofErr w:type="spellStart"/>
      <w:r w:rsidRPr="00F35D25">
        <w:rPr>
          <w:rFonts w:cs="Arial"/>
          <w:sz w:val="20"/>
          <w:szCs w:val="20"/>
        </w:rPr>
        <w:t>Shoimin</w:t>
      </w:r>
      <w:proofErr w:type="spellEnd"/>
      <w:r w:rsidRPr="00F35D25">
        <w:rPr>
          <w:rFonts w:cs="Arial"/>
          <w:sz w:val="20"/>
          <w:szCs w:val="20"/>
        </w:rPr>
        <w:t xml:space="preserve">, </w:t>
      </w:r>
      <w:proofErr w:type="spellStart"/>
      <w:r w:rsidRPr="00F35D25">
        <w:rPr>
          <w:rFonts w:cs="Arial"/>
          <w:sz w:val="20"/>
          <w:szCs w:val="20"/>
        </w:rPr>
        <w:t>Aris</w:t>
      </w:r>
      <w:proofErr w:type="spellEnd"/>
      <w:r w:rsidRPr="00F35D25">
        <w:rPr>
          <w:rFonts w:cs="Arial"/>
          <w:sz w:val="20"/>
          <w:szCs w:val="20"/>
        </w:rPr>
        <w:t xml:space="preserve">. (2014). </w:t>
      </w:r>
      <w:r w:rsidRPr="00F35D25">
        <w:rPr>
          <w:rFonts w:cs="Arial"/>
          <w:i/>
          <w:sz w:val="20"/>
          <w:szCs w:val="20"/>
        </w:rPr>
        <w:t xml:space="preserve">68 Model </w:t>
      </w:r>
      <w:proofErr w:type="spellStart"/>
      <w:r w:rsidRPr="00F35D25">
        <w:rPr>
          <w:rFonts w:cs="Arial"/>
          <w:i/>
          <w:sz w:val="20"/>
          <w:szCs w:val="20"/>
        </w:rPr>
        <w:t>Pembelajaran</w:t>
      </w:r>
      <w:proofErr w:type="spellEnd"/>
      <w:r w:rsidRPr="00F35D25">
        <w:rPr>
          <w:rFonts w:cs="Arial"/>
          <w:i/>
          <w:sz w:val="20"/>
          <w:szCs w:val="20"/>
        </w:rPr>
        <w:t xml:space="preserve"> </w:t>
      </w:r>
      <w:proofErr w:type="spellStart"/>
      <w:r w:rsidRPr="00F35D25">
        <w:rPr>
          <w:rFonts w:cs="Arial"/>
          <w:i/>
          <w:sz w:val="20"/>
          <w:szCs w:val="20"/>
        </w:rPr>
        <w:t>Inovatif</w:t>
      </w:r>
      <w:proofErr w:type="spellEnd"/>
      <w:r w:rsidRPr="00F35D25">
        <w:rPr>
          <w:rFonts w:cs="Arial"/>
          <w:i/>
          <w:sz w:val="20"/>
          <w:szCs w:val="20"/>
        </w:rPr>
        <w:t xml:space="preserve"> </w:t>
      </w:r>
      <w:proofErr w:type="spellStart"/>
      <w:r w:rsidRPr="00F35D25">
        <w:rPr>
          <w:rFonts w:cs="Arial"/>
          <w:i/>
          <w:sz w:val="20"/>
          <w:szCs w:val="20"/>
        </w:rPr>
        <w:t>dalam</w:t>
      </w:r>
      <w:proofErr w:type="spellEnd"/>
      <w:r w:rsidRPr="00F35D25">
        <w:rPr>
          <w:rFonts w:cs="Arial"/>
          <w:i/>
          <w:sz w:val="20"/>
          <w:szCs w:val="20"/>
        </w:rPr>
        <w:t xml:space="preserve"> </w:t>
      </w:r>
      <w:proofErr w:type="spellStart"/>
      <w:r w:rsidRPr="00F35D25">
        <w:rPr>
          <w:rFonts w:cs="Arial"/>
          <w:i/>
          <w:sz w:val="20"/>
          <w:szCs w:val="20"/>
        </w:rPr>
        <w:t>Kurikulum</w:t>
      </w:r>
      <w:proofErr w:type="spellEnd"/>
      <w:r w:rsidRPr="00F35D25">
        <w:rPr>
          <w:rFonts w:cs="Arial"/>
          <w:i/>
          <w:sz w:val="20"/>
          <w:szCs w:val="20"/>
        </w:rPr>
        <w:t xml:space="preserve"> 2013</w:t>
      </w:r>
      <w:r w:rsidRPr="00F35D25">
        <w:rPr>
          <w:rFonts w:cs="Arial"/>
          <w:sz w:val="20"/>
          <w:szCs w:val="20"/>
        </w:rPr>
        <w:t xml:space="preserve">. Yogyakarta: </w:t>
      </w:r>
      <w:proofErr w:type="spellStart"/>
      <w:r w:rsidRPr="00F35D25">
        <w:rPr>
          <w:rFonts w:cs="Arial"/>
          <w:sz w:val="20"/>
          <w:szCs w:val="20"/>
        </w:rPr>
        <w:t>Ar</w:t>
      </w:r>
      <w:proofErr w:type="spellEnd"/>
      <w:r w:rsidRPr="00F35D25">
        <w:rPr>
          <w:rFonts w:cs="Arial"/>
          <w:sz w:val="20"/>
          <w:szCs w:val="20"/>
        </w:rPr>
        <w:t xml:space="preserve"> </w:t>
      </w:r>
      <w:proofErr w:type="spellStart"/>
      <w:r w:rsidRPr="00F35D25">
        <w:rPr>
          <w:rFonts w:cs="Arial"/>
          <w:sz w:val="20"/>
          <w:szCs w:val="20"/>
        </w:rPr>
        <w:t>ruzz</w:t>
      </w:r>
      <w:proofErr w:type="spellEnd"/>
      <w:r w:rsidRPr="00F35D25">
        <w:rPr>
          <w:rFonts w:cs="Arial"/>
          <w:sz w:val="20"/>
          <w:szCs w:val="20"/>
        </w:rPr>
        <w:t xml:space="preserve"> Media</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sz w:val="20"/>
          <w:szCs w:val="20"/>
          <w:lang w:val="id-ID"/>
        </w:rPr>
        <w:t xml:space="preserve">Silberman, Melvin L. (2013). </w:t>
      </w:r>
      <w:r w:rsidRPr="00F35D25">
        <w:rPr>
          <w:rFonts w:cs="Arial"/>
          <w:i/>
          <w:sz w:val="20"/>
          <w:szCs w:val="20"/>
          <w:lang w:val="id-ID"/>
        </w:rPr>
        <w:t>Active Learning</w:t>
      </w:r>
      <w:r w:rsidRPr="00F35D25">
        <w:rPr>
          <w:rFonts w:cs="Arial"/>
          <w:sz w:val="20"/>
          <w:szCs w:val="20"/>
          <w:lang w:val="id-ID"/>
        </w:rPr>
        <w:t>. (Terjemahan Raisul Muttaqien &amp; Ni`mal Fata). Bandung: Nuansa Cendekia. (Edisi asli diterbitkan tahun 1996 oleh Allyn and Bacon)</w:t>
      </w:r>
    </w:p>
    <w:p w:rsidR="00D56574" w:rsidRPr="006B623E" w:rsidRDefault="00F87424" w:rsidP="00D56574">
      <w:pPr>
        <w:pStyle w:val="ICVETReferenceBody"/>
        <w:numPr>
          <w:ilvl w:val="0"/>
          <w:numId w:val="4"/>
        </w:numPr>
        <w:tabs>
          <w:tab w:val="clear" w:pos="720"/>
          <w:tab w:val="num" w:pos="360"/>
        </w:tabs>
        <w:ind w:left="357" w:hanging="357"/>
      </w:pPr>
      <w:r w:rsidRPr="00F35D25">
        <w:rPr>
          <w:rFonts w:cs="Arial"/>
          <w:sz w:val="20"/>
          <w:szCs w:val="20"/>
        </w:rPr>
        <w:t xml:space="preserve">Smith F (1992). </w:t>
      </w:r>
      <w:r w:rsidRPr="00F35D25">
        <w:rPr>
          <w:rFonts w:cs="Arial"/>
          <w:i/>
          <w:sz w:val="20"/>
          <w:szCs w:val="20"/>
        </w:rPr>
        <w:t>To Think: In Language, Learning, and Education.</w:t>
      </w:r>
      <w:r w:rsidRPr="00F35D25">
        <w:rPr>
          <w:rFonts w:cs="Arial"/>
          <w:sz w:val="20"/>
          <w:szCs w:val="20"/>
        </w:rPr>
        <w:t xml:space="preserve"> London: Routledge.</w:t>
      </w: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Default="006B623E" w:rsidP="006B623E">
      <w:pPr>
        <w:pStyle w:val="ICVETReferenceBody"/>
        <w:tabs>
          <w:tab w:val="clear" w:pos="360"/>
        </w:tabs>
        <w:rPr>
          <w:rFonts w:cs="Arial"/>
          <w:sz w:val="20"/>
          <w:szCs w:val="20"/>
          <w:lang w:val="id-ID"/>
        </w:rPr>
      </w:pPr>
    </w:p>
    <w:p w:rsidR="006B623E" w:rsidRPr="00F35D25" w:rsidRDefault="006B623E" w:rsidP="006B623E">
      <w:pPr>
        <w:pStyle w:val="ICVETReferenceBody"/>
        <w:tabs>
          <w:tab w:val="clear" w:pos="360"/>
        </w:tabs>
      </w:pPr>
    </w:p>
    <w:p w:rsidR="00D56574" w:rsidRPr="00C412D1"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lastRenderedPageBreak/>
        <w:t xml:space="preserve">Sternberg, R. J. (2003). What Is an “Expert Student?” </w:t>
      </w:r>
      <w:r w:rsidRPr="00F35D25">
        <w:rPr>
          <w:rFonts w:cs="Arial"/>
          <w:i/>
          <w:iCs/>
          <w:noProof/>
          <w:sz w:val="20"/>
          <w:szCs w:val="20"/>
        </w:rPr>
        <w:t>Educational Researcher</w:t>
      </w:r>
      <w:r w:rsidRPr="00F35D25">
        <w:rPr>
          <w:rFonts w:cs="Arial"/>
          <w:noProof/>
          <w:sz w:val="20"/>
          <w:szCs w:val="20"/>
        </w:rPr>
        <w:t xml:space="preserve">, </w:t>
      </w:r>
      <w:r w:rsidRPr="00F35D25">
        <w:rPr>
          <w:rFonts w:cs="Arial"/>
          <w:i/>
          <w:iCs/>
          <w:noProof/>
          <w:sz w:val="20"/>
          <w:szCs w:val="20"/>
        </w:rPr>
        <w:t>32</w:t>
      </w:r>
      <w:r w:rsidRPr="00F35D25">
        <w:rPr>
          <w:rFonts w:cs="Arial"/>
          <w:noProof/>
          <w:sz w:val="20"/>
          <w:szCs w:val="20"/>
        </w:rPr>
        <w:t xml:space="preserve">(November), 5–9. </w:t>
      </w:r>
      <w:hyperlink r:id="rId14" w:history="1">
        <w:r w:rsidR="00D56574" w:rsidRPr="00F35D25">
          <w:rPr>
            <w:rStyle w:val="Hyperlink"/>
            <w:rFonts w:cs="Arial"/>
            <w:noProof/>
            <w:color w:val="auto"/>
            <w:sz w:val="20"/>
            <w:szCs w:val="20"/>
          </w:rPr>
          <w:t>https://doi.org/10.3102/0013189X032008005</w:t>
        </w:r>
      </w:hyperlink>
    </w:p>
    <w:p w:rsidR="00D56574" w:rsidRPr="00C412D1"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Sternberg, R. J. (2006). The Rainbow Project: Enhancing the SAT through assessments of analytical, practical, and creative skills. </w:t>
      </w:r>
      <w:r w:rsidRPr="00F35D25">
        <w:rPr>
          <w:rFonts w:cs="Arial"/>
          <w:i/>
          <w:iCs/>
          <w:noProof/>
          <w:sz w:val="20"/>
          <w:szCs w:val="20"/>
        </w:rPr>
        <w:t>Intelligence</w:t>
      </w:r>
      <w:r w:rsidRPr="00F35D25">
        <w:rPr>
          <w:rFonts w:cs="Arial"/>
          <w:noProof/>
          <w:sz w:val="20"/>
          <w:szCs w:val="20"/>
        </w:rPr>
        <w:t xml:space="preserve">, </w:t>
      </w:r>
      <w:r w:rsidRPr="00F35D25">
        <w:rPr>
          <w:rFonts w:cs="Arial"/>
          <w:i/>
          <w:iCs/>
          <w:noProof/>
          <w:sz w:val="20"/>
          <w:szCs w:val="20"/>
        </w:rPr>
        <w:t>34</w:t>
      </w:r>
      <w:r w:rsidRPr="00F35D25">
        <w:rPr>
          <w:rFonts w:cs="Arial"/>
          <w:noProof/>
          <w:sz w:val="20"/>
          <w:szCs w:val="20"/>
        </w:rPr>
        <w:t xml:space="preserve">(4), 321–350. </w:t>
      </w:r>
      <w:hyperlink r:id="rId15" w:history="1">
        <w:r w:rsidR="00D56574" w:rsidRPr="00F35D25">
          <w:rPr>
            <w:rStyle w:val="Hyperlink"/>
            <w:rFonts w:cs="Arial"/>
            <w:noProof/>
            <w:color w:val="auto"/>
            <w:sz w:val="20"/>
            <w:szCs w:val="20"/>
          </w:rPr>
          <w:t>https://doi.org/10.1016/j.intell.2006.01.002</w:t>
        </w:r>
      </w:hyperlink>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 xml:space="preserve">Swartz &amp; McGuinness, C., R. (2014). Developing and Assessing Thinking Skills The Internationl Baccalaureate Project 2014. </w:t>
      </w:r>
      <w:r w:rsidRPr="00F35D25">
        <w:rPr>
          <w:rFonts w:cs="Arial"/>
          <w:i/>
          <w:iCs/>
          <w:noProof/>
          <w:sz w:val="20"/>
          <w:szCs w:val="20"/>
        </w:rPr>
        <w:t>Final Report Part 1 Literature Review and Evaluation Framework</w:t>
      </w:r>
      <w:r w:rsidRPr="00F35D25">
        <w:rPr>
          <w:rFonts w:cs="Arial"/>
          <w:noProof/>
          <w:sz w:val="20"/>
          <w:szCs w:val="20"/>
        </w:rPr>
        <w:t>, (February), 1–14.</w:t>
      </w:r>
    </w:p>
    <w:p w:rsidR="00D56574" w:rsidRPr="00F35D25" w:rsidRDefault="00F87424" w:rsidP="00D56574">
      <w:pPr>
        <w:pStyle w:val="ICVETReferenceBody"/>
        <w:numPr>
          <w:ilvl w:val="0"/>
          <w:numId w:val="4"/>
        </w:numPr>
        <w:tabs>
          <w:tab w:val="clear" w:pos="720"/>
          <w:tab w:val="num" w:pos="360"/>
        </w:tabs>
        <w:ind w:left="357" w:hanging="357"/>
      </w:pPr>
      <w:proofErr w:type="spellStart"/>
      <w:r w:rsidRPr="00F35D25">
        <w:rPr>
          <w:rFonts w:cs="Arial"/>
          <w:sz w:val="20"/>
          <w:szCs w:val="20"/>
        </w:rPr>
        <w:t>Tilaar</w:t>
      </w:r>
      <w:proofErr w:type="spellEnd"/>
      <w:r w:rsidRPr="00F35D25">
        <w:rPr>
          <w:rFonts w:cs="Arial"/>
          <w:sz w:val="20"/>
          <w:szCs w:val="20"/>
        </w:rPr>
        <w:t xml:space="preserve">, A.R. </w:t>
      </w:r>
      <w:r w:rsidRPr="00F35D25">
        <w:rPr>
          <w:rFonts w:cs="Arial"/>
          <w:sz w:val="20"/>
          <w:szCs w:val="20"/>
          <w:lang w:val="id-ID"/>
        </w:rPr>
        <w:t>(</w:t>
      </w:r>
      <w:r w:rsidRPr="00F35D25">
        <w:rPr>
          <w:rFonts w:cs="Arial"/>
          <w:sz w:val="20"/>
          <w:szCs w:val="20"/>
        </w:rPr>
        <w:t>2009</w:t>
      </w:r>
      <w:r w:rsidRPr="00F35D25">
        <w:rPr>
          <w:rFonts w:cs="Arial"/>
          <w:sz w:val="20"/>
          <w:szCs w:val="20"/>
          <w:lang w:val="id-ID"/>
        </w:rPr>
        <w:t>)</w:t>
      </w:r>
      <w:r w:rsidRPr="00F35D25">
        <w:rPr>
          <w:rFonts w:cs="Arial"/>
          <w:sz w:val="20"/>
          <w:szCs w:val="20"/>
        </w:rPr>
        <w:t xml:space="preserve">. </w:t>
      </w:r>
      <w:proofErr w:type="spellStart"/>
      <w:r w:rsidRPr="00F35D25">
        <w:rPr>
          <w:rFonts w:cs="Arial"/>
          <w:i/>
          <w:iCs/>
          <w:sz w:val="20"/>
          <w:szCs w:val="20"/>
        </w:rPr>
        <w:t>Membenahi</w:t>
      </w:r>
      <w:proofErr w:type="spellEnd"/>
      <w:r w:rsidRPr="00F35D25">
        <w:rPr>
          <w:rFonts w:cs="Arial"/>
          <w:i/>
          <w:iCs/>
          <w:sz w:val="20"/>
          <w:szCs w:val="20"/>
        </w:rPr>
        <w:t xml:space="preserve"> </w:t>
      </w:r>
      <w:proofErr w:type="spellStart"/>
      <w:r w:rsidRPr="00F35D25">
        <w:rPr>
          <w:rFonts w:cs="Arial"/>
          <w:i/>
          <w:iCs/>
          <w:sz w:val="20"/>
          <w:szCs w:val="20"/>
        </w:rPr>
        <w:t>Pendidikan</w:t>
      </w:r>
      <w:proofErr w:type="spellEnd"/>
      <w:r w:rsidRPr="00F35D25">
        <w:rPr>
          <w:rFonts w:cs="Arial"/>
          <w:i/>
          <w:iCs/>
          <w:sz w:val="20"/>
          <w:szCs w:val="20"/>
        </w:rPr>
        <w:t xml:space="preserve"> Nasional</w:t>
      </w:r>
      <w:r w:rsidRPr="00F35D25">
        <w:rPr>
          <w:rFonts w:cs="Arial"/>
          <w:sz w:val="20"/>
          <w:szCs w:val="20"/>
        </w:rPr>
        <w:t xml:space="preserve">. Jakarta: </w:t>
      </w:r>
      <w:proofErr w:type="spellStart"/>
      <w:r w:rsidRPr="00F35D25">
        <w:rPr>
          <w:rFonts w:cs="Arial"/>
          <w:sz w:val="20"/>
          <w:szCs w:val="20"/>
        </w:rPr>
        <w:t>Rineka</w:t>
      </w:r>
      <w:proofErr w:type="spellEnd"/>
      <w:r w:rsidRPr="00F35D25">
        <w:rPr>
          <w:rFonts w:cs="Arial"/>
          <w:sz w:val="20"/>
          <w:szCs w:val="20"/>
        </w:rPr>
        <w:t xml:space="preserve"> </w:t>
      </w:r>
      <w:proofErr w:type="spellStart"/>
      <w:r w:rsidRPr="00F35D25">
        <w:rPr>
          <w:rFonts w:cs="Arial"/>
          <w:sz w:val="20"/>
          <w:szCs w:val="20"/>
        </w:rPr>
        <w:t>Cipta</w:t>
      </w:r>
      <w:proofErr w:type="spellEnd"/>
      <w:r w:rsidRPr="00F35D25">
        <w:rPr>
          <w:rFonts w:cs="Arial"/>
          <w:sz w:val="20"/>
          <w:szCs w:val="20"/>
        </w:rPr>
        <w:t>.</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University, N. S. (2014). Higher-order Skills in Critical and Creative Thinking. Improving students’ higher-order thinking competencies, including critical evaluation, creative thinking, and reflection on their own thinking., (January).</w:t>
      </w:r>
    </w:p>
    <w:p w:rsidR="00D5657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lang w:val="id-ID"/>
        </w:rPr>
        <w:t xml:space="preserve">Uno, Hamzah B. &amp; Mohamad, Nurdin. (2014). </w:t>
      </w:r>
      <w:r w:rsidRPr="00F35D25">
        <w:rPr>
          <w:rFonts w:cs="Arial"/>
          <w:i/>
          <w:noProof/>
          <w:sz w:val="20"/>
          <w:szCs w:val="20"/>
          <w:lang w:val="id-ID"/>
        </w:rPr>
        <w:t>Belajar dengan Pendekatan PAILKEM</w:t>
      </w:r>
      <w:r w:rsidRPr="00F35D25">
        <w:rPr>
          <w:rFonts w:cs="Arial"/>
          <w:noProof/>
          <w:sz w:val="20"/>
          <w:szCs w:val="20"/>
          <w:lang w:val="id-ID"/>
        </w:rPr>
        <w:t>. Jakarta: Bumi Aksara</w:t>
      </w:r>
    </w:p>
    <w:p w:rsidR="00F87424" w:rsidRPr="00F35D25" w:rsidRDefault="00F87424" w:rsidP="00D56574">
      <w:pPr>
        <w:pStyle w:val="ICVETReferenceBody"/>
        <w:numPr>
          <w:ilvl w:val="0"/>
          <w:numId w:val="4"/>
        </w:numPr>
        <w:tabs>
          <w:tab w:val="clear" w:pos="720"/>
          <w:tab w:val="num" w:pos="360"/>
        </w:tabs>
        <w:ind w:left="357" w:hanging="357"/>
      </w:pPr>
      <w:r w:rsidRPr="00F35D25">
        <w:rPr>
          <w:rFonts w:cs="Arial"/>
          <w:noProof/>
          <w:sz w:val="20"/>
          <w:szCs w:val="20"/>
        </w:rPr>
        <w:t>Widyanimade, Sujana, I. W., &amp; Negara, I. G. A. O. (2014). Pengaruh Model Pembelajaran Kooperatif Tipe Course Review Horay Berbantuan Media Audio Visual Terhadap Hasil Belajar I</w:t>
      </w:r>
      <w:r w:rsidRPr="00F35D25">
        <w:rPr>
          <w:rFonts w:cs="Arial"/>
          <w:noProof/>
          <w:sz w:val="20"/>
          <w:szCs w:val="20"/>
          <w:lang w:val="id-ID"/>
        </w:rPr>
        <w:t>PA</w:t>
      </w:r>
      <w:r w:rsidRPr="00F35D25">
        <w:rPr>
          <w:rFonts w:cs="Arial"/>
          <w:noProof/>
          <w:sz w:val="20"/>
          <w:szCs w:val="20"/>
        </w:rPr>
        <w:t xml:space="preserve"> Siswa Kelas V S</w:t>
      </w:r>
      <w:r w:rsidRPr="00F35D25">
        <w:rPr>
          <w:rFonts w:cs="Arial"/>
          <w:noProof/>
          <w:sz w:val="20"/>
          <w:szCs w:val="20"/>
          <w:lang w:val="id-ID"/>
        </w:rPr>
        <w:t>D</w:t>
      </w:r>
      <w:r w:rsidRPr="00F35D25">
        <w:rPr>
          <w:rFonts w:cs="Arial"/>
          <w:noProof/>
          <w:sz w:val="20"/>
          <w:szCs w:val="20"/>
        </w:rPr>
        <w:t xml:space="preserve"> Saraswati 2 Denpasar.</w:t>
      </w:r>
    </w:p>
    <w:p w:rsidR="00F87424" w:rsidRPr="00F35D25" w:rsidRDefault="00F87424" w:rsidP="00F87424">
      <w:pPr>
        <w:pStyle w:val="ICVETReferenceBody"/>
        <w:numPr>
          <w:ilvl w:val="0"/>
          <w:numId w:val="4"/>
        </w:numPr>
        <w:tabs>
          <w:tab w:val="clear" w:pos="720"/>
          <w:tab w:val="num" w:pos="360"/>
        </w:tabs>
        <w:ind w:left="357" w:hanging="357"/>
        <w:rPr>
          <w:sz w:val="20"/>
          <w:szCs w:val="20"/>
        </w:rPr>
      </w:pPr>
      <w:r w:rsidRPr="00F35D25">
        <w:rPr>
          <w:rFonts w:cs="Arial"/>
          <w:noProof/>
          <w:sz w:val="20"/>
          <w:szCs w:val="20"/>
        </w:rPr>
        <w:t>Yanti,</w:t>
      </w:r>
      <w:r w:rsidRPr="00F35D25">
        <w:rPr>
          <w:rFonts w:cs="Arial"/>
          <w:noProof/>
          <w:sz w:val="20"/>
          <w:szCs w:val="20"/>
          <w:lang w:val="id-ID"/>
        </w:rPr>
        <w:t xml:space="preserve"> </w:t>
      </w:r>
      <w:r w:rsidRPr="00F35D25">
        <w:rPr>
          <w:rFonts w:cs="Arial"/>
          <w:noProof/>
          <w:sz w:val="20"/>
          <w:szCs w:val="20"/>
        </w:rPr>
        <w:t>Suarjana</w:t>
      </w:r>
      <w:r w:rsidRPr="00F35D25">
        <w:rPr>
          <w:rFonts w:cs="Arial"/>
          <w:noProof/>
          <w:sz w:val="20"/>
          <w:szCs w:val="20"/>
          <w:lang w:val="id-ID"/>
        </w:rPr>
        <w:t xml:space="preserve"> &amp; </w:t>
      </w:r>
      <w:r w:rsidRPr="00F35D25">
        <w:rPr>
          <w:rFonts w:cs="Arial"/>
          <w:noProof/>
          <w:sz w:val="20"/>
          <w:szCs w:val="20"/>
        </w:rPr>
        <w:t>Arcana, I. N. (2013). Pengaruh Model Pembelajaran Course Review Horay Terhadap Kemampuan Berpikir Kritis Mata Pelajaran I</w:t>
      </w:r>
      <w:r w:rsidRPr="00F35D25">
        <w:rPr>
          <w:rFonts w:cs="Arial"/>
          <w:noProof/>
          <w:sz w:val="20"/>
          <w:szCs w:val="20"/>
          <w:lang w:val="id-ID"/>
        </w:rPr>
        <w:t>PS</w:t>
      </w:r>
      <w:r w:rsidRPr="00F35D25">
        <w:rPr>
          <w:rFonts w:cs="Arial"/>
          <w:noProof/>
          <w:sz w:val="20"/>
          <w:szCs w:val="20"/>
        </w:rPr>
        <w:t xml:space="preserve"> Siswa Kelas V S</w:t>
      </w:r>
      <w:r w:rsidRPr="00F35D25">
        <w:rPr>
          <w:rFonts w:cs="Arial"/>
          <w:noProof/>
          <w:sz w:val="20"/>
          <w:szCs w:val="20"/>
          <w:lang w:val="id-ID"/>
        </w:rPr>
        <w:t>D</w:t>
      </w:r>
      <w:r w:rsidRPr="00F35D25">
        <w:rPr>
          <w:rFonts w:cs="Arial"/>
          <w:noProof/>
          <w:sz w:val="20"/>
          <w:szCs w:val="20"/>
        </w:rPr>
        <w:t xml:space="preserve"> Di Gugus V Kecamatan Kediri.</w:t>
      </w:r>
    </w:p>
    <w:p w:rsidR="00FD100B" w:rsidRPr="00F35D25" w:rsidRDefault="00FD100B" w:rsidP="00816CD6">
      <w:pPr>
        <w:pStyle w:val="ICVETReferenceBody"/>
        <w:ind w:left="0" w:firstLine="0"/>
      </w:pPr>
    </w:p>
    <w:p w:rsidR="00FD100B" w:rsidRPr="00F35D25" w:rsidRDefault="00FD100B" w:rsidP="00FD100B"/>
    <w:p w:rsidR="00FD100B" w:rsidRPr="00F35D25" w:rsidRDefault="00FD100B" w:rsidP="00FD100B"/>
    <w:p w:rsidR="00FD100B" w:rsidRPr="00F35D25" w:rsidRDefault="00FD100B" w:rsidP="00FD100B"/>
    <w:p w:rsidR="00FD100B" w:rsidRPr="00F35D25" w:rsidRDefault="00FD100B" w:rsidP="00FD100B"/>
    <w:p w:rsidR="00FD100B" w:rsidRPr="00F35D25" w:rsidRDefault="00FD100B" w:rsidP="00D953B3">
      <w:pPr>
        <w:rPr>
          <w:lang w:val="id-ID"/>
        </w:rPr>
      </w:pPr>
    </w:p>
    <w:sectPr w:rsidR="00FD100B" w:rsidRPr="00F35D25" w:rsidSect="00FD100B">
      <w:pgSz w:w="11906" w:h="16838" w:code="9"/>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72AE08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37843BF"/>
    <w:multiLevelType w:val="hybridMultilevel"/>
    <w:tmpl w:val="724C3EC2"/>
    <w:lvl w:ilvl="0" w:tplc="B6348D5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260B7B"/>
    <w:multiLevelType w:val="multilevel"/>
    <w:tmpl w:val="472273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BB6195"/>
    <w:multiLevelType w:val="multilevel"/>
    <w:tmpl w:val="119E44DE"/>
    <w:lvl w:ilvl="0">
      <w:start w:val="3"/>
      <w:numFmt w:val="decimal"/>
      <w:lvlText w:val="%1"/>
      <w:lvlJc w:val="left"/>
      <w:pPr>
        <w:ind w:left="360" w:hanging="360"/>
      </w:pPr>
      <w:rPr>
        <w:rFonts w:asciiTheme="majorHAnsi" w:hAnsiTheme="majorHAnsi" w:cstheme="majorBidi" w:hint="default"/>
        <w:b w:val="0"/>
        <w:color w:val="4F81BD" w:themeColor="accent1"/>
      </w:rPr>
    </w:lvl>
    <w:lvl w:ilvl="1">
      <w:start w:val="3"/>
      <w:numFmt w:val="decimal"/>
      <w:lvlText w:val="%1.%2"/>
      <w:lvlJc w:val="left"/>
      <w:pPr>
        <w:ind w:left="720" w:hanging="360"/>
      </w:pPr>
      <w:rPr>
        <w:rFonts w:ascii="Times New Roman" w:hAnsi="Times New Roman" w:cs="Times New Roman" w:hint="default"/>
        <w:b w:val="0"/>
        <w:color w:val="auto"/>
      </w:rPr>
    </w:lvl>
    <w:lvl w:ilvl="2">
      <w:start w:val="1"/>
      <w:numFmt w:val="decimal"/>
      <w:lvlText w:val="%1.%2.%3"/>
      <w:lvlJc w:val="left"/>
      <w:pPr>
        <w:ind w:left="1440" w:hanging="720"/>
      </w:pPr>
      <w:rPr>
        <w:rFonts w:asciiTheme="majorHAnsi" w:hAnsiTheme="majorHAnsi" w:cstheme="majorBidi" w:hint="default"/>
        <w:b w:val="0"/>
        <w:color w:val="4F81BD" w:themeColor="accent1"/>
      </w:rPr>
    </w:lvl>
    <w:lvl w:ilvl="3">
      <w:start w:val="1"/>
      <w:numFmt w:val="decimal"/>
      <w:lvlText w:val="%1.%2.%3.%4"/>
      <w:lvlJc w:val="left"/>
      <w:pPr>
        <w:ind w:left="1800" w:hanging="720"/>
      </w:pPr>
      <w:rPr>
        <w:rFonts w:asciiTheme="majorHAnsi" w:hAnsiTheme="majorHAnsi" w:cstheme="majorBidi" w:hint="default"/>
        <w:b w:val="0"/>
        <w:color w:val="4F81BD" w:themeColor="accent1"/>
      </w:rPr>
    </w:lvl>
    <w:lvl w:ilvl="4">
      <w:start w:val="1"/>
      <w:numFmt w:val="decimal"/>
      <w:lvlText w:val="%1.%2.%3.%4.%5"/>
      <w:lvlJc w:val="left"/>
      <w:pPr>
        <w:ind w:left="2160" w:hanging="720"/>
      </w:pPr>
      <w:rPr>
        <w:rFonts w:asciiTheme="majorHAnsi" w:hAnsiTheme="majorHAnsi" w:cstheme="majorBidi" w:hint="default"/>
        <w:b w:val="0"/>
        <w:color w:val="4F81BD" w:themeColor="accent1"/>
      </w:rPr>
    </w:lvl>
    <w:lvl w:ilvl="5">
      <w:start w:val="1"/>
      <w:numFmt w:val="decimal"/>
      <w:lvlText w:val="%1.%2.%3.%4.%5.%6"/>
      <w:lvlJc w:val="left"/>
      <w:pPr>
        <w:ind w:left="2880" w:hanging="1080"/>
      </w:pPr>
      <w:rPr>
        <w:rFonts w:asciiTheme="majorHAnsi" w:hAnsiTheme="majorHAnsi" w:cstheme="majorBidi" w:hint="default"/>
        <w:b w:val="0"/>
        <w:color w:val="4F81BD" w:themeColor="accent1"/>
      </w:rPr>
    </w:lvl>
    <w:lvl w:ilvl="6">
      <w:start w:val="1"/>
      <w:numFmt w:val="decimal"/>
      <w:lvlText w:val="%1.%2.%3.%4.%5.%6.%7"/>
      <w:lvlJc w:val="left"/>
      <w:pPr>
        <w:ind w:left="3240" w:hanging="1080"/>
      </w:pPr>
      <w:rPr>
        <w:rFonts w:asciiTheme="majorHAnsi" w:hAnsiTheme="majorHAnsi" w:cstheme="majorBidi" w:hint="default"/>
        <w:b w:val="0"/>
        <w:color w:val="4F81BD" w:themeColor="accent1"/>
      </w:rPr>
    </w:lvl>
    <w:lvl w:ilvl="7">
      <w:start w:val="1"/>
      <w:numFmt w:val="decimal"/>
      <w:lvlText w:val="%1.%2.%3.%4.%5.%6.%7.%8"/>
      <w:lvlJc w:val="left"/>
      <w:pPr>
        <w:ind w:left="3960" w:hanging="1440"/>
      </w:pPr>
      <w:rPr>
        <w:rFonts w:asciiTheme="majorHAnsi" w:hAnsiTheme="majorHAnsi" w:cstheme="majorBidi" w:hint="default"/>
        <w:b w:val="0"/>
        <w:color w:val="4F81BD" w:themeColor="accent1"/>
      </w:rPr>
    </w:lvl>
    <w:lvl w:ilvl="8">
      <w:start w:val="1"/>
      <w:numFmt w:val="decimal"/>
      <w:lvlText w:val="%1.%2.%3.%4.%5.%6.%7.%8.%9"/>
      <w:lvlJc w:val="left"/>
      <w:pPr>
        <w:ind w:left="4320" w:hanging="1440"/>
      </w:pPr>
      <w:rPr>
        <w:rFonts w:asciiTheme="majorHAnsi" w:hAnsiTheme="majorHAnsi" w:cstheme="majorBidi" w:hint="default"/>
        <w:b w:val="0"/>
        <w:color w:val="4F81BD" w:themeColor="accent1"/>
      </w:rPr>
    </w:lvl>
  </w:abstractNum>
  <w:abstractNum w:abstractNumId="5">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6">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01E44"/>
    <w:multiLevelType w:val="multilevel"/>
    <w:tmpl w:val="04C6778C"/>
    <w:lvl w:ilvl="0">
      <w:start w:val="3"/>
      <w:numFmt w:val="decimal"/>
      <w:lvlText w:val="%1"/>
      <w:lvlJc w:val="left"/>
      <w:pPr>
        <w:ind w:left="360" w:hanging="360"/>
      </w:pPr>
      <w:rPr>
        <w:rFonts w:asciiTheme="majorHAnsi" w:hAnsiTheme="majorHAnsi" w:cstheme="majorBidi" w:hint="default"/>
        <w:b w:val="0"/>
        <w:color w:val="4F81BD" w:themeColor="accent1"/>
      </w:rPr>
    </w:lvl>
    <w:lvl w:ilvl="1">
      <w:start w:val="5"/>
      <w:numFmt w:val="decimal"/>
      <w:lvlText w:val="%1.%2"/>
      <w:lvlJc w:val="left"/>
      <w:pPr>
        <w:ind w:left="720" w:hanging="360"/>
      </w:pPr>
      <w:rPr>
        <w:rFonts w:ascii="Times New Roman" w:hAnsi="Times New Roman" w:cs="Times New Roman" w:hint="default"/>
        <w:b/>
        <w:color w:val="auto"/>
      </w:rPr>
    </w:lvl>
    <w:lvl w:ilvl="2">
      <w:start w:val="1"/>
      <w:numFmt w:val="decimal"/>
      <w:lvlText w:val="%1.%2.%3"/>
      <w:lvlJc w:val="left"/>
      <w:pPr>
        <w:ind w:left="1440" w:hanging="720"/>
      </w:pPr>
      <w:rPr>
        <w:rFonts w:asciiTheme="majorHAnsi" w:hAnsiTheme="majorHAnsi" w:cstheme="majorBidi" w:hint="default"/>
        <w:b w:val="0"/>
        <w:color w:val="4F81BD" w:themeColor="accent1"/>
      </w:rPr>
    </w:lvl>
    <w:lvl w:ilvl="3">
      <w:start w:val="1"/>
      <w:numFmt w:val="decimal"/>
      <w:lvlText w:val="%1.%2.%3.%4"/>
      <w:lvlJc w:val="left"/>
      <w:pPr>
        <w:ind w:left="1800" w:hanging="720"/>
      </w:pPr>
      <w:rPr>
        <w:rFonts w:asciiTheme="majorHAnsi" w:hAnsiTheme="majorHAnsi" w:cstheme="majorBidi" w:hint="default"/>
        <w:b w:val="0"/>
        <w:color w:val="4F81BD" w:themeColor="accent1"/>
      </w:rPr>
    </w:lvl>
    <w:lvl w:ilvl="4">
      <w:start w:val="1"/>
      <w:numFmt w:val="decimal"/>
      <w:lvlText w:val="%1.%2.%3.%4.%5"/>
      <w:lvlJc w:val="left"/>
      <w:pPr>
        <w:ind w:left="2160" w:hanging="720"/>
      </w:pPr>
      <w:rPr>
        <w:rFonts w:asciiTheme="majorHAnsi" w:hAnsiTheme="majorHAnsi" w:cstheme="majorBidi" w:hint="default"/>
        <w:b w:val="0"/>
        <w:color w:val="4F81BD" w:themeColor="accent1"/>
      </w:rPr>
    </w:lvl>
    <w:lvl w:ilvl="5">
      <w:start w:val="1"/>
      <w:numFmt w:val="decimal"/>
      <w:lvlText w:val="%1.%2.%3.%4.%5.%6"/>
      <w:lvlJc w:val="left"/>
      <w:pPr>
        <w:ind w:left="2880" w:hanging="1080"/>
      </w:pPr>
      <w:rPr>
        <w:rFonts w:asciiTheme="majorHAnsi" w:hAnsiTheme="majorHAnsi" w:cstheme="majorBidi" w:hint="default"/>
        <w:b w:val="0"/>
        <w:color w:val="4F81BD" w:themeColor="accent1"/>
      </w:rPr>
    </w:lvl>
    <w:lvl w:ilvl="6">
      <w:start w:val="1"/>
      <w:numFmt w:val="decimal"/>
      <w:lvlText w:val="%1.%2.%3.%4.%5.%6.%7"/>
      <w:lvlJc w:val="left"/>
      <w:pPr>
        <w:ind w:left="3240" w:hanging="1080"/>
      </w:pPr>
      <w:rPr>
        <w:rFonts w:asciiTheme="majorHAnsi" w:hAnsiTheme="majorHAnsi" w:cstheme="majorBidi" w:hint="default"/>
        <w:b w:val="0"/>
        <w:color w:val="4F81BD" w:themeColor="accent1"/>
      </w:rPr>
    </w:lvl>
    <w:lvl w:ilvl="7">
      <w:start w:val="1"/>
      <w:numFmt w:val="decimal"/>
      <w:lvlText w:val="%1.%2.%3.%4.%5.%6.%7.%8"/>
      <w:lvlJc w:val="left"/>
      <w:pPr>
        <w:ind w:left="3960" w:hanging="1440"/>
      </w:pPr>
      <w:rPr>
        <w:rFonts w:asciiTheme="majorHAnsi" w:hAnsiTheme="majorHAnsi" w:cstheme="majorBidi" w:hint="default"/>
        <w:b w:val="0"/>
        <w:color w:val="4F81BD" w:themeColor="accent1"/>
      </w:rPr>
    </w:lvl>
    <w:lvl w:ilvl="8">
      <w:start w:val="1"/>
      <w:numFmt w:val="decimal"/>
      <w:lvlText w:val="%1.%2.%3.%4.%5.%6.%7.%8.%9"/>
      <w:lvlJc w:val="left"/>
      <w:pPr>
        <w:ind w:left="4320" w:hanging="1440"/>
      </w:pPr>
      <w:rPr>
        <w:rFonts w:asciiTheme="majorHAnsi" w:hAnsiTheme="majorHAnsi" w:cstheme="majorBidi" w:hint="default"/>
        <w:b w:val="0"/>
        <w:color w:val="4F81BD" w:themeColor="accent1"/>
      </w:rPr>
    </w:lvl>
  </w:abstractNum>
  <w:abstractNum w:abstractNumId="8">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644214F1"/>
    <w:multiLevelType w:val="multilevel"/>
    <w:tmpl w:val="007E2D94"/>
    <w:lvl w:ilvl="0">
      <w:start w:val="3"/>
      <w:numFmt w:val="decimal"/>
      <w:lvlText w:val="%1"/>
      <w:lvlJc w:val="left"/>
      <w:pPr>
        <w:ind w:left="360" w:hanging="360"/>
      </w:pPr>
      <w:rPr>
        <w:rFonts w:asciiTheme="majorHAnsi" w:hAnsiTheme="majorHAnsi" w:cstheme="majorBidi" w:hint="default"/>
        <w:b w:val="0"/>
        <w:color w:val="4F81BD" w:themeColor="accent1"/>
      </w:rPr>
    </w:lvl>
    <w:lvl w:ilvl="1">
      <w:start w:val="4"/>
      <w:numFmt w:val="decimal"/>
      <w:lvlText w:val="%1.%2"/>
      <w:lvlJc w:val="left"/>
      <w:pPr>
        <w:ind w:left="720" w:hanging="360"/>
      </w:pPr>
      <w:rPr>
        <w:rFonts w:ascii="Times New Roman" w:hAnsi="Times New Roman" w:cs="Times New Roman" w:hint="default"/>
        <w:b/>
        <w:color w:val="auto"/>
      </w:rPr>
    </w:lvl>
    <w:lvl w:ilvl="2">
      <w:start w:val="1"/>
      <w:numFmt w:val="decimal"/>
      <w:lvlText w:val="%1.%2.%3"/>
      <w:lvlJc w:val="left"/>
      <w:pPr>
        <w:ind w:left="1440" w:hanging="720"/>
      </w:pPr>
      <w:rPr>
        <w:rFonts w:asciiTheme="majorHAnsi" w:hAnsiTheme="majorHAnsi" w:cstheme="majorBidi" w:hint="default"/>
        <w:b w:val="0"/>
        <w:color w:val="4F81BD" w:themeColor="accent1"/>
      </w:rPr>
    </w:lvl>
    <w:lvl w:ilvl="3">
      <w:start w:val="1"/>
      <w:numFmt w:val="decimal"/>
      <w:lvlText w:val="%1.%2.%3.%4"/>
      <w:lvlJc w:val="left"/>
      <w:pPr>
        <w:ind w:left="1800" w:hanging="720"/>
      </w:pPr>
      <w:rPr>
        <w:rFonts w:asciiTheme="majorHAnsi" w:hAnsiTheme="majorHAnsi" w:cstheme="majorBidi" w:hint="default"/>
        <w:b w:val="0"/>
        <w:color w:val="4F81BD" w:themeColor="accent1"/>
      </w:rPr>
    </w:lvl>
    <w:lvl w:ilvl="4">
      <w:start w:val="1"/>
      <w:numFmt w:val="decimal"/>
      <w:lvlText w:val="%1.%2.%3.%4.%5"/>
      <w:lvlJc w:val="left"/>
      <w:pPr>
        <w:ind w:left="2160" w:hanging="720"/>
      </w:pPr>
      <w:rPr>
        <w:rFonts w:asciiTheme="majorHAnsi" w:hAnsiTheme="majorHAnsi" w:cstheme="majorBidi" w:hint="default"/>
        <w:b w:val="0"/>
        <w:color w:val="4F81BD" w:themeColor="accent1"/>
      </w:rPr>
    </w:lvl>
    <w:lvl w:ilvl="5">
      <w:start w:val="1"/>
      <w:numFmt w:val="decimal"/>
      <w:lvlText w:val="%1.%2.%3.%4.%5.%6"/>
      <w:lvlJc w:val="left"/>
      <w:pPr>
        <w:ind w:left="2880" w:hanging="1080"/>
      </w:pPr>
      <w:rPr>
        <w:rFonts w:asciiTheme="majorHAnsi" w:hAnsiTheme="majorHAnsi" w:cstheme="majorBidi" w:hint="default"/>
        <w:b w:val="0"/>
        <w:color w:val="4F81BD" w:themeColor="accent1"/>
      </w:rPr>
    </w:lvl>
    <w:lvl w:ilvl="6">
      <w:start w:val="1"/>
      <w:numFmt w:val="decimal"/>
      <w:lvlText w:val="%1.%2.%3.%4.%5.%6.%7"/>
      <w:lvlJc w:val="left"/>
      <w:pPr>
        <w:ind w:left="3240" w:hanging="1080"/>
      </w:pPr>
      <w:rPr>
        <w:rFonts w:asciiTheme="majorHAnsi" w:hAnsiTheme="majorHAnsi" w:cstheme="majorBidi" w:hint="default"/>
        <w:b w:val="0"/>
        <w:color w:val="4F81BD" w:themeColor="accent1"/>
      </w:rPr>
    </w:lvl>
    <w:lvl w:ilvl="7">
      <w:start w:val="1"/>
      <w:numFmt w:val="decimal"/>
      <w:lvlText w:val="%1.%2.%3.%4.%5.%6.%7.%8"/>
      <w:lvlJc w:val="left"/>
      <w:pPr>
        <w:ind w:left="3960" w:hanging="1440"/>
      </w:pPr>
      <w:rPr>
        <w:rFonts w:asciiTheme="majorHAnsi" w:hAnsiTheme="majorHAnsi" w:cstheme="majorBidi" w:hint="default"/>
        <w:b w:val="0"/>
        <w:color w:val="4F81BD" w:themeColor="accent1"/>
      </w:rPr>
    </w:lvl>
    <w:lvl w:ilvl="8">
      <w:start w:val="1"/>
      <w:numFmt w:val="decimal"/>
      <w:lvlText w:val="%1.%2.%3.%4.%5.%6.%7.%8.%9"/>
      <w:lvlJc w:val="left"/>
      <w:pPr>
        <w:ind w:left="4320" w:hanging="1440"/>
      </w:pPr>
      <w:rPr>
        <w:rFonts w:asciiTheme="majorHAnsi" w:hAnsiTheme="majorHAnsi" w:cstheme="majorBidi" w:hint="default"/>
        <w:b w:val="0"/>
        <w:color w:val="4F81BD" w:themeColor="accent1"/>
      </w:rPr>
    </w:lvl>
  </w:abstractNum>
  <w:abstractNum w:abstractNumId="10">
    <w:nsid w:val="66552627"/>
    <w:multiLevelType w:val="hybridMultilevel"/>
    <w:tmpl w:val="89A60B8E"/>
    <w:lvl w:ilvl="0" w:tplc="5CBE4FCA">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80E29C2"/>
    <w:multiLevelType w:val="hybridMultilevel"/>
    <w:tmpl w:val="4C7CC352"/>
    <w:lvl w:ilvl="0" w:tplc="B6348D5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736A69A2"/>
    <w:multiLevelType w:val="multilevel"/>
    <w:tmpl w:val="7C787BB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7FE83B5F"/>
    <w:multiLevelType w:val="hybridMultilevel"/>
    <w:tmpl w:val="BE2069B4"/>
    <w:lvl w:ilvl="0" w:tplc="B6348D5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3"/>
  </w:num>
  <w:num w:numId="5">
    <w:abstractNumId w:val="6"/>
  </w:num>
  <w:num w:numId="6">
    <w:abstractNumId w:val="13"/>
  </w:num>
  <w:num w:numId="7">
    <w:abstractNumId w:val="0"/>
  </w:num>
  <w:num w:numId="8">
    <w:abstractNumId w:val="10"/>
  </w:num>
  <w:num w:numId="9">
    <w:abstractNumId w:val="14"/>
  </w:num>
  <w:num w:numId="10">
    <w:abstractNumId w:val="1"/>
  </w:num>
  <w:num w:numId="11">
    <w:abstractNumId w:val="11"/>
  </w:num>
  <w:num w:numId="12">
    <w:abstractNumId w:val="2"/>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C8"/>
    <w:rsid w:val="00035830"/>
    <w:rsid w:val="000B3C2D"/>
    <w:rsid w:val="001150DA"/>
    <w:rsid w:val="001B283B"/>
    <w:rsid w:val="001E45A2"/>
    <w:rsid w:val="002668B1"/>
    <w:rsid w:val="002E4512"/>
    <w:rsid w:val="00313F50"/>
    <w:rsid w:val="00330AC4"/>
    <w:rsid w:val="003D3551"/>
    <w:rsid w:val="003F07F1"/>
    <w:rsid w:val="004A644F"/>
    <w:rsid w:val="00575F09"/>
    <w:rsid w:val="006276BD"/>
    <w:rsid w:val="006336E1"/>
    <w:rsid w:val="00634DC8"/>
    <w:rsid w:val="006B623E"/>
    <w:rsid w:val="007B3496"/>
    <w:rsid w:val="007C190B"/>
    <w:rsid w:val="00816CD6"/>
    <w:rsid w:val="00830C42"/>
    <w:rsid w:val="00A17D6B"/>
    <w:rsid w:val="00B570E0"/>
    <w:rsid w:val="00B733E0"/>
    <w:rsid w:val="00BF67C7"/>
    <w:rsid w:val="00C412D1"/>
    <w:rsid w:val="00C67E04"/>
    <w:rsid w:val="00C83576"/>
    <w:rsid w:val="00D56574"/>
    <w:rsid w:val="00D953B3"/>
    <w:rsid w:val="00DF2FA0"/>
    <w:rsid w:val="00E25816"/>
    <w:rsid w:val="00E32708"/>
    <w:rsid w:val="00E65FBA"/>
    <w:rsid w:val="00F35D25"/>
    <w:rsid w:val="00F87424"/>
    <w:rsid w:val="00FD10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C8"/>
    <w:pPr>
      <w:spacing w:after="0" w:line="240" w:lineRule="auto"/>
    </w:pPr>
    <w:rPr>
      <w:rFonts w:ascii="Times New Roman" w:eastAsia="Times New Roman" w:hAnsi="Times New Roman" w:cs="Times New Roman"/>
      <w:sz w:val="24"/>
      <w:szCs w:val="24"/>
      <w:lang w:val="en-US"/>
    </w:rPr>
  </w:style>
  <w:style w:type="paragraph" w:styleId="Heading3">
    <w:name w:val="heading 3"/>
    <w:aliases w:val="OCERINT-Subsubsection"/>
    <w:basedOn w:val="Normal"/>
    <w:next w:val="Normal"/>
    <w:link w:val="Heading3Char"/>
    <w:unhideWhenUsed/>
    <w:qFormat/>
    <w:rsid w:val="00FD100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634DC8"/>
    <w:pPr>
      <w:jc w:val="center"/>
    </w:pPr>
    <w:rPr>
      <w:b/>
      <w:sz w:val="28"/>
      <w:szCs w:val="28"/>
    </w:rPr>
  </w:style>
  <w:style w:type="paragraph" w:customStyle="1" w:styleId="ICVETAuthor">
    <w:name w:val="ICVET_Author"/>
    <w:basedOn w:val="ICVETTitle"/>
    <w:rsid w:val="00634DC8"/>
    <w:pPr>
      <w:spacing w:before="240"/>
    </w:pPr>
    <w:rPr>
      <w:sz w:val="20"/>
    </w:rPr>
  </w:style>
  <w:style w:type="paragraph" w:customStyle="1" w:styleId="Note">
    <w:name w:val="Note"/>
    <w:basedOn w:val="Normal"/>
    <w:rsid w:val="00634DC8"/>
    <w:pPr>
      <w:jc w:val="center"/>
    </w:pPr>
    <w:rPr>
      <w:i/>
      <w:sz w:val="20"/>
    </w:rPr>
  </w:style>
  <w:style w:type="paragraph" w:customStyle="1" w:styleId="ICVETAuthorIdentity">
    <w:name w:val="ICVET_AuthorIdentity"/>
    <w:basedOn w:val="BodyText3"/>
    <w:rsid w:val="00634DC8"/>
    <w:pPr>
      <w:spacing w:before="240" w:after="0"/>
      <w:jc w:val="center"/>
    </w:pPr>
    <w:rPr>
      <w:rFonts w:eastAsia="MS Mincho"/>
      <w:sz w:val="20"/>
      <w:szCs w:val="20"/>
    </w:rPr>
  </w:style>
  <w:style w:type="paragraph" w:customStyle="1" w:styleId="ICVETEmail">
    <w:name w:val="ICVET_Email"/>
    <w:basedOn w:val="ICVETAuthor"/>
    <w:rsid w:val="00634DC8"/>
    <w:pPr>
      <w:spacing w:before="0"/>
    </w:pPr>
    <w:rPr>
      <w:b w:val="0"/>
      <w:vertAlign w:val="superscript"/>
    </w:rPr>
  </w:style>
  <w:style w:type="paragraph" w:customStyle="1" w:styleId="ICVETAbstractTitle">
    <w:name w:val="ICVET_Abstract_Title"/>
    <w:basedOn w:val="BodyText"/>
    <w:rsid w:val="00634DC8"/>
    <w:pPr>
      <w:spacing w:before="240"/>
      <w:jc w:val="center"/>
    </w:pPr>
    <w:rPr>
      <w:b/>
      <w:sz w:val="20"/>
    </w:rPr>
  </w:style>
  <w:style w:type="paragraph" w:customStyle="1" w:styleId="ICVETAbstract">
    <w:name w:val="ICVET_Abstract"/>
    <w:basedOn w:val="Normal"/>
    <w:next w:val="Normal"/>
    <w:rsid w:val="00634DC8"/>
    <w:pPr>
      <w:spacing w:after="120"/>
      <w:jc w:val="both"/>
    </w:pPr>
    <w:rPr>
      <w:sz w:val="20"/>
    </w:rPr>
  </w:style>
  <w:style w:type="paragraph" w:customStyle="1" w:styleId="ICVETHeading1">
    <w:name w:val="ICVET_Heading1"/>
    <w:basedOn w:val="Normal"/>
    <w:link w:val="ICVETHeading1Char"/>
    <w:rsid w:val="00634DC8"/>
    <w:p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634DC8"/>
    <w:rPr>
      <w:rFonts w:ascii="Times New Roman" w:eastAsia="Times New Roman" w:hAnsi="Times New Roman" w:cs="Times New Roman"/>
      <w:b/>
      <w:color w:val="000000"/>
      <w:sz w:val="20"/>
      <w:szCs w:val="20"/>
      <w:lang w:val="en-US"/>
    </w:rPr>
  </w:style>
  <w:style w:type="paragraph" w:customStyle="1" w:styleId="ICVETHeading2">
    <w:name w:val="ICVET_Heading2"/>
    <w:basedOn w:val="Normal"/>
    <w:link w:val="ICVETHeading2Char"/>
    <w:rsid w:val="00634DC8"/>
    <w:pPr>
      <w:tabs>
        <w:tab w:val="num" w:pos="360"/>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634DC8"/>
    <w:rPr>
      <w:rFonts w:ascii="Times New Roman" w:eastAsia="Times New Roman" w:hAnsi="Times New Roman" w:cs="Times New Roman"/>
      <w:b/>
      <w:color w:val="000000"/>
      <w:sz w:val="20"/>
      <w:szCs w:val="20"/>
      <w:lang w:val="en-US"/>
    </w:rPr>
  </w:style>
  <w:style w:type="character" w:customStyle="1" w:styleId="ICVETHeading3Char">
    <w:name w:val="ICVET_Heading3 Char"/>
    <w:locked/>
    <w:rsid w:val="00634DC8"/>
    <w:rPr>
      <w:rFonts w:cs="Times New Roman"/>
      <w:b/>
      <w:color w:val="000000"/>
      <w:lang w:val="en-US" w:eastAsia="en-US"/>
    </w:rPr>
  </w:style>
  <w:style w:type="paragraph" w:customStyle="1" w:styleId="ICVETBodyText">
    <w:name w:val="ICVET_BodyText"/>
    <w:basedOn w:val="Normal"/>
    <w:link w:val="ICVETBodyTextChar"/>
    <w:rsid w:val="00634DC8"/>
    <w:pPr>
      <w:ind w:firstLine="426"/>
      <w:jc w:val="both"/>
    </w:pPr>
    <w:rPr>
      <w:sz w:val="20"/>
      <w:szCs w:val="20"/>
    </w:rPr>
  </w:style>
  <w:style w:type="character" w:customStyle="1" w:styleId="ICVETBodyTextChar">
    <w:name w:val="ICVET_BodyText Char"/>
    <w:link w:val="ICVETBodyText"/>
    <w:locked/>
    <w:rsid w:val="00634DC8"/>
    <w:rPr>
      <w:rFonts w:ascii="Times New Roman" w:eastAsia="Times New Roman" w:hAnsi="Times New Roman" w:cs="Times New Roman"/>
      <w:sz w:val="20"/>
      <w:szCs w:val="20"/>
      <w:lang w:val="en-US"/>
    </w:rPr>
  </w:style>
  <w:style w:type="paragraph" w:customStyle="1" w:styleId="ICVETAcknowledgement">
    <w:name w:val="ICVET_Acknowledgement"/>
    <w:basedOn w:val="Normal"/>
    <w:link w:val="ICVETAcknowledgementChar"/>
    <w:rsid w:val="00634DC8"/>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634DC8"/>
    <w:rPr>
      <w:rFonts w:ascii="Times New Roman" w:eastAsia="SimSun" w:hAnsi="Times New Roman" w:cs="Times New Roman"/>
      <w:b/>
      <w:smallCaps/>
      <w:sz w:val="20"/>
      <w:szCs w:val="20"/>
      <w:lang w:val="en-US" w:eastAsia="zh-CN"/>
    </w:rPr>
  </w:style>
  <w:style w:type="paragraph" w:customStyle="1" w:styleId="ICVETReference">
    <w:name w:val="ICVET_Reference"/>
    <w:basedOn w:val="Normal"/>
    <w:link w:val="ICVETReferenceChar"/>
    <w:rsid w:val="00634DC8"/>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634DC8"/>
    <w:rPr>
      <w:rFonts w:ascii="Times New Roman" w:eastAsia="SimSun" w:hAnsi="Times New Roman" w:cs="Times New Roman"/>
      <w:b/>
      <w:smallCaps/>
      <w:sz w:val="20"/>
      <w:szCs w:val="20"/>
      <w:lang w:val="en-US" w:eastAsia="zh-CN"/>
    </w:rPr>
  </w:style>
  <w:style w:type="paragraph" w:customStyle="1" w:styleId="ICVETReferenceBody">
    <w:name w:val="ICVET_ReferenceBody"/>
    <w:basedOn w:val="Normal"/>
    <w:link w:val="ICVETReferenceBodyChar"/>
    <w:rsid w:val="00634DC8"/>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634DC8"/>
    <w:rPr>
      <w:rFonts w:ascii="Times New Roman" w:eastAsia="Times New Roman" w:hAnsi="Times New Roman" w:cs="Times New Roman"/>
      <w:sz w:val="18"/>
      <w:szCs w:val="18"/>
      <w:lang w:val="en-US"/>
    </w:rPr>
  </w:style>
  <w:style w:type="paragraph" w:customStyle="1" w:styleId="ICVETEquations">
    <w:name w:val="ICVET_Equations"/>
    <w:basedOn w:val="Normal"/>
    <w:rsid w:val="00634DC8"/>
    <w:pPr>
      <w:tabs>
        <w:tab w:val="right" w:pos="4140"/>
      </w:tabs>
      <w:spacing w:before="120" w:after="120"/>
      <w:ind w:left="425"/>
    </w:pPr>
    <w:rPr>
      <w:sz w:val="20"/>
      <w:szCs w:val="20"/>
    </w:rPr>
  </w:style>
  <w:style w:type="paragraph" w:customStyle="1" w:styleId="ICVETFigureCaption">
    <w:name w:val="ICVET_FigureCaption"/>
    <w:basedOn w:val="Normal"/>
    <w:link w:val="ICVETFigureCaptionChar"/>
    <w:rsid w:val="00634DC8"/>
    <w:pPr>
      <w:tabs>
        <w:tab w:val="left" w:pos="851"/>
      </w:tabs>
      <w:ind w:left="851" w:hanging="851"/>
      <w:jc w:val="center"/>
    </w:pPr>
  </w:style>
  <w:style w:type="character" w:customStyle="1" w:styleId="ICVETFigureCaptionChar">
    <w:name w:val="ICVET_FigureCaption Char"/>
    <w:link w:val="ICVETFigureCaption"/>
    <w:locked/>
    <w:rsid w:val="00634DC8"/>
    <w:rPr>
      <w:rFonts w:ascii="Times New Roman" w:eastAsia="Times New Roman" w:hAnsi="Times New Roman" w:cs="Times New Roman"/>
      <w:sz w:val="24"/>
      <w:szCs w:val="24"/>
      <w:lang w:val="en-US"/>
    </w:rPr>
  </w:style>
  <w:style w:type="paragraph" w:customStyle="1" w:styleId="ICVETTableCaption">
    <w:name w:val="ICVET_TableCaption"/>
    <w:basedOn w:val="ICVETFigureCaption"/>
    <w:link w:val="ICVETTableCaptionChar"/>
    <w:rsid w:val="00634DC8"/>
    <w:pPr>
      <w:tabs>
        <w:tab w:val="num" w:pos="360"/>
      </w:tabs>
      <w:spacing w:before="120" w:after="120"/>
      <w:ind w:left="709" w:hanging="709"/>
      <w:jc w:val="left"/>
    </w:pPr>
  </w:style>
  <w:style w:type="character" w:customStyle="1" w:styleId="ICVETTableCaptionChar">
    <w:name w:val="ICVET_TableCaption Char"/>
    <w:basedOn w:val="ICVETFigureCaptionChar"/>
    <w:link w:val="ICVETTableCaption"/>
    <w:locked/>
    <w:rsid w:val="00634DC8"/>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634DC8"/>
    <w:pPr>
      <w:spacing w:after="120"/>
    </w:pPr>
    <w:rPr>
      <w:sz w:val="16"/>
      <w:szCs w:val="16"/>
    </w:rPr>
  </w:style>
  <w:style w:type="character" w:customStyle="1" w:styleId="BodyText3Char">
    <w:name w:val="Body Text 3 Char"/>
    <w:basedOn w:val="DefaultParagraphFont"/>
    <w:link w:val="BodyText3"/>
    <w:uiPriority w:val="99"/>
    <w:semiHidden/>
    <w:rsid w:val="00634DC8"/>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634DC8"/>
    <w:pPr>
      <w:spacing w:after="120"/>
    </w:pPr>
  </w:style>
  <w:style w:type="character" w:customStyle="1" w:styleId="BodyTextChar">
    <w:name w:val="Body Text Char"/>
    <w:basedOn w:val="DefaultParagraphFont"/>
    <w:link w:val="BodyText"/>
    <w:uiPriority w:val="99"/>
    <w:semiHidden/>
    <w:rsid w:val="00634DC8"/>
    <w:rPr>
      <w:rFonts w:ascii="Times New Roman" w:eastAsia="Times New Roman" w:hAnsi="Times New Roman" w:cs="Times New Roman"/>
      <w:sz w:val="24"/>
      <w:szCs w:val="24"/>
      <w:lang w:val="en-US"/>
    </w:rPr>
  </w:style>
  <w:style w:type="character" w:customStyle="1" w:styleId="Heading3Char">
    <w:name w:val="Heading 3 Char"/>
    <w:aliases w:val="OCERINT-Subsubsection Char"/>
    <w:basedOn w:val="DefaultParagraphFont"/>
    <w:link w:val="Heading3"/>
    <w:rsid w:val="00FD100B"/>
    <w:rPr>
      <w:rFonts w:asciiTheme="majorHAnsi" w:eastAsiaTheme="majorEastAsia" w:hAnsiTheme="majorHAnsi" w:cstheme="majorBidi"/>
      <w:b/>
      <w:bCs/>
      <w:color w:val="4F81BD" w:themeColor="accent1"/>
      <w:lang w:val="en-US"/>
    </w:rPr>
  </w:style>
  <w:style w:type="paragraph" w:styleId="ListParagraph">
    <w:name w:val="List Paragraph"/>
    <w:aliases w:val="Body of text,Body of text+2,List Paragraph1,sub-section"/>
    <w:basedOn w:val="Normal"/>
    <w:link w:val="ListParagraphChar"/>
    <w:uiPriority w:val="34"/>
    <w:qFormat/>
    <w:rsid w:val="00FD100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D10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1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FD100B"/>
    <w:rPr>
      <w:lang w:val="en-US"/>
    </w:rPr>
  </w:style>
  <w:style w:type="paragraph" w:customStyle="1" w:styleId="Default">
    <w:name w:val="Default"/>
    <w:rsid w:val="00FD100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ody of text Char,Body of text+2 Char,List Paragraph1 Char,sub-section Char"/>
    <w:basedOn w:val="DefaultParagraphFont"/>
    <w:link w:val="ListParagraph"/>
    <w:uiPriority w:val="34"/>
    <w:locked/>
    <w:rsid w:val="00FD100B"/>
    <w:rPr>
      <w:lang w:val="en-US"/>
    </w:rPr>
  </w:style>
  <w:style w:type="paragraph" w:customStyle="1" w:styleId="tabletitle">
    <w:name w:val="table title"/>
    <w:basedOn w:val="Normal"/>
    <w:next w:val="Normal"/>
    <w:rsid w:val="00FD100B"/>
    <w:pPr>
      <w:keepNext/>
      <w:keepLines/>
      <w:spacing w:before="240" w:after="120"/>
      <w:jc w:val="both"/>
    </w:pPr>
    <w:rPr>
      <w:rFonts w:ascii="Times" w:eastAsia="SimSun" w:hAnsi="Times"/>
      <w:sz w:val="18"/>
      <w:szCs w:val="20"/>
      <w:lang w:val="de-DE" w:eastAsia="de-DE"/>
    </w:rPr>
  </w:style>
  <w:style w:type="paragraph" w:styleId="HTMLPreformatted">
    <w:name w:val="HTML Preformatted"/>
    <w:basedOn w:val="Normal"/>
    <w:link w:val="HTMLPreformattedChar"/>
    <w:uiPriority w:val="99"/>
    <w:unhideWhenUsed/>
    <w:rsid w:val="00FD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100B"/>
    <w:rPr>
      <w:rFonts w:ascii="Courier New" w:eastAsia="Times New Roman" w:hAnsi="Courier New" w:cs="Courier New"/>
      <w:sz w:val="20"/>
      <w:szCs w:val="20"/>
      <w:lang w:eastAsia="id-ID"/>
    </w:rPr>
  </w:style>
  <w:style w:type="table" w:styleId="LightShading">
    <w:name w:val="Light Shading"/>
    <w:basedOn w:val="TableNormal"/>
    <w:uiPriority w:val="60"/>
    <w:rsid w:val="00FD10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1B28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6336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874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C8"/>
    <w:pPr>
      <w:spacing w:after="0" w:line="240" w:lineRule="auto"/>
    </w:pPr>
    <w:rPr>
      <w:rFonts w:ascii="Times New Roman" w:eastAsia="Times New Roman" w:hAnsi="Times New Roman" w:cs="Times New Roman"/>
      <w:sz w:val="24"/>
      <w:szCs w:val="24"/>
      <w:lang w:val="en-US"/>
    </w:rPr>
  </w:style>
  <w:style w:type="paragraph" w:styleId="Heading3">
    <w:name w:val="heading 3"/>
    <w:aliases w:val="OCERINT-Subsubsection"/>
    <w:basedOn w:val="Normal"/>
    <w:next w:val="Normal"/>
    <w:link w:val="Heading3Char"/>
    <w:unhideWhenUsed/>
    <w:qFormat/>
    <w:rsid w:val="00FD100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634DC8"/>
    <w:pPr>
      <w:jc w:val="center"/>
    </w:pPr>
    <w:rPr>
      <w:b/>
      <w:sz w:val="28"/>
      <w:szCs w:val="28"/>
    </w:rPr>
  </w:style>
  <w:style w:type="paragraph" w:customStyle="1" w:styleId="ICVETAuthor">
    <w:name w:val="ICVET_Author"/>
    <w:basedOn w:val="ICVETTitle"/>
    <w:rsid w:val="00634DC8"/>
    <w:pPr>
      <w:spacing w:before="240"/>
    </w:pPr>
    <w:rPr>
      <w:sz w:val="20"/>
    </w:rPr>
  </w:style>
  <w:style w:type="paragraph" w:customStyle="1" w:styleId="Note">
    <w:name w:val="Note"/>
    <w:basedOn w:val="Normal"/>
    <w:rsid w:val="00634DC8"/>
    <w:pPr>
      <w:jc w:val="center"/>
    </w:pPr>
    <w:rPr>
      <w:i/>
      <w:sz w:val="20"/>
    </w:rPr>
  </w:style>
  <w:style w:type="paragraph" w:customStyle="1" w:styleId="ICVETAuthorIdentity">
    <w:name w:val="ICVET_AuthorIdentity"/>
    <w:basedOn w:val="BodyText3"/>
    <w:rsid w:val="00634DC8"/>
    <w:pPr>
      <w:spacing w:before="240" w:after="0"/>
      <w:jc w:val="center"/>
    </w:pPr>
    <w:rPr>
      <w:rFonts w:eastAsia="MS Mincho"/>
      <w:sz w:val="20"/>
      <w:szCs w:val="20"/>
    </w:rPr>
  </w:style>
  <w:style w:type="paragraph" w:customStyle="1" w:styleId="ICVETEmail">
    <w:name w:val="ICVET_Email"/>
    <w:basedOn w:val="ICVETAuthor"/>
    <w:rsid w:val="00634DC8"/>
    <w:pPr>
      <w:spacing w:before="0"/>
    </w:pPr>
    <w:rPr>
      <w:b w:val="0"/>
      <w:vertAlign w:val="superscript"/>
    </w:rPr>
  </w:style>
  <w:style w:type="paragraph" w:customStyle="1" w:styleId="ICVETAbstractTitle">
    <w:name w:val="ICVET_Abstract_Title"/>
    <w:basedOn w:val="BodyText"/>
    <w:rsid w:val="00634DC8"/>
    <w:pPr>
      <w:spacing w:before="240"/>
      <w:jc w:val="center"/>
    </w:pPr>
    <w:rPr>
      <w:b/>
      <w:sz w:val="20"/>
    </w:rPr>
  </w:style>
  <w:style w:type="paragraph" w:customStyle="1" w:styleId="ICVETAbstract">
    <w:name w:val="ICVET_Abstract"/>
    <w:basedOn w:val="Normal"/>
    <w:next w:val="Normal"/>
    <w:rsid w:val="00634DC8"/>
    <w:pPr>
      <w:spacing w:after="120"/>
      <w:jc w:val="both"/>
    </w:pPr>
    <w:rPr>
      <w:sz w:val="20"/>
    </w:rPr>
  </w:style>
  <w:style w:type="paragraph" w:customStyle="1" w:styleId="ICVETHeading1">
    <w:name w:val="ICVET_Heading1"/>
    <w:basedOn w:val="Normal"/>
    <w:link w:val="ICVETHeading1Char"/>
    <w:rsid w:val="00634DC8"/>
    <w:p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634DC8"/>
    <w:rPr>
      <w:rFonts w:ascii="Times New Roman" w:eastAsia="Times New Roman" w:hAnsi="Times New Roman" w:cs="Times New Roman"/>
      <w:b/>
      <w:color w:val="000000"/>
      <w:sz w:val="20"/>
      <w:szCs w:val="20"/>
      <w:lang w:val="en-US"/>
    </w:rPr>
  </w:style>
  <w:style w:type="paragraph" w:customStyle="1" w:styleId="ICVETHeading2">
    <w:name w:val="ICVET_Heading2"/>
    <w:basedOn w:val="Normal"/>
    <w:link w:val="ICVETHeading2Char"/>
    <w:rsid w:val="00634DC8"/>
    <w:pPr>
      <w:tabs>
        <w:tab w:val="num" w:pos="360"/>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634DC8"/>
    <w:rPr>
      <w:rFonts w:ascii="Times New Roman" w:eastAsia="Times New Roman" w:hAnsi="Times New Roman" w:cs="Times New Roman"/>
      <w:b/>
      <w:color w:val="000000"/>
      <w:sz w:val="20"/>
      <w:szCs w:val="20"/>
      <w:lang w:val="en-US"/>
    </w:rPr>
  </w:style>
  <w:style w:type="character" w:customStyle="1" w:styleId="ICVETHeading3Char">
    <w:name w:val="ICVET_Heading3 Char"/>
    <w:locked/>
    <w:rsid w:val="00634DC8"/>
    <w:rPr>
      <w:rFonts w:cs="Times New Roman"/>
      <w:b/>
      <w:color w:val="000000"/>
      <w:lang w:val="en-US" w:eastAsia="en-US"/>
    </w:rPr>
  </w:style>
  <w:style w:type="paragraph" w:customStyle="1" w:styleId="ICVETBodyText">
    <w:name w:val="ICVET_BodyText"/>
    <w:basedOn w:val="Normal"/>
    <w:link w:val="ICVETBodyTextChar"/>
    <w:rsid w:val="00634DC8"/>
    <w:pPr>
      <w:ind w:firstLine="426"/>
      <w:jc w:val="both"/>
    </w:pPr>
    <w:rPr>
      <w:sz w:val="20"/>
      <w:szCs w:val="20"/>
    </w:rPr>
  </w:style>
  <w:style w:type="character" w:customStyle="1" w:styleId="ICVETBodyTextChar">
    <w:name w:val="ICVET_BodyText Char"/>
    <w:link w:val="ICVETBodyText"/>
    <w:locked/>
    <w:rsid w:val="00634DC8"/>
    <w:rPr>
      <w:rFonts w:ascii="Times New Roman" w:eastAsia="Times New Roman" w:hAnsi="Times New Roman" w:cs="Times New Roman"/>
      <w:sz w:val="20"/>
      <w:szCs w:val="20"/>
      <w:lang w:val="en-US"/>
    </w:rPr>
  </w:style>
  <w:style w:type="paragraph" w:customStyle="1" w:styleId="ICVETAcknowledgement">
    <w:name w:val="ICVET_Acknowledgement"/>
    <w:basedOn w:val="Normal"/>
    <w:link w:val="ICVETAcknowledgementChar"/>
    <w:rsid w:val="00634DC8"/>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634DC8"/>
    <w:rPr>
      <w:rFonts w:ascii="Times New Roman" w:eastAsia="SimSun" w:hAnsi="Times New Roman" w:cs="Times New Roman"/>
      <w:b/>
      <w:smallCaps/>
      <w:sz w:val="20"/>
      <w:szCs w:val="20"/>
      <w:lang w:val="en-US" w:eastAsia="zh-CN"/>
    </w:rPr>
  </w:style>
  <w:style w:type="paragraph" w:customStyle="1" w:styleId="ICVETReference">
    <w:name w:val="ICVET_Reference"/>
    <w:basedOn w:val="Normal"/>
    <w:link w:val="ICVETReferenceChar"/>
    <w:rsid w:val="00634DC8"/>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634DC8"/>
    <w:rPr>
      <w:rFonts w:ascii="Times New Roman" w:eastAsia="SimSun" w:hAnsi="Times New Roman" w:cs="Times New Roman"/>
      <w:b/>
      <w:smallCaps/>
      <w:sz w:val="20"/>
      <w:szCs w:val="20"/>
      <w:lang w:val="en-US" w:eastAsia="zh-CN"/>
    </w:rPr>
  </w:style>
  <w:style w:type="paragraph" w:customStyle="1" w:styleId="ICVETReferenceBody">
    <w:name w:val="ICVET_ReferenceBody"/>
    <w:basedOn w:val="Normal"/>
    <w:link w:val="ICVETReferenceBodyChar"/>
    <w:rsid w:val="00634DC8"/>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634DC8"/>
    <w:rPr>
      <w:rFonts w:ascii="Times New Roman" w:eastAsia="Times New Roman" w:hAnsi="Times New Roman" w:cs="Times New Roman"/>
      <w:sz w:val="18"/>
      <w:szCs w:val="18"/>
      <w:lang w:val="en-US"/>
    </w:rPr>
  </w:style>
  <w:style w:type="paragraph" w:customStyle="1" w:styleId="ICVETEquations">
    <w:name w:val="ICVET_Equations"/>
    <w:basedOn w:val="Normal"/>
    <w:rsid w:val="00634DC8"/>
    <w:pPr>
      <w:tabs>
        <w:tab w:val="right" w:pos="4140"/>
      </w:tabs>
      <w:spacing w:before="120" w:after="120"/>
      <w:ind w:left="425"/>
    </w:pPr>
    <w:rPr>
      <w:sz w:val="20"/>
      <w:szCs w:val="20"/>
    </w:rPr>
  </w:style>
  <w:style w:type="paragraph" w:customStyle="1" w:styleId="ICVETFigureCaption">
    <w:name w:val="ICVET_FigureCaption"/>
    <w:basedOn w:val="Normal"/>
    <w:link w:val="ICVETFigureCaptionChar"/>
    <w:rsid w:val="00634DC8"/>
    <w:pPr>
      <w:tabs>
        <w:tab w:val="left" w:pos="851"/>
      </w:tabs>
      <w:ind w:left="851" w:hanging="851"/>
      <w:jc w:val="center"/>
    </w:pPr>
  </w:style>
  <w:style w:type="character" w:customStyle="1" w:styleId="ICVETFigureCaptionChar">
    <w:name w:val="ICVET_FigureCaption Char"/>
    <w:link w:val="ICVETFigureCaption"/>
    <w:locked/>
    <w:rsid w:val="00634DC8"/>
    <w:rPr>
      <w:rFonts w:ascii="Times New Roman" w:eastAsia="Times New Roman" w:hAnsi="Times New Roman" w:cs="Times New Roman"/>
      <w:sz w:val="24"/>
      <w:szCs w:val="24"/>
      <w:lang w:val="en-US"/>
    </w:rPr>
  </w:style>
  <w:style w:type="paragraph" w:customStyle="1" w:styleId="ICVETTableCaption">
    <w:name w:val="ICVET_TableCaption"/>
    <w:basedOn w:val="ICVETFigureCaption"/>
    <w:link w:val="ICVETTableCaptionChar"/>
    <w:rsid w:val="00634DC8"/>
    <w:pPr>
      <w:tabs>
        <w:tab w:val="num" w:pos="360"/>
      </w:tabs>
      <w:spacing w:before="120" w:after="120"/>
      <w:ind w:left="709" w:hanging="709"/>
      <w:jc w:val="left"/>
    </w:pPr>
  </w:style>
  <w:style w:type="character" w:customStyle="1" w:styleId="ICVETTableCaptionChar">
    <w:name w:val="ICVET_TableCaption Char"/>
    <w:basedOn w:val="ICVETFigureCaptionChar"/>
    <w:link w:val="ICVETTableCaption"/>
    <w:locked/>
    <w:rsid w:val="00634DC8"/>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634DC8"/>
    <w:pPr>
      <w:spacing w:after="120"/>
    </w:pPr>
    <w:rPr>
      <w:sz w:val="16"/>
      <w:szCs w:val="16"/>
    </w:rPr>
  </w:style>
  <w:style w:type="character" w:customStyle="1" w:styleId="BodyText3Char">
    <w:name w:val="Body Text 3 Char"/>
    <w:basedOn w:val="DefaultParagraphFont"/>
    <w:link w:val="BodyText3"/>
    <w:uiPriority w:val="99"/>
    <w:semiHidden/>
    <w:rsid w:val="00634DC8"/>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634DC8"/>
    <w:pPr>
      <w:spacing w:after="120"/>
    </w:pPr>
  </w:style>
  <w:style w:type="character" w:customStyle="1" w:styleId="BodyTextChar">
    <w:name w:val="Body Text Char"/>
    <w:basedOn w:val="DefaultParagraphFont"/>
    <w:link w:val="BodyText"/>
    <w:uiPriority w:val="99"/>
    <w:semiHidden/>
    <w:rsid w:val="00634DC8"/>
    <w:rPr>
      <w:rFonts w:ascii="Times New Roman" w:eastAsia="Times New Roman" w:hAnsi="Times New Roman" w:cs="Times New Roman"/>
      <w:sz w:val="24"/>
      <w:szCs w:val="24"/>
      <w:lang w:val="en-US"/>
    </w:rPr>
  </w:style>
  <w:style w:type="character" w:customStyle="1" w:styleId="Heading3Char">
    <w:name w:val="Heading 3 Char"/>
    <w:aliases w:val="OCERINT-Subsubsection Char"/>
    <w:basedOn w:val="DefaultParagraphFont"/>
    <w:link w:val="Heading3"/>
    <w:rsid w:val="00FD100B"/>
    <w:rPr>
      <w:rFonts w:asciiTheme="majorHAnsi" w:eastAsiaTheme="majorEastAsia" w:hAnsiTheme="majorHAnsi" w:cstheme="majorBidi"/>
      <w:b/>
      <w:bCs/>
      <w:color w:val="4F81BD" w:themeColor="accent1"/>
      <w:lang w:val="en-US"/>
    </w:rPr>
  </w:style>
  <w:style w:type="paragraph" w:styleId="ListParagraph">
    <w:name w:val="List Paragraph"/>
    <w:aliases w:val="Body of text,Body of text+2,List Paragraph1,sub-section"/>
    <w:basedOn w:val="Normal"/>
    <w:link w:val="ListParagraphChar"/>
    <w:uiPriority w:val="34"/>
    <w:qFormat/>
    <w:rsid w:val="00FD100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D10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1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FD100B"/>
    <w:rPr>
      <w:lang w:val="en-US"/>
    </w:rPr>
  </w:style>
  <w:style w:type="paragraph" w:customStyle="1" w:styleId="Default">
    <w:name w:val="Default"/>
    <w:rsid w:val="00FD100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ody of text Char,Body of text+2 Char,List Paragraph1 Char,sub-section Char"/>
    <w:basedOn w:val="DefaultParagraphFont"/>
    <w:link w:val="ListParagraph"/>
    <w:uiPriority w:val="34"/>
    <w:locked/>
    <w:rsid w:val="00FD100B"/>
    <w:rPr>
      <w:lang w:val="en-US"/>
    </w:rPr>
  </w:style>
  <w:style w:type="paragraph" w:customStyle="1" w:styleId="tabletitle">
    <w:name w:val="table title"/>
    <w:basedOn w:val="Normal"/>
    <w:next w:val="Normal"/>
    <w:rsid w:val="00FD100B"/>
    <w:pPr>
      <w:keepNext/>
      <w:keepLines/>
      <w:spacing w:before="240" w:after="120"/>
      <w:jc w:val="both"/>
    </w:pPr>
    <w:rPr>
      <w:rFonts w:ascii="Times" w:eastAsia="SimSun" w:hAnsi="Times"/>
      <w:sz w:val="18"/>
      <w:szCs w:val="20"/>
      <w:lang w:val="de-DE" w:eastAsia="de-DE"/>
    </w:rPr>
  </w:style>
  <w:style w:type="paragraph" w:styleId="HTMLPreformatted">
    <w:name w:val="HTML Preformatted"/>
    <w:basedOn w:val="Normal"/>
    <w:link w:val="HTMLPreformattedChar"/>
    <w:uiPriority w:val="99"/>
    <w:unhideWhenUsed/>
    <w:rsid w:val="00FD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100B"/>
    <w:rPr>
      <w:rFonts w:ascii="Courier New" w:eastAsia="Times New Roman" w:hAnsi="Courier New" w:cs="Courier New"/>
      <w:sz w:val="20"/>
      <w:szCs w:val="20"/>
      <w:lang w:eastAsia="id-ID"/>
    </w:rPr>
  </w:style>
  <w:style w:type="table" w:styleId="LightShading">
    <w:name w:val="Light Shading"/>
    <w:basedOn w:val="TableNormal"/>
    <w:uiPriority w:val="60"/>
    <w:rsid w:val="00FD10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1B28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6336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87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00/J104v03n01_03" TargetMode="External"/><Relationship Id="rId13" Type="http://schemas.openxmlformats.org/officeDocument/2006/relationships/hyperlink" Target="https://aabri.com/manuscripts/09423.pdf" TargetMode="External"/><Relationship Id="rId3" Type="http://schemas.microsoft.com/office/2007/relationships/stylesWithEffects" Target="stylesWithEffects.xml"/><Relationship Id="rId7" Type="http://schemas.openxmlformats.org/officeDocument/2006/relationships/hyperlink" Target="http://www.webster.edu/fdc/alhb/alhb2006.pdf" TargetMode="External"/><Relationship Id="rId12" Type="http://schemas.openxmlformats.org/officeDocument/2006/relationships/hyperlink" Target="https://doi.org/10.1207/s15430421tip4104_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procs.2015.03.050" TargetMode="External"/><Relationship Id="rId11" Type="http://schemas.openxmlformats.org/officeDocument/2006/relationships/hyperlink" Target="https://doi.org/10.7763/IJSSH.2011.V1.20" TargetMode="External"/><Relationship Id="rId5" Type="http://schemas.openxmlformats.org/officeDocument/2006/relationships/webSettings" Target="webSettings.xml"/><Relationship Id="rId15" Type="http://schemas.openxmlformats.org/officeDocument/2006/relationships/hyperlink" Target="https://doi.org/10.1016/j.intell.2006.01.002" TargetMode="External"/><Relationship Id="rId10" Type="http://schemas.openxmlformats.org/officeDocument/2006/relationships/hyperlink" Target="https://doi.org/10.5281/zenodo.252956" TargetMode="External"/><Relationship Id="rId4" Type="http://schemas.openxmlformats.org/officeDocument/2006/relationships/settings" Target="settings.xml"/><Relationship Id="rId9" Type="http://schemas.openxmlformats.org/officeDocument/2006/relationships/hyperlink" Target="https://doi.org/10.5897/ERR2015" TargetMode="External"/><Relationship Id="rId14" Type="http://schemas.openxmlformats.org/officeDocument/2006/relationships/hyperlink" Target="https://doi.org/10.3102/0013189X03200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6</Pages>
  <Words>11253</Words>
  <Characters>64148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30</cp:revision>
  <dcterms:created xsi:type="dcterms:W3CDTF">2018-05-25T15:19:00Z</dcterms:created>
  <dcterms:modified xsi:type="dcterms:W3CDTF">2018-06-28T04:46:00Z</dcterms:modified>
</cp:coreProperties>
</file>