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14" w:rsidRPr="004F2EFC" w:rsidRDefault="002758C5" w:rsidP="00D33FAE">
      <w:pPr>
        <w:pStyle w:val="ICVETTitle"/>
        <w:rPr>
          <w:lang w:val="en-GB"/>
        </w:rPr>
      </w:pPr>
      <w:r w:rsidRPr="004F2EFC">
        <w:rPr>
          <w:lang w:val="en-GB"/>
        </w:rPr>
        <w:t>THE EFFECT OF</w:t>
      </w:r>
      <w:r w:rsidR="002E1C78" w:rsidRPr="004F2EFC">
        <w:rPr>
          <w:lang w:val="en-GB"/>
        </w:rPr>
        <w:t xml:space="preserve"> </w:t>
      </w:r>
      <w:r w:rsidR="00A30E0F" w:rsidRPr="004F2EFC">
        <w:rPr>
          <w:lang w:val="en-GB"/>
        </w:rPr>
        <w:t>LABORATORY</w:t>
      </w:r>
      <w:r w:rsidRPr="004F2EFC">
        <w:rPr>
          <w:lang w:val="en-GB"/>
        </w:rPr>
        <w:t xml:space="preserve"> PROCESSING</w:t>
      </w:r>
      <w:r w:rsidR="00F941F2" w:rsidRPr="004F2EFC">
        <w:rPr>
          <w:lang w:val="en-GB"/>
        </w:rPr>
        <w:t xml:space="preserve"> </w:t>
      </w:r>
      <w:r w:rsidRPr="004F2EFC">
        <w:rPr>
          <w:lang w:val="en-GB"/>
        </w:rPr>
        <w:t xml:space="preserve">CAPABILITY </w:t>
      </w:r>
      <w:r w:rsidR="00254F4E" w:rsidRPr="004F2EFC">
        <w:rPr>
          <w:lang w:val="en-GB"/>
        </w:rPr>
        <w:t xml:space="preserve">AND SCIENCE LITERACY OF </w:t>
      </w:r>
      <w:r w:rsidR="00476582" w:rsidRPr="004F2EFC">
        <w:rPr>
          <w:rFonts w:cs="Arial"/>
          <w:szCs w:val="18"/>
          <w:lang w:val="en-GB"/>
        </w:rPr>
        <w:t>READINESS BECOME A</w:t>
      </w:r>
      <w:r w:rsidR="00476582" w:rsidRPr="004F2EFC">
        <w:rPr>
          <w:rFonts w:cs="Arial"/>
          <w:sz w:val="20"/>
          <w:szCs w:val="18"/>
          <w:lang w:val="en-GB"/>
        </w:rPr>
        <w:t xml:space="preserve"> </w:t>
      </w:r>
      <w:r w:rsidR="00254F4E" w:rsidRPr="004F2EFC">
        <w:rPr>
          <w:lang w:val="en-GB"/>
        </w:rPr>
        <w:t xml:space="preserve">PROFESSIONAL </w:t>
      </w:r>
      <w:r w:rsidR="006D1881" w:rsidRPr="004F2EFC">
        <w:rPr>
          <w:lang w:val="en-GB"/>
        </w:rPr>
        <w:t>PRE-SERVICE PHYSICS TEACHERS</w:t>
      </w:r>
    </w:p>
    <w:p w:rsidR="00843DF5" w:rsidRPr="004F2EFC" w:rsidRDefault="00D21820" w:rsidP="00D21820">
      <w:pPr>
        <w:pStyle w:val="ICVETAuthor"/>
        <w:rPr>
          <w:vertAlign w:val="superscript"/>
          <w:lang w:val="en-GB"/>
        </w:rPr>
      </w:pPr>
      <w:r w:rsidRPr="004F2EFC">
        <w:rPr>
          <w:lang w:val="en-GB"/>
        </w:rPr>
        <w:t xml:space="preserve">Muhammad </w:t>
      </w:r>
      <w:proofErr w:type="spellStart"/>
      <w:r w:rsidRPr="004F2EFC">
        <w:rPr>
          <w:lang w:val="en-GB"/>
        </w:rPr>
        <w:t>Minan</w:t>
      </w:r>
      <w:proofErr w:type="spellEnd"/>
      <w:r w:rsidRPr="004F2EFC">
        <w:rPr>
          <w:lang w:val="en-GB"/>
        </w:rPr>
        <w:t xml:space="preserve"> Chusni</w:t>
      </w:r>
      <w:r w:rsidR="00843DF5" w:rsidRPr="004F2EFC">
        <w:rPr>
          <w:vertAlign w:val="superscript"/>
          <w:lang w:val="en-GB"/>
        </w:rPr>
        <w:t>1</w:t>
      </w:r>
      <w:proofErr w:type="gramStart"/>
      <w:r w:rsidR="00843DF5" w:rsidRPr="004F2EFC">
        <w:rPr>
          <w:lang w:val="en-GB"/>
        </w:rPr>
        <w:t xml:space="preserve">,  </w:t>
      </w:r>
      <w:proofErr w:type="spellStart"/>
      <w:r w:rsidRPr="004F2EFC">
        <w:rPr>
          <w:lang w:val="en-GB"/>
        </w:rPr>
        <w:t>Rizki</w:t>
      </w:r>
      <w:proofErr w:type="spellEnd"/>
      <w:proofErr w:type="gramEnd"/>
      <w:r w:rsidRPr="004F2EFC">
        <w:rPr>
          <w:lang w:val="en-GB"/>
        </w:rPr>
        <w:t xml:space="preserve"> Zakwandi</w:t>
      </w:r>
      <w:r w:rsidR="00843DF5" w:rsidRPr="004F2EFC">
        <w:rPr>
          <w:vertAlign w:val="superscript"/>
          <w:lang w:val="en-GB"/>
        </w:rPr>
        <w:t>2</w:t>
      </w:r>
      <w:r w:rsidR="00843DF5" w:rsidRPr="004F2EFC">
        <w:rPr>
          <w:lang w:val="en-GB"/>
        </w:rPr>
        <w:t xml:space="preserve">,  </w:t>
      </w:r>
      <w:proofErr w:type="spellStart"/>
      <w:r w:rsidRPr="004F2EFC">
        <w:rPr>
          <w:lang w:val="en-GB"/>
        </w:rPr>
        <w:t>Resy</w:t>
      </w:r>
      <w:proofErr w:type="spellEnd"/>
      <w:r w:rsidRPr="004F2EFC">
        <w:rPr>
          <w:lang w:val="en-GB"/>
        </w:rPr>
        <w:t xml:space="preserve"> </w:t>
      </w:r>
      <w:proofErr w:type="spellStart"/>
      <w:r w:rsidRPr="004F2EFC">
        <w:rPr>
          <w:lang w:val="en-GB"/>
        </w:rPr>
        <w:t>Fauziah</w:t>
      </w:r>
      <w:proofErr w:type="spellEnd"/>
      <w:r w:rsidRPr="004F2EFC">
        <w:rPr>
          <w:lang w:val="en-GB"/>
        </w:rPr>
        <w:t xml:space="preserve"> </w:t>
      </w:r>
      <w:proofErr w:type="spellStart"/>
      <w:r w:rsidRPr="004F2EFC">
        <w:rPr>
          <w:lang w:val="en-GB"/>
        </w:rPr>
        <w:t>Ratna</w:t>
      </w:r>
      <w:proofErr w:type="spellEnd"/>
      <w:r w:rsidRPr="004F2EFC">
        <w:rPr>
          <w:lang w:val="en-GB"/>
        </w:rPr>
        <w:t xml:space="preserve"> Nurzaman</w:t>
      </w:r>
      <w:r w:rsidR="00843DF5" w:rsidRPr="004F2EFC">
        <w:rPr>
          <w:vertAlign w:val="superscript"/>
          <w:lang w:val="en-GB"/>
        </w:rPr>
        <w:t>3</w:t>
      </w:r>
      <w:r w:rsidRPr="004F2EFC">
        <w:rPr>
          <w:lang w:val="en-GB"/>
        </w:rPr>
        <w:t xml:space="preserve"> </w:t>
      </w:r>
      <w:proofErr w:type="spellStart"/>
      <w:r w:rsidRPr="004F2EFC">
        <w:rPr>
          <w:lang w:val="en-GB"/>
        </w:rPr>
        <w:t>Muhamad</w:t>
      </w:r>
      <w:proofErr w:type="spellEnd"/>
      <w:r w:rsidRPr="004F2EFC">
        <w:rPr>
          <w:lang w:val="en-GB"/>
        </w:rPr>
        <w:t xml:space="preserve"> </w:t>
      </w:r>
      <w:proofErr w:type="spellStart"/>
      <w:r w:rsidRPr="004F2EFC">
        <w:rPr>
          <w:lang w:val="en-GB"/>
        </w:rPr>
        <w:t>Fasha</w:t>
      </w:r>
      <w:proofErr w:type="spellEnd"/>
      <w:r w:rsidRPr="004F2EFC">
        <w:rPr>
          <w:lang w:val="en-GB"/>
        </w:rPr>
        <w:t xml:space="preserve"> Nurfauzan</w:t>
      </w:r>
      <w:r w:rsidRPr="004F2EFC">
        <w:rPr>
          <w:vertAlign w:val="superscript"/>
          <w:lang w:val="en-GB"/>
        </w:rPr>
        <w:t>4</w:t>
      </w:r>
      <w:r w:rsidR="00D33FAE" w:rsidRPr="004F2EFC">
        <w:rPr>
          <w:lang w:val="en-GB"/>
        </w:rPr>
        <w:t xml:space="preserve">, Rena </w:t>
      </w:r>
      <w:proofErr w:type="spellStart"/>
      <w:r w:rsidR="00D33FAE" w:rsidRPr="004F2EFC">
        <w:rPr>
          <w:lang w:val="en-GB"/>
        </w:rPr>
        <w:t>Denya</w:t>
      </w:r>
      <w:proofErr w:type="spellEnd"/>
      <w:r w:rsidR="00D33FAE" w:rsidRPr="004F2EFC">
        <w:rPr>
          <w:lang w:val="en-GB"/>
        </w:rPr>
        <w:t xml:space="preserve"> Agustina</w:t>
      </w:r>
      <w:r w:rsidR="00D33FAE" w:rsidRPr="004F2EFC">
        <w:rPr>
          <w:vertAlign w:val="superscript"/>
          <w:lang w:val="en-GB"/>
        </w:rPr>
        <w:t>5</w:t>
      </w:r>
      <w:r w:rsidR="00D33FAE" w:rsidRPr="004F2EFC">
        <w:rPr>
          <w:lang w:val="en-GB"/>
        </w:rPr>
        <w:t xml:space="preserve">, </w:t>
      </w:r>
      <w:proofErr w:type="spellStart"/>
      <w:r w:rsidR="00D33FAE" w:rsidRPr="004F2EFC">
        <w:rPr>
          <w:lang w:val="en-GB"/>
        </w:rPr>
        <w:t>Aan</w:t>
      </w:r>
      <w:proofErr w:type="spellEnd"/>
      <w:r w:rsidR="00D33FAE" w:rsidRPr="004F2EFC">
        <w:rPr>
          <w:lang w:val="en-GB"/>
        </w:rPr>
        <w:t xml:space="preserve"> Hasanah</w:t>
      </w:r>
      <w:r w:rsidR="00D33FAE" w:rsidRPr="004F2EFC">
        <w:rPr>
          <w:vertAlign w:val="superscript"/>
          <w:lang w:val="en-GB"/>
        </w:rPr>
        <w:t>6</w:t>
      </w:r>
    </w:p>
    <w:p w:rsidR="00843DF5" w:rsidRPr="004F2EFC" w:rsidRDefault="00843DF5" w:rsidP="00D33FAE">
      <w:pPr>
        <w:pStyle w:val="ICVETAuthorIdentity"/>
        <w:rPr>
          <w:lang w:val="en-GB"/>
        </w:rPr>
      </w:pPr>
      <w:r w:rsidRPr="004F2EFC">
        <w:rPr>
          <w:vertAlign w:val="superscript"/>
          <w:lang w:val="en-GB"/>
        </w:rPr>
        <w:t>1</w:t>
      </w:r>
      <w:proofErr w:type="gramStart"/>
      <w:r w:rsidRPr="004F2EFC">
        <w:rPr>
          <w:vertAlign w:val="superscript"/>
          <w:lang w:val="en-GB"/>
        </w:rPr>
        <w:t>,2</w:t>
      </w:r>
      <w:r w:rsidR="00377AB4" w:rsidRPr="004F2EFC">
        <w:rPr>
          <w:vertAlign w:val="superscript"/>
          <w:lang w:val="en-GB"/>
        </w:rPr>
        <w:t>,3,4</w:t>
      </w:r>
      <w:r w:rsidR="00D33FAE" w:rsidRPr="004F2EFC">
        <w:rPr>
          <w:vertAlign w:val="superscript"/>
          <w:lang w:val="en-GB"/>
        </w:rPr>
        <w:t>,5</w:t>
      </w:r>
      <w:proofErr w:type="gramEnd"/>
      <w:r w:rsidRPr="004F2EFC">
        <w:rPr>
          <w:lang w:val="en-GB"/>
        </w:rPr>
        <w:t xml:space="preserve"> </w:t>
      </w:r>
      <w:r w:rsidR="00D21820" w:rsidRPr="004F2EFC">
        <w:rPr>
          <w:lang w:val="en-GB"/>
        </w:rPr>
        <w:t xml:space="preserve">Department of Physics Education, UIN </w:t>
      </w:r>
      <w:proofErr w:type="spellStart"/>
      <w:r w:rsidR="00D21820" w:rsidRPr="004F2EFC">
        <w:rPr>
          <w:lang w:val="en-GB"/>
        </w:rPr>
        <w:t>Sunan</w:t>
      </w:r>
      <w:proofErr w:type="spellEnd"/>
      <w:r w:rsidR="00D21820" w:rsidRPr="004F2EFC">
        <w:rPr>
          <w:lang w:val="en-GB"/>
        </w:rPr>
        <w:t xml:space="preserve"> </w:t>
      </w:r>
      <w:proofErr w:type="spellStart"/>
      <w:r w:rsidR="00D21820" w:rsidRPr="004F2EFC">
        <w:rPr>
          <w:lang w:val="en-GB"/>
        </w:rPr>
        <w:t>Gunung</w:t>
      </w:r>
      <w:proofErr w:type="spellEnd"/>
      <w:r w:rsidR="00D21820" w:rsidRPr="004F2EFC">
        <w:rPr>
          <w:lang w:val="en-GB"/>
        </w:rPr>
        <w:t xml:space="preserve"> </w:t>
      </w:r>
      <w:proofErr w:type="spellStart"/>
      <w:r w:rsidR="00D21820" w:rsidRPr="004F2EFC">
        <w:rPr>
          <w:lang w:val="en-GB"/>
        </w:rPr>
        <w:t>Djati</w:t>
      </w:r>
      <w:proofErr w:type="spellEnd"/>
      <w:r w:rsidR="00D21820" w:rsidRPr="004F2EFC">
        <w:rPr>
          <w:lang w:val="en-GB"/>
        </w:rPr>
        <w:t xml:space="preserve"> Bandung, Indonesia</w:t>
      </w:r>
    </w:p>
    <w:p w:rsidR="006D1881" w:rsidRPr="004F2EFC" w:rsidRDefault="006D1881" w:rsidP="006D1881">
      <w:pPr>
        <w:pStyle w:val="ICVETAuthorIdentity"/>
        <w:spacing w:before="0"/>
        <w:rPr>
          <w:lang w:val="en-GB"/>
        </w:rPr>
      </w:pPr>
      <w:r w:rsidRPr="004F2EFC">
        <w:rPr>
          <w:vertAlign w:val="superscript"/>
          <w:lang w:val="en-GB"/>
        </w:rPr>
        <w:t>6</w:t>
      </w:r>
      <w:r w:rsidRPr="004F2EFC">
        <w:rPr>
          <w:lang w:val="en-GB"/>
        </w:rPr>
        <w:t xml:space="preserve"> </w:t>
      </w:r>
      <w:proofErr w:type="gramStart"/>
      <w:r w:rsidRPr="004F2EFC">
        <w:rPr>
          <w:lang w:val="en-GB"/>
        </w:rPr>
        <w:t>Department</w:t>
      </w:r>
      <w:proofErr w:type="gramEnd"/>
      <w:r w:rsidRPr="004F2EFC">
        <w:rPr>
          <w:lang w:val="en-GB"/>
        </w:rPr>
        <w:t xml:space="preserve"> of Islamic Education, UIN </w:t>
      </w:r>
      <w:proofErr w:type="spellStart"/>
      <w:r w:rsidRPr="004F2EFC">
        <w:rPr>
          <w:lang w:val="en-GB"/>
        </w:rPr>
        <w:t>Sunan</w:t>
      </w:r>
      <w:proofErr w:type="spellEnd"/>
      <w:r w:rsidRPr="004F2EFC">
        <w:rPr>
          <w:lang w:val="en-GB"/>
        </w:rPr>
        <w:t xml:space="preserve"> </w:t>
      </w:r>
      <w:proofErr w:type="spellStart"/>
      <w:r w:rsidRPr="004F2EFC">
        <w:rPr>
          <w:lang w:val="en-GB"/>
        </w:rPr>
        <w:t>Gunung</w:t>
      </w:r>
      <w:proofErr w:type="spellEnd"/>
      <w:r w:rsidRPr="004F2EFC">
        <w:rPr>
          <w:lang w:val="en-GB"/>
        </w:rPr>
        <w:t xml:space="preserve"> </w:t>
      </w:r>
      <w:proofErr w:type="spellStart"/>
      <w:r w:rsidRPr="004F2EFC">
        <w:rPr>
          <w:lang w:val="en-GB"/>
        </w:rPr>
        <w:t>Djati</w:t>
      </w:r>
      <w:proofErr w:type="spellEnd"/>
      <w:r w:rsidRPr="004F2EFC">
        <w:rPr>
          <w:lang w:val="en-GB"/>
        </w:rPr>
        <w:t xml:space="preserve"> Bandung, Indonesia</w:t>
      </w:r>
    </w:p>
    <w:p w:rsidR="0075323B" w:rsidRPr="004F2EFC" w:rsidRDefault="00843DF5" w:rsidP="00377AB4">
      <w:pPr>
        <w:pStyle w:val="ICVETEmail"/>
        <w:rPr>
          <w:vertAlign w:val="baseline"/>
          <w:lang w:val="en-GB"/>
        </w:rPr>
      </w:pPr>
      <w:r w:rsidRPr="004F2EFC">
        <w:rPr>
          <w:lang w:val="en-GB"/>
        </w:rPr>
        <w:t>1</w:t>
      </w:r>
      <w:r w:rsidR="00377AB4" w:rsidRPr="004F2EFC">
        <w:rPr>
          <w:vertAlign w:val="baseline"/>
          <w:lang w:val="en-GB"/>
        </w:rPr>
        <w:t>minan.chusni@uinsgd.ac.id</w:t>
      </w:r>
      <w:r w:rsidRPr="004F2EFC">
        <w:rPr>
          <w:vertAlign w:val="baseline"/>
          <w:lang w:val="en-GB"/>
        </w:rPr>
        <w:t xml:space="preserve">, </w:t>
      </w:r>
      <w:r w:rsidRPr="004F2EFC">
        <w:rPr>
          <w:lang w:val="en-GB"/>
        </w:rPr>
        <w:t>2</w:t>
      </w:r>
      <w:r w:rsidR="00377AB4" w:rsidRPr="004F2EFC">
        <w:rPr>
          <w:vertAlign w:val="baseline"/>
          <w:lang w:val="en-GB"/>
        </w:rPr>
        <w:t>rizki.zakwandi@student.uinsgd.ac.id</w:t>
      </w:r>
      <w:r w:rsidRPr="004F2EFC">
        <w:rPr>
          <w:color w:val="000000"/>
          <w:vertAlign w:val="baseline"/>
          <w:lang w:val="en-GB"/>
        </w:rPr>
        <w:t>,</w:t>
      </w:r>
      <w:r w:rsidRPr="004F2EFC">
        <w:rPr>
          <w:color w:val="000000"/>
          <w:lang w:val="en-GB"/>
        </w:rPr>
        <w:t xml:space="preserve"> </w:t>
      </w:r>
      <w:r w:rsidR="006D1881" w:rsidRPr="004F2EFC">
        <w:rPr>
          <w:color w:val="000000"/>
          <w:lang w:val="en-GB"/>
        </w:rPr>
        <w:t>3</w:t>
      </w:r>
      <w:r w:rsidR="006D1881" w:rsidRPr="004F2EFC">
        <w:rPr>
          <w:color w:val="000000"/>
          <w:vertAlign w:val="baseline"/>
          <w:lang w:val="en-GB"/>
        </w:rPr>
        <w:t xml:space="preserve">fauziahresy@gmail.com,                             </w:t>
      </w:r>
      <w:r w:rsidR="006D1881" w:rsidRPr="004F2EFC">
        <w:rPr>
          <w:color w:val="000000"/>
          <w:lang w:val="en-GB"/>
        </w:rPr>
        <w:t>4</w:t>
      </w:r>
      <w:r w:rsidR="00377AB4" w:rsidRPr="004F2EFC">
        <w:rPr>
          <w:lang w:val="en-GB"/>
        </w:rPr>
        <w:t xml:space="preserve"> </w:t>
      </w:r>
      <w:proofErr w:type="gramStart"/>
      <w:r w:rsidR="00377AB4" w:rsidRPr="004F2EFC">
        <w:rPr>
          <w:vertAlign w:val="baseline"/>
          <w:lang w:val="en-GB"/>
        </w:rPr>
        <w:t>mfashanurfauzan@gmail.com</w:t>
      </w:r>
      <w:r w:rsidR="00D33FAE" w:rsidRPr="004F2EFC">
        <w:rPr>
          <w:vertAlign w:val="baseline"/>
          <w:lang w:val="en-GB"/>
        </w:rPr>
        <w:t xml:space="preserve"> ,</w:t>
      </w:r>
      <w:proofErr w:type="gramEnd"/>
      <w:r w:rsidR="00D33FAE" w:rsidRPr="004F2EFC">
        <w:rPr>
          <w:vertAlign w:val="baseline"/>
          <w:lang w:val="en-GB"/>
        </w:rPr>
        <w:t xml:space="preserve"> </w:t>
      </w:r>
      <w:r w:rsidR="00D33FAE" w:rsidRPr="004F2EFC">
        <w:rPr>
          <w:color w:val="000000"/>
          <w:lang w:val="en-GB"/>
        </w:rPr>
        <w:t>5</w:t>
      </w:r>
      <w:r w:rsidR="008E47C4" w:rsidRPr="004F2EFC">
        <w:rPr>
          <w:color w:val="000000"/>
          <w:vertAlign w:val="baseline"/>
          <w:lang w:val="en-GB"/>
        </w:rPr>
        <w:t>renadenya@uinsgd.ac.id</w:t>
      </w:r>
      <w:r w:rsidR="00D33FAE" w:rsidRPr="004F2EFC">
        <w:rPr>
          <w:color w:val="000000"/>
          <w:lang w:val="en-GB"/>
        </w:rPr>
        <w:t>,</w:t>
      </w:r>
      <w:r w:rsidR="00D33FAE" w:rsidRPr="004F2EFC">
        <w:rPr>
          <w:color w:val="FF0000"/>
          <w:lang w:val="en-GB"/>
        </w:rPr>
        <w:t xml:space="preserve"> </w:t>
      </w:r>
      <w:r w:rsidR="00D33FAE" w:rsidRPr="004F2EFC">
        <w:rPr>
          <w:lang w:val="en-GB"/>
        </w:rPr>
        <w:t>6</w:t>
      </w:r>
      <w:r w:rsidR="006D1881" w:rsidRPr="004F2EFC">
        <w:rPr>
          <w:vertAlign w:val="baseline"/>
          <w:lang w:val="en-GB"/>
        </w:rPr>
        <w:t>aanhasanah11@yahoo.com</w:t>
      </w:r>
    </w:p>
    <w:p w:rsidR="00843DF5" w:rsidRPr="004F2EFC" w:rsidRDefault="00843DF5" w:rsidP="00102F0C">
      <w:pPr>
        <w:pStyle w:val="ICVETAbstractTitle"/>
        <w:rPr>
          <w:lang w:val="en-GB"/>
        </w:rPr>
      </w:pPr>
      <w:r w:rsidRPr="004F2EFC">
        <w:rPr>
          <w:lang w:val="en-GB"/>
        </w:rPr>
        <w:t xml:space="preserve">Abstract </w:t>
      </w:r>
    </w:p>
    <w:p w:rsidR="00936AE7" w:rsidRPr="004F2EFC" w:rsidRDefault="002E1C78" w:rsidP="004F2EFC">
      <w:pPr>
        <w:pStyle w:val="ICVETAbstract"/>
        <w:rPr>
          <w:lang w:val="en-GB"/>
        </w:rPr>
      </w:pPr>
      <w:r w:rsidRPr="004F2EFC">
        <w:rPr>
          <w:lang w:val="en-GB"/>
        </w:rPr>
        <w:t>This research aims to describe the</w:t>
      </w:r>
      <w:r w:rsidR="00F84468" w:rsidRPr="004F2EFC">
        <w:rPr>
          <w:lang w:val="en-GB"/>
        </w:rPr>
        <w:t xml:space="preserve"> state of readiness of physics teachers candidates are</w:t>
      </w:r>
      <w:r w:rsidR="009C62AD" w:rsidRPr="004F2EFC">
        <w:rPr>
          <w:lang w:val="en-GB"/>
        </w:rPr>
        <w:t xml:space="preserve"> graduate</w:t>
      </w:r>
      <w:r w:rsidR="00F84468" w:rsidRPr="004F2EFC">
        <w:rPr>
          <w:lang w:val="en-GB"/>
        </w:rPr>
        <w:t xml:space="preserve"> </w:t>
      </w:r>
      <w:proofErr w:type="gramStart"/>
      <w:r w:rsidR="00F84468" w:rsidRPr="004F2EFC">
        <w:rPr>
          <w:lang w:val="en-GB"/>
        </w:rPr>
        <w:t>from  PTKIN</w:t>
      </w:r>
      <w:proofErr w:type="gramEnd"/>
      <w:r w:rsidR="00F84468" w:rsidRPr="004F2EFC">
        <w:rPr>
          <w:lang w:val="en-GB"/>
        </w:rPr>
        <w:t xml:space="preserve"> to greet corporate world, especially in education. Aspects of observed in this research </w:t>
      </w:r>
      <w:r w:rsidR="00A30E0F" w:rsidRPr="004F2EFC">
        <w:rPr>
          <w:lang w:val="en-GB"/>
        </w:rPr>
        <w:t xml:space="preserve">is effect of skill </w:t>
      </w:r>
      <w:proofErr w:type="gramStart"/>
      <w:r w:rsidR="00A30E0F" w:rsidRPr="004F2EFC">
        <w:rPr>
          <w:lang w:val="en-GB"/>
        </w:rPr>
        <w:t xml:space="preserve">of  </w:t>
      </w:r>
      <w:r w:rsidR="009C62AD" w:rsidRPr="004F2EFC">
        <w:rPr>
          <w:lang w:val="en-GB"/>
        </w:rPr>
        <w:t>laboratory</w:t>
      </w:r>
      <w:proofErr w:type="gramEnd"/>
      <w:r w:rsidR="009C62AD" w:rsidRPr="004F2EFC">
        <w:rPr>
          <w:lang w:val="en-GB"/>
        </w:rPr>
        <w:t xml:space="preserve"> </w:t>
      </w:r>
      <w:r w:rsidR="00A30E0F" w:rsidRPr="004F2EFC">
        <w:rPr>
          <w:lang w:val="en-GB"/>
        </w:rPr>
        <w:t xml:space="preserve">processing </w:t>
      </w:r>
      <w:r w:rsidR="009C62AD" w:rsidRPr="004F2EFC">
        <w:rPr>
          <w:lang w:val="en-GB"/>
        </w:rPr>
        <w:t>and science literacy of quality physics teachers candidate. The research was conducted by collecting related management data</w:t>
      </w:r>
      <w:r w:rsidR="005E25A1" w:rsidRPr="004F2EFC">
        <w:rPr>
          <w:lang w:val="en-GB"/>
        </w:rPr>
        <w:t xml:space="preserve"> capabilities of laboratory and science literacy of students as graduate by PTKIN and to be a teacher. </w:t>
      </w:r>
      <w:r w:rsidR="00F941F2" w:rsidRPr="004F2EFC">
        <w:rPr>
          <w:lang w:val="en-GB"/>
        </w:rPr>
        <w:t xml:space="preserve"> </w:t>
      </w:r>
      <w:r w:rsidR="005E25A1" w:rsidRPr="004F2EFC">
        <w:rPr>
          <w:lang w:val="en-GB"/>
        </w:rPr>
        <w:t xml:space="preserve">Subjects in the research are students of physical education at UIN </w:t>
      </w:r>
      <w:proofErr w:type="spellStart"/>
      <w:r w:rsidR="005E25A1" w:rsidRPr="004F2EFC">
        <w:rPr>
          <w:lang w:val="en-GB"/>
        </w:rPr>
        <w:t>Sunan</w:t>
      </w:r>
      <w:proofErr w:type="spellEnd"/>
      <w:r w:rsidR="005E25A1" w:rsidRPr="004F2EFC">
        <w:rPr>
          <w:lang w:val="en-GB"/>
        </w:rPr>
        <w:t xml:space="preserve"> </w:t>
      </w:r>
      <w:proofErr w:type="spellStart"/>
      <w:r w:rsidR="005E25A1" w:rsidRPr="004F2EFC">
        <w:rPr>
          <w:lang w:val="en-GB"/>
        </w:rPr>
        <w:t>Gunung</w:t>
      </w:r>
      <w:proofErr w:type="spellEnd"/>
      <w:r w:rsidR="005E25A1" w:rsidRPr="004F2EFC">
        <w:rPr>
          <w:lang w:val="en-GB"/>
        </w:rPr>
        <w:t xml:space="preserve"> </w:t>
      </w:r>
      <w:proofErr w:type="spellStart"/>
      <w:r w:rsidR="005E25A1" w:rsidRPr="004F2EFC">
        <w:rPr>
          <w:lang w:val="en-GB"/>
        </w:rPr>
        <w:t>Djati</w:t>
      </w:r>
      <w:proofErr w:type="spellEnd"/>
      <w:r w:rsidR="005E25A1" w:rsidRPr="004F2EFC">
        <w:rPr>
          <w:lang w:val="en-GB"/>
        </w:rPr>
        <w:t xml:space="preserve"> Bandung in three </w:t>
      </w:r>
      <w:proofErr w:type="spellStart"/>
      <w:r w:rsidR="005E25A1" w:rsidRPr="004F2EFC">
        <w:rPr>
          <w:lang w:val="en-GB"/>
        </w:rPr>
        <w:t>bacth</w:t>
      </w:r>
      <w:r w:rsidR="00447DD7" w:rsidRPr="004F2EFC">
        <w:rPr>
          <w:lang w:val="en-GB"/>
        </w:rPr>
        <w:t>es</w:t>
      </w:r>
      <w:proofErr w:type="spellEnd"/>
      <w:r w:rsidR="005E25A1" w:rsidRPr="004F2EFC">
        <w:rPr>
          <w:lang w:val="en-GB"/>
        </w:rPr>
        <w:t>. The data in this research</w:t>
      </w:r>
      <w:r w:rsidR="00447DD7" w:rsidRPr="004F2EFC">
        <w:rPr>
          <w:lang w:val="en-GB"/>
        </w:rPr>
        <w:t xml:space="preserve"> were collected by </w:t>
      </w:r>
      <w:proofErr w:type="spellStart"/>
      <w:r w:rsidR="00447DD7" w:rsidRPr="004F2EFC">
        <w:rPr>
          <w:lang w:val="en-GB"/>
        </w:rPr>
        <w:t>spearding</w:t>
      </w:r>
      <w:proofErr w:type="spellEnd"/>
      <w:r w:rsidR="00447DD7" w:rsidRPr="004F2EFC">
        <w:rPr>
          <w:lang w:val="en-GB"/>
        </w:rPr>
        <w:t xml:space="preserve"> the instruments in the form of a multiple choice test and essay for determine the ability of students </w:t>
      </w:r>
      <w:proofErr w:type="spellStart"/>
      <w:r w:rsidR="00447DD7" w:rsidRPr="004F2EFC">
        <w:rPr>
          <w:lang w:val="en-GB"/>
        </w:rPr>
        <w:t>theorically</w:t>
      </w:r>
      <w:proofErr w:type="spellEnd"/>
      <w:r w:rsidR="00447DD7" w:rsidRPr="004F2EFC">
        <w:rPr>
          <w:lang w:val="en-GB"/>
        </w:rPr>
        <w:t xml:space="preserve"> in the terms of management of laboratory and science literacy</w:t>
      </w:r>
      <w:r w:rsidR="00766D3E" w:rsidRPr="004F2EFC">
        <w:rPr>
          <w:color w:val="000000"/>
          <w:lang w:val="en-GB"/>
        </w:rPr>
        <w:t>.</w:t>
      </w:r>
      <w:r w:rsidR="00447DD7" w:rsidRPr="004F2EFC">
        <w:rPr>
          <w:color w:val="000000"/>
          <w:lang w:val="en-GB"/>
        </w:rPr>
        <w:t xml:space="preserve"> Second </w:t>
      </w:r>
      <w:proofErr w:type="spellStart"/>
      <w:r w:rsidR="00447DD7" w:rsidRPr="004F2EFC">
        <w:rPr>
          <w:color w:val="000000"/>
          <w:lang w:val="en-GB"/>
        </w:rPr>
        <w:t>instrumen</w:t>
      </w:r>
      <w:proofErr w:type="spellEnd"/>
      <w:r w:rsidR="00447DD7" w:rsidRPr="004F2EFC">
        <w:rPr>
          <w:color w:val="000000"/>
          <w:lang w:val="en-GB"/>
        </w:rPr>
        <w:t xml:space="preserve"> was a questionnaire </w:t>
      </w:r>
      <w:proofErr w:type="gramStart"/>
      <w:r w:rsidR="00447DD7" w:rsidRPr="004F2EFC">
        <w:rPr>
          <w:color w:val="000000"/>
          <w:lang w:val="en-GB"/>
        </w:rPr>
        <w:t>the contains</w:t>
      </w:r>
      <w:proofErr w:type="gramEnd"/>
      <w:r w:rsidR="00447DD7" w:rsidRPr="004F2EFC">
        <w:rPr>
          <w:color w:val="000000"/>
          <w:lang w:val="en-GB"/>
        </w:rPr>
        <w:t xml:space="preserve"> of the questionnaire were </w:t>
      </w:r>
      <w:proofErr w:type="spellStart"/>
      <w:r w:rsidR="00447DD7" w:rsidRPr="004F2EFC">
        <w:rPr>
          <w:color w:val="000000"/>
          <w:lang w:val="en-GB"/>
        </w:rPr>
        <w:t>statments</w:t>
      </w:r>
      <w:proofErr w:type="spellEnd"/>
      <w:r w:rsidR="00447DD7" w:rsidRPr="004F2EFC">
        <w:rPr>
          <w:color w:val="000000"/>
          <w:lang w:val="en-GB"/>
        </w:rPr>
        <w:t xml:space="preserve"> about attitude to do prospective teachers in the implementation of learning.</w:t>
      </w:r>
      <w:r w:rsidR="00766D3E" w:rsidRPr="004F2EFC">
        <w:rPr>
          <w:color w:val="000000"/>
          <w:lang w:val="en-GB"/>
        </w:rPr>
        <w:t xml:space="preserve"> </w:t>
      </w:r>
      <w:r w:rsidR="00447DD7" w:rsidRPr="004F2EFC">
        <w:rPr>
          <w:color w:val="000000"/>
          <w:lang w:val="en-GB"/>
        </w:rPr>
        <w:t xml:space="preserve">The collected data were </w:t>
      </w:r>
      <w:proofErr w:type="spellStart"/>
      <w:r w:rsidR="00447DD7" w:rsidRPr="004F2EFC">
        <w:rPr>
          <w:color w:val="000000"/>
          <w:lang w:val="en-GB"/>
        </w:rPr>
        <w:t>analyzed</w:t>
      </w:r>
      <w:proofErr w:type="spellEnd"/>
      <w:r w:rsidR="00447DD7" w:rsidRPr="004F2EFC">
        <w:rPr>
          <w:color w:val="000000"/>
          <w:lang w:val="en-GB"/>
        </w:rPr>
        <w:t xml:space="preserve"> using multiple re</w:t>
      </w:r>
      <w:r w:rsidR="00A30E0F" w:rsidRPr="004F2EFC">
        <w:rPr>
          <w:color w:val="000000"/>
          <w:lang w:val="en-GB"/>
        </w:rPr>
        <w:t>gression analysis to determine the effect of  skill of laboratory processing(X1) to readiness professional physics teacher</w:t>
      </w:r>
      <w:r w:rsidR="00E0690B" w:rsidRPr="004F2EFC">
        <w:rPr>
          <w:color w:val="000000"/>
          <w:lang w:val="en-GB"/>
        </w:rPr>
        <w:t xml:space="preserve"> (Y) and the same analysis was also conducted to clarify the effect of the science literacy (X2) to readiness professional physic teachers (Y). The </w:t>
      </w:r>
      <w:proofErr w:type="gramStart"/>
      <w:r w:rsidR="00E0690B" w:rsidRPr="004F2EFC">
        <w:rPr>
          <w:color w:val="000000"/>
          <w:lang w:val="en-GB"/>
        </w:rPr>
        <w:t>result of this research are</w:t>
      </w:r>
      <w:proofErr w:type="gramEnd"/>
      <w:r w:rsidR="00E0690B" w:rsidRPr="004F2EFC">
        <w:rPr>
          <w:color w:val="000000"/>
          <w:lang w:val="en-GB"/>
        </w:rPr>
        <w:t xml:space="preserve"> expected to be reference to make improvements in the course have a planning for prepare professional physic teachers.</w:t>
      </w:r>
      <w:r w:rsidR="00766D3E" w:rsidRPr="004F2EFC">
        <w:rPr>
          <w:color w:val="000000"/>
          <w:lang w:val="en-GB"/>
        </w:rPr>
        <w:t xml:space="preserve"> </w:t>
      </w:r>
      <w:r w:rsidR="004F2EFC" w:rsidRPr="004F2EFC">
        <w:rPr>
          <w:color w:val="000000"/>
          <w:lang w:val="en-GB"/>
        </w:rPr>
        <w:t>General</w:t>
      </w:r>
      <w:r w:rsidR="004F2EFC">
        <w:rPr>
          <w:color w:val="000000"/>
          <w:lang w:val="en-GB"/>
        </w:rPr>
        <w:t>ly, the research give a conclus</w:t>
      </w:r>
      <w:r w:rsidR="004F2EFC" w:rsidRPr="004F2EFC">
        <w:rPr>
          <w:color w:val="000000"/>
          <w:lang w:val="en-GB"/>
        </w:rPr>
        <w:t xml:space="preserve">ion </w:t>
      </w:r>
      <w:r w:rsidR="004F2EFC">
        <w:rPr>
          <w:color w:val="000000"/>
          <w:lang w:val="en-GB"/>
        </w:rPr>
        <w:t xml:space="preserve">that </w:t>
      </w:r>
      <w:r w:rsidR="004F2EFC" w:rsidRPr="004F2EFC">
        <w:rPr>
          <w:color w:val="000000"/>
          <w:lang w:val="en-GB"/>
        </w:rPr>
        <w:t>laboratory processing capability and science literacy</w:t>
      </w:r>
      <w:r w:rsidR="004F2EFC">
        <w:rPr>
          <w:color w:val="000000"/>
          <w:lang w:val="en-GB"/>
        </w:rPr>
        <w:t xml:space="preserve"> do not give effect to readiness become a professional pre-service physics teachers.</w:t>
      </w:r>
    </w:p>
    <w:p w:rsidR="00936AE7" w:rsidRPr="004F2EFC" w:rsidRDefault="00843DF5" w:rsidP="004F2EFC">
      <w:pPr>
        <w:pStyle w:val="ICVETAbstract"/>
        <w:rPr>
          <w:i/>
          <w:lang w:val="en-GB"/>
        </w:rPr>
      </w:pPr>
      <w:r w:rsidRPr="004F2EFC">
        <w:rPr>
          <w:b/>
          <w:lang w:val="en-GB"/>
        </w:rPr>
        <w:t>Keywords</w:t>
      </w:r>
      <w:r w:rsidRPr="004F2EFC">
        <w:rPr>
          <w:lang w:val="en-GB"/>
        </w:rPr>
        <w:t>:</w:t>
      </w:r>
      <w:r w:rsidR="00766D3E" w:rsidRPr="004F2EFC">
        <w:rPr>
          <w:lang w:val="en-GB"/>
        </w:rPr>
        <w:t xml:space="preserve"> </w:t>
      </w:r>
      <w:r w:rsidR="00E0690B" w:rsidRPr="004F2EFC">
        <w:rPr>
          <w:lang w:val="en-GB"/>
        </w:rPr>
        <w:t>Processing, laboratory, literacy, science, teacher</w:t>
      </w:r>
      <w:r w:rsidR="004F2EFC">
        <w:rPr>
          <w:lang w:val="en-GB"/>
        </w:rPr>
        <w:t>s</w:t>
      </w:r>
      <w:r w:rsidR="000F5FE7" w:rsidRPr="004F2EFC">
        <w:rPr>
          <w:lang w:val="en-GB"/>
        </w:rPr>
        <w:t xml:space="preserve">. </w:t>
      </w:r>
    </w:p>
    <w:p w:rsidR="00DA2177" w:rsidRPr="004F2EFC" w:rsidRDefault="00DA2177" w:rsidP="00DA2177">
      <w:pPr>
        <w:jc w:val="center"/>
        <w:rPr>
          <w:b/>
          <w:bCs/>
          <w:lang w:val="en-GB"/>
        </w:rPr>
      </w:pPr>
      <w:r w:rsidRPr="004F2EFC">
        <w:rPr>
          <w:b/>
          <w:bCs/>
          <w:lang w:val="en-GB"/>
        </w:rPr>
        <w:t>Content</w:t>
      </w:r>
    </w:p>
    <w:p w:rsidR="001422C4" w:rsidRPr="004F2EFC" w:rsidRDefault="0006667A" w:rsidP="00250B0C">
      <w:pPr>
        <w:pStyle w:val="ICVETAbstract"/>
        <w:rPr>
          <w:lang w:val="en-GB"/>
        </w:rPr>
        <w:sectPr w:rsidR="001422C4" w:rsidRPr="004F2EFC" w:rsidSect="00EE7166">
          <w:pgSz w:w="11906" w:h="16838" w:code="9"/>
          <w:pgMar w:top="1701" w:right="1134" w:bottom="1134" w:left="1701" w:header="709" w:footer="709" w:gutter="0"/>
          <w:cols w:space="708"/>
          <w:docGrid w:linePitch="360"/>
        </w:sectPr>
      </w:pPr>
      <w:r w:rsidRPr="004F2EFC">
        <w:rPr>
          <w:lang w:val="en-GB"/>
        </w:rPr>
      </w:r>
      <w:r w:rsidRPr="004F2EFC">
        <w:rPr>
          <w:lang w:val="en-GB"/>
        </w:rPr>
        <w:pict>
          <v:line id="_x0000_s1116" style="mso-left-percent:-10001;mso-top-percent:-10001;mso-position-horizontal:absolute;mso-position-horizontal-relative:char;mso-position-vertical:absolute;mso-position-vertical-relative:line;mso-left-percent:-10001;mso-top-percent:-10001" from="0,0" to="449.9pt,0">
            <w10:wrap type="none"/>
            <w10:anchorlock/>
          </v:line>
        </w:pict>
      </w:r>
    </w:p>
    <w:p w:rsidR="00843DF5" w:rsidRPr="004F2EFC" w:rsidRDefault="00843DF5" w:rsidP="001D4CA7">
      <w:pPr>
        <w:pStyle w:val="ICVETHeading1"/>
        <w:rPr>
          <w:lang w:val="en-GB"/>
        </w:rPr>
      </w:pPr>
      <w:r w:rsidRPr="004F2EFC">
        <w:rPr>
          <w:lang w:val="en-GB"/>
        </w:rPr>
        <w:lastRenderedPageBreak/>
        <w:t>Introduction</w:t>
      </w:r>
    </w:p>
    <w:p w:rsidR="005734D9" w:rsidRPr="004F2EFC" w:rsidRDefault="007F652F" w:rsidP="009415AA">
      <w:pPr>
        <w:pStyle w:val="ICVETBodyText"/>
        <w:rPr>
          <w:lang w:val="en-GB"/>
        </w:rPr>
      </w:pPr>
      <w:r w:rsidRPr="004F2EFC">
        <w:rPr>
          <w:lang w:val="en-GB"/>
        </w:rPr>
        <w:t xml:space="preserve">The curriculum that used at the university is directing the student to have a plan after their studies. </w:t>
      </w:r>
      <w:r w:rsidR="009E4BEF" w:rsidRPr="004F2EFC">
        <w:rPr>
          <w:lang w:val="en-GB"/>
        </w:rPr>
        <w:t>Based on the president regulation number 8 of</w:t>
      </w:r>
      <w:r w:rsidR="001A3E85" w:rsidRPr="004F2EFC">
        <w:rPr>
          <w:lang w:val="en-GB"/>
        </w:rPr>
        <w:t xml:space="preserve"> 2008 is make the rule that the </w:t>
      </w:r>
      <w:r w:rsidR="009E4BEF" w:rsidRPr="004F2EFC">
        <w:rPr>
          <w:lang w:val="en-GB"/>
        </w:rPr>
        <w:t>student have choice their job corresponding to the performance.</w:t>
      </w:r>
      <w:r w:rsidR="001A3E85" w:rsidRPr="004F2EFC">
        <w:rPr>
          <w:lang w:val="en-GB"/>
        </w:rPr>
        <w:t xml:space="preserve"> </w:t>
      </w:r>
      <w:r w:rsidR="009E4BEF" w:rsidRPr="004F2EFC">
        <w:rPr>
          <w:lang w:val="en-GB"/>
        </w:rPr>
        <w:t xml:space="preserve"> </w:t>
      </w:r>
      <w:r w:rsidR="001A3E85" w:rsidRPr="004F2EFC">
        <w:rPr>
          <w:lang w:val="en-GB"/>
        </w:rPr>
        <w:t xml:space="preserve">To student of physics education have three choices as minimum </w:t>
      </w:r>
      <w:r w:rsidR="009B6430" w:rsidRPr="004F2EFC">
        <w:rPr>
          <w:lang w:val="en-GB"/>
        </w:rPr>
        <w:t>profession</w:t>
      </w:r>
      <w:r w:rsidR="001A3E85" w:rsidRPr="004F2EFC">
        <w:rPr>
          <w:lang w:val="en-GB"/>
        </w:rPr>
        <w:t xml:space="preserve"> there are the teacher, laboratory assistant and the </w:t>
      </w:r>
      <w:r w:rsidR="00B253CB" w:rsidRPr="004F2EFC">
        <w:rPr>
          <w:lang w:val="en-GB"/>
        </w:rPr>
        <w:t>researchers</w:t>
      </w:r>
      <w:r w:rsidR="00571003" w:rsidRPr="004F2EFC">
        <w:rPr>
          <w:noProof/>
          <w:lang w:val="en-GB"/>
        </w:rPr>
        <w:t xml:space="preserve"> </w:t>
      </w:r>
      <w:r w:rsidR="009415AA" w:rsidRPr="004F2EFC">
        <w:rPr>
          <w:noProof/>
          <w:lang w:val="en-GB"/>
        </w:rPr>
        <w:t>[1]</w:t>
      </w:r>
      <w:r w:rsidR="001A3E85" w:rsidRPr="004F2EFC">
        <w:rPr>
          <w:lang w:val="en-GB"/>
        </w:rPr>
        <w:t>.</w:t>
      </w:r>
    </w:p>
    <w:p w:rsidR="00ED74AE" w:rsidRPr="004F2EFC" w:rsidRDefault="00671FA1" w:rsidP="009415AA">
      <w:pPr>
        <w:pStyle w:val="ICVETBodyText"/>
        <w:rPr>
          <w:lang w:val="en-GB"/>
        </w:rPr>
      </w:pPr>
      <w:r w:rsidRPr="004F2EFC">
        <w:rPr>
          <w:lang w:val="en-GB"/>
        </w:rPr>
        <w:t>To be a professional teacher the student must be have the interesting and good performance in educational process because the key of teacher is not transfer knowledge only. More than that</w:t>
      </w:r>
      <w:r w:rsidR="00F92B8F" w:rsidRPr="004F2EFC">
        <w:rPr>
          <w:lang w:val="en-GB"/>
        </w:rPr>
        <w:t>,</w:t>
      </w:r>
      <w:r w:rsidRPr="004F2EFC">
        <w:rPr>
          <w:lang w:val="en-GB"/>
        </w:rPr>
        <w:t xml:space="preserve"> the teacher must be able the student to be interest in the lesson and let them to get the knowledge alone</w:t>
      </w:r>
      <w:r w:rsidR="00F92B8F" w:rsidRPr="004F2EFC">
        <w:rPr>
          <w:noProof/>
          <w:lang w:val="en-GB"/>
        </w:rPr>
        <w:t xml:space="preserve"> </w:t>
      </w:r>
      <w:r w:rsidR="009415AA" w:rsidRPr="004F2EFC">
        <w:rPr>
          <w:noProof/>
          <w:lang w:val="en-GB"/>
        </w:rPr>
        <w:t>[2]</w:t>
      </w:r>
      <w:r w:rsidRPr="004F2EFC">
        <w:rPr>
          <w:lang w:val="en-GB"/>
        </w:rPr>
        <w:t>.</w:t>
      </w:r>
      <w:r w:rsidR="00EF0259" w:rsidRPr="004F2EFC">
        <w:rPr>
          <w:lang w:val="en-GB"/>
        </w:rPr>
        <w:t xml:space="preserve"> To make the student interest in the lesson so the teacher is must be come from the good background in education, interesting to be a teacher and have a good ability to teach the students. </w:t>
      </w:r>
    </w:p>
    <w:p w:rsidR="00766D3E" w:rsidRPr="004F2EFC" w:rsidRDefault="00E0690B" w:rsidP="00D81DA2">
      <w:pPr>
        <w:pStyle w:val="ICVETBodyText"/>
        <w:rPr>
          <w:lang w:val="en-GB"/>
        </w:rPr>
      </w:pPr>
      <w:r w:rsidRPr="004F2EFC">
        <w:rPr>
          <w:lang w:val="en-GB"/>
        </w:rPr>
        <w:t xml:space="preserve">Based on the results of research conducted suggests that the average laboratory processing at the school/ Madrasah is still in the poor </w:t>
      </w:r>
      <w:r w:rsidR="00F14172" w:rsidRPr="004F2EFC">
        <w:rPr>
          <w:lang w:val="en-GB"/>
        </w:rPr>
        <w:t xml:space="preserve">category. It is shown by the </w:t>
      </w:r>
      <w:proofErr w:type="spellStart"/>
      <w:r w:rsidR="00F14172" w:rsidRPr="004F2EFC">
        <w:rPr>
          <w:lang w:val="en-GB"/>
        </w:rPr>
        <w:t>acquistoin</w:t>
      </w:r>
      <w:proofErr w:type="spellEnd"/>
      <w:r w:rsidR="00F14172" w:rsidRPr="004F2EFC">
        <w:rPr>
          <w:lang w:val="en-GB"/>
        </w:rPr>
        <w:t xml:space="preserve"> of laboratory processing in madrasah/school which shows the average value of 37</w:t>
      </w:r>
      <w:proofErr w:type="gramStart"/>
      <w:r w:rsidR="00F14172" w:rsidRPr="004F2EFC">
        <w:rPr>
          <w:lang w:val="en-GB"/>
        </w:rPr>
        <w:t>,28</w:t>
      </w:r>
      <w:proofErr w:type="gramEnd"/>
      <w:r w:rsidR="00F14172" w:rsidRPr="004F2EFC">
        <w:rPr>
          <w:lang w:val="en-GB"/>
        </w:rPr>
        <w:t xml:space="preserve"> with aspect be reviewed by the </w:t>
      </w:r>
      <w:proofErr w:type="spellStart"/>
      <w:r w:rsidR="00F14172" w:rsidRPr="004F2EFC">
        <w:rPr>
          <w:lang w:val="en-GB"/>
        </w:rPr>
        <w:t>knowladge</w:t>
      </w:r>
      <w:proofErr w:type="spellEnd"/>
      <w:r w:rsidR="00F14172" w:rsidRPr="004F2EFC">
        <w:rPr>
          <w:lang w:val="en-GB"/>
        </w:rPr>
        <w:t xml:space="preserve"> </w:t>
      </w:r>
      <w:r w:rsidR="00F14172" w:rsidRPr="004F2EFC">
        <w:rPr>
          <w:lang w:val="en-GB"/>
        </w:rPr>
        <w:lastRenderedPageBreak/>
        <w:t>about laboratory processing and observations about the conditions and management system.</w:t>
      </w:r>
      <w:r w:rsidRPr="004F2EFC">
        <w:rPr>
          <w:lang w:val="en-GB"/>
        </w:rPr>
        <w:t xml:space="preserve"> </w:t>
      </w:r>
      <w:r w:rsidR="00D81DA2" w:rsidRPr="004F2EFC">
        <w:rPr>
          <w:lang w:val="en-GB"/>
        </w:rPr>
        <w:t xml:space="preserve">[3] </w:t>
      </w:r>
      <w:r w:rsidR="00766D3E" w:rsidRPr="004F2EFC">
        <w:rPr>
          <w:lang w:val="en-GB"/>
        </w:rPr>
        <w:t>[4</w:t>
      </w:r>
      <w:proofErr w:type="gramStart"/>
      <w:r w:rsidR="00766D3E" w:rsidRPr="004F2EFC">
        <w:rPr>
          <w:lang w:val="en-GB"/>
        </w:rPr>
        <w:t>]  [</w:t>
      </w:r>
      <w:proofErr w:type="gramEnd"/>
      <w:r w:rsidR="00766D3E" w:rsidRPr="004F2EFC">
        <w:rPr>
          <w:lang w:val="en-GB"/>
        </w:rPr>
        <w:t xml:space="preserve">5]. </w:t>
      </w:r>
      <w:r w:rsidR="00F14172" w:rsidRPr="004F2EFC">
        <w:rPr>
          <w:lang w:val="en-GB"/>
        </w:rPr>
        <w:t xml:space="preserve">Other related research states that there is a significant correlation between laboratory processing capabilities with the skill to design and implement </w:t>
      </w:r>
      <w:r w:rsidR="008574F0" w:rsidRPr="004F2EFC">
        <w:rPr>
          <w:lang w:val="en-GB"/>
        </w:rPr>
        <w:t>practical by the teacher</w:t>
      </w:r>
      <w:r w:rsidR="00766D3E" w:rsidRPr="004F2EFC">
        <w:rPr>
          <w:lang w:val="en-GB"/>
        </w:rPr>
        <w:t xml:space="preserve">. </w:t>
      </w:r>
      <w:r w:rsidR="008574F0" w:rsidRPr="004F2EFC">
        <w:rPr>
          <w:lang w:val="en-GB"/>
        </w:rPr>
        <w:t xml:space="preserve">So that the weakness of teachers in managing the laboratory must be overcome so that the implementation can be optimized physics learning through practical activities </w:t>
      </w:r>
      <w:r w:rsidR="00766D3E" w:rsidRPr="004F2EFC">
        <w:rPr>
          <w:lang w:val="en-GB"/>
        </w:rPr>
        <w:t>[6</w:t>
      </w:r>
      <w:proofErr w:type="gramStart"/>
      <w:r w:rsidR="00766D3E" w:rsidRPr="004F2EFC">
        <w:rPr>
          <w:lang w:val="en-GB"/>
        </w:rPr>
        <w:t>]</w:t>
      </w:r>
      <w:r w:rsidR="00837CB5">
        <w:rPr>
          <w:lang w:val="en-GB"/>
        </w:rPr>
        <w:t>[</w:t>
      </w:r>
      <w:proofErr w:type="gramEnd"/>
      <w:r w:rsidR="00837CB5">
        <w:rPr>
          <w:lang w:val="en-GB"/>
        </w:rPr>
        <w:t>7]</w:t>
      </w:r>
      <w:r w:rsidR="00766D3E" w:rsidRPr="004F2EFC">
        <w:rPr>
          <w:lang w:val="en-GB"/>
        </w:rPr>
        <w:t>.</w:t>
      </w:r>
    </w:p>
    <w:p w:rsidR="00A84AFD" w:rsidRPr="004F2EFC" w:rsidRDefault="008574F0" w:rsidP="00837CB5">
      <w:pPr>
        <w:pStyle w:val="ICVETBodyText"/>
        <w:rPr>
          <w:lang w:val="en-GB"/>
        </w:rPr>
      </w:pPr>
      <w:r w:rsidRPr="004F2EFC">
        <w:rPr>
          <w:lang w:val="en-GB"/>
        </w:rPr>
        <w:t>In 2015 the majority of children in Indonesia get a test by the programme for International Students Assessment (PISA).</w:t>
      </w:r>
      <w:r w:rsidR="00245376" w:rsidRPr="004F2EFC">
        <w:rPr>
          <w:lang w:val="en-GB"/>
        </w:rPr>
        <w:t xml:space="preserve">  </w:t>
      </w:r>
      <w:r w:rsidRPr="004F2EFC">
        <w:rPr>
          <w:lang w:val="en-GB"/>
        </w:rPr>
        <w:t xml:space="preserve">It tested include science literacy which Indonesia students have. PISA result obtained showed </w:t>
      </w:r>
      <w:r w:rsidR="0037337B" w:rsidRPr="004F2EFC">
        <w:rPr>
          <w:lang w:val="en-GB"/>
        </w:rPr>
        <w:t xml:space="preserve">that Indonesia students still has a low science literacy, the rate  Indonesia ranks is 62nd out of 69 countries evaluated </w:t>
      </w:r>
      <w:r w:rsidR="00837CB5">
        <w:rPr>
          <w:lang w:val="en-GB"/>
        </w:rPr>
        <w:t>[8</w:t>
      </w:r>
      <w:r w:rsidR="00766D3E" w:rsidRPr="004F2EFC">
        <w:rPr>
          <w:lang w:val="en-GB"/>
        </w:rPr>
        <w:t>]</w:t>
      </w:r>
      <w:r w:rsidR="005A1532">
        <w:rPr>
          <w:lang w:val="en-GB"/>
        </w:rPr>
        <w:t>[</w:t>
      </w:r>
      <w:r w:rsidR="00837CB5">
        <w:rPr>
          <w:lang w:val="en-GB"/>
        </w:rPr>
        <w:t>9</w:t>
      </w:r>
      <w:r w:rsidR="005A1532">
        <w:rPr>
          <w:lang w:val="en-GB"/>
        </w:rPr>
        <w:t>]</w:t>
      </w:r>
      <w:r w:rsidR="00766D3E" w:rsidRPr="004F2EFC">
        <w:rPr>
          <w:lang w:val="en-GB"/>
        </w:rPr>
        <w:t xml:space="preserve">. </w:t>
      </w:r>
      <w:r w:rsidR="0037337B" w:rsidRPr="004F2EFC">
        <w:rPr>
          <w:lang w:val="en-GB"/>
        </w:rPr>
        <w:t xml:space="preserve">Accordingly, one of other </w:t>
      </w:r>
      <w:proofErr w:type="gramStart"/>
      <w:r w:rsidR="0037337B" w:rsidRPr="004F2EFC">
        <w:rPr>
          <w:lang w:val="en-GB"/>
        </w:rPr>
        <w:t>research  suggested</w:t>
      </w:r>
      <w:proofErr w:type="gramEnd"/>
      <w:r w:rsidR="0037337B" w:rsidRPr="004F2EFC">
        <w:rPr>
          <w:lang w:val="en-GB"/>
        </w:rPr>
        <w:t xml:space="preserve"> that the low level of science literacy Indonesia students  starting from a low </w:t>
      </w:r>
      <w:proofErr w:type="spellStart"/>
      <w:r w:rsidR="0037337B" w:rsidRPr="004F2EFC">
        <w:rPr>
          <w:lang w:val="en-GB"/>
        </w:rPr>
        <w:t>lavel</w:t>
      </w:r>
      <w:proofErr w:type="spellEnd"/>
      <w:r w:rsidR="0037337B" w:rsidRPr="004F2EFC">
        <w:rPr>
          <w:lang w:val="en-GB"/>
        </w:rPr>
        <w:t xml:space="preserve"> of science literacy that a teacher at madrasah/school</w:t>
      </w:r>
      <w:r w:rsidR="00837CB5">
        <w:rPr>
          <w:lang w:val="en-GB"/>
        </w:rPr>
        <w:t xml:space="preserve">  [10</w:t>
      </w:r>
      <w:r w:rsidR="00766D3E" w:rsidRPr="004F2EFC">
        <w:rPr>
          <w:lang w:val="en-GB"/>
        </w:rPr>
        <w:t>]</w:t>
      </w:r>
      <w:r w:rsidR="00CF0232">
        <w:rPr>
          <w:lang w:val="en-GB"/>
        </w:rPr>
        <w:t>[11]</w:t>
      </w:r>
      <w:r w:rsidR="00A47819">
        <w:rPr>
          <w:lang w:val="en-GB"/>
        </w:rPr>
        <w:t>[12]</w:t>
      </w:r>
      <w:r w:rsidR="00766D3E" w:rsidRPr="004F2EFC">
        <w:rPr>
          <w:lang w:val="en-GB"/>
        </w:rPr>
        <w:t>.</w:t>
      </w:r>
    </w:p>
    <w:p w:rsidR="00766D3E" w:rsidRPr="004F2EFC" w:rsidRDefault="0037337B" w:rsidP="00245376">
      <w:pPr>
        <w:pStyle w:val="ICVETBodyText"/>
        <w:rPr>
          <w:lang w:val="en-GB"/>
        </w:rPr>
      </w:pPr>
      <w:r w:rsidRPr="004F2EFC">
        <w:rPr>
          <w:lang w:val="en-GB"/>
        </w:rPr>
        <w:t xml:space="preserve">The second indication would be a consideration for </w:t>
      </w:r>
      <w:proofErr w:type="gramStart"/>
      <w:r w:rsidRPr="004F2EFC">
        <w:rPr>
          <w:lang w:val="en-GB"/>
        </w:rPr>
        <w:t>Institutions  of</w:t>
      </w:r>
      <w:proofErr w:type="gramEnd"/>
      <w:r w:rsidRPr="004F2EFC">
        <w:rPr>
          <w:lang w:val="en-GB"/>
        </w:rPr>
        <w:t xml:space="preserve"> Higher Education Teaching </w:t>
      </w:r>
      <w:r w:rsidR="00766D3E" w:rsidRPr="004F2EFC">
        <w:rPr>
          <w:lang w:val="en-GB"/>
        </w:rPr>
        <w:t xml:space="preserve">(LPTK) </w:t>
      </w:r>
      <w:r w:rsidR="00FF3A68" w:rsidRPr="004F2EFC">
        <w:rPr>
          <w:lang w:val="en-GB"/>
        </w:rPr>
        <w:t xml:space="preserve">to seriously prepare graduates to be able the problems and obstacles encountered in </w:t>
      </w:r>
      <w:r w:rsidR="00FF3A68" w:rsidRPr="004F2EFC">
        <w:rPr>
          <w:lang w:val="en-GB"/>
        </w:rPr>
        <w:lastRenderedPageBreak/>
        <w:t xml:space="preserve">the vocations. This research aims to show the readiness of candidate profiles LPTK especially graduate teachers under the </w:t>
      </w:r>
      <w:proofErr w:type="spellStart"/>
      <w:r w:rsidR="00FF3A68" w:rsidRPr="004F2EFC">
        <w:rPr>
          <w:lang w:val="en-GB"/>
        </w:rPr>
        <w:t>auspies</w:t>
      </w:r>
      <w:proofErr w:type="spellEnd"/>
      <w:r w:rsidR="00FF3A68" w:rsidRPr="004F2EFC">
        <w:rPr>
          <w:lang w:val="en-GB"/>
        </w:rPr>
        <w:t xml:space="preserve"> of </w:t>
      </w:r>
      <w:proofErr w:type="spellStart"/>
      <w:r w:rsidR="00FF3A68" w:rsidRPr="004F2EFC">
        <w:rPr>
          <w:lang w:val="en-GB"/>
        </w:rPr>
        <w:t>Kementrian</w:t>
      </w:r>
      <w:proofErr w:type="spellEnd"/>
      <w:r w:rsidR="00FF3A68" w:rsidRPr="004F2EFC">
        <w:rPr>
          <w:lang w:val="en-GB"/>
        </w:rPr>
        <w:t xml:space="preserve"> Agama on both aspects of the contributors to the low quality of education in Indonesia. The result of this research can be </w:t>
      </w:r>
      <w:proofErr w:type="gramStart"/>
      <w:r w:rsidR="00FF3A68" w:rsidRPr="004F2EFC">
        <w:rPr>
          <w:lang w:val="en-GB"/>
        </w:rPr>
        <w:t>a references</w:t>
      </w:r>
      <w:proofErr w:type="gramEnd"/>
      <w:r w:rsidR="00FF3A68" w:rsidRPr="004F2EFC">
        <w:rPr>
          <w:lang w:val="en-GB"/>
        </w:rPr>
        <w:t xml:space="preserve"> to make improvements in the lecture program planning in the order to prepare professional physics teachers candidate.</w:t>
      </w:r>
      <w:r w:rsidR="00766D3E" w:rsidRPr="004F2EFC">
        <w:rPr>
          <w:lang w:val="en-GB"/>
        </w:rPr>
        <w:t xml:space="preserve"> </w:t>
      </w:r>
    </w:p>
    <w:p w:rsidR="0081229A" w:rsidRPr="004F2EFC" w:rsidRDefault="00FF3A68" w:rsidP="00555F27">
      <w:pPr>
        <w:pStyle w:val="ICVETBodyText"/>
        <w:rPr>
          <w:lang w:val="en-GB"/>
        </w:rPr>
      </w:pPr>
      <w:r w:rsidRPr="004F2EFC">
        <w:rPr>
          <w:lang w:val="en-GB"/>
        </w:rPr>
        <w:t>Based on the background of these problems this research aims to identify how the influence of a skill of laboratory processing</w:t>
      </w:r>
      <w:r w:rsidR="00D542B6" w:rsidRPr="004F2EFC">
        <w:rPr>
          <w:lang w:val="en-GB"/>
        </w:rPr>
        <w:t xml:space="preserve"> and level of science literacy readiness prospective professional physics teachers. </w:t>
      </w:r>
    </w:p>
    <w:p w:rsidR="00843DF5" w:rsidRPr="004F2EFC" w:rsidRDefault="00832EEA" w:rsidP="00102F0C">
      <w:pPr>
        <w:pStyle w:val="ICVETHeading1"/>
        <w:rPr>
          <w:lang w:val="en-GB"/>
        </w:rPr>
      </w:pPr>
      <w:r w:rsidRPr="004F2EFC">
        <w:rPr>
          <w:lang w:val="en-GB"/>
        </w:rPr>
        <w:t>Method</w:t>
      </w:r>
    </w:p>
    <w:p w:rsidR="00192CC4" w:rsidRPr="004F2EFC" w:rsidRDefault="00D542B6" w:rsidP="00C7613E">
      <w:pPr>
        <w:pStyle w:val="ICVETBodyText"/>
        <w:rPr>
          <w:lang w:val="en-GB"/>
        </w:rPr>
      </w:pPr>
      <w:r w:rsidRPr="004F2EFC">
        <w:rPr>
          <w:lang w:val="en-GB"/>
        </w:rPr>
        <w:t>This research was conducted using quantitative research methods. Quantitative research method is a method used to examine the population or sample that aims to the hypothesis that has been formulated. This quantitative research methods must use a valid and reliable instrument, but it must using appropriate statistical analysis and precise so that the result does not deviate from actual conditions</w:t>
      </w:r>
      <w:r w:rsidR="00A40D61" w:rsidRPr="004F2EFC">
        <w:rPr>
          <w:lang w:val="en-GB"/>
        </w:rPr>
        <w:t xml:space="preserve"> [</w:t>
      </w:r>
      <w:r w:rsidR="00837CB5">
        <w:rPr>
          <w:lang w:val="en-GB"/>
        </w:rPr>
        <w:t>1</w:t>
      </w:r>
      <w:r w:rsidR="00C7613E">
        <w:rPr>
          <w:lang w:val="en-GB"/>
        </w:rPr>
        <w:t>3</w:t>
      </w:r>
      <w:proofErr w:type="gramStart"/>
      <w:r w:rsidR="00A40D61" w:rsidRPr="004F2EFC">
        <w:rPr>
          <w:lang w:val="en-GB"/>
        </w:rPr>
        <w:t xml:space="preserve">] </w:t>
      </w:r>
      <w:r w:rsidR="00192CC4" w:rsidRPr="004F2EFC">
        <w:rPr>
          <w:lang w:val="en-GB"/>
        </w:rPr>
        <w:t>.</w:t>
      </w:r>
      <w:proofErr w:type="gramEnd"/>
      <w:r w:rsidR="00192CC4" w:rsidRPr="004F2EFC">
        <w:rPr>
          <w:lang w:val="en-GB"/>
        </w:rPr>
        <w:t xml:space="preserve"> </w:t>
      </w:r>
    </w:p>
    <w:p w:rsidR="00DD4D9A" w:rsidRPr="004F2EFC" w:rsidRDefault="00DD4D9A" w:rsidP="00DD4D9A">
      <w:pPr>
        <w:pStyle w:val="ICVETBodyText"/>
        <w:rPr>
          <w:lang w:val="en-GB"/>
        </w:rPr>
      </w:pPr>
      <w:r w:rsidRPr="004F2EFC">
        <w:rPr>
          <w:lang w:val="en-GB"/>
        </w:rPr>
        <w:t xml:space="preserve">In the implementation of the research variables measured were lab management capabilities, the level of science literacy of students and readiness of students into professional physics teacher. Skill of </w:t>
      </w:r>
      <w:proofErr w:type="spellStart"/>
      <w:r w:rsidRPr="004F2EFC">
        <w:rPr>
          <w:lang w:val="en-GB"/>
        </w:rPr>
        <w:t>labratory</w:t>
      </w:r>
      <w:proofErr w:type="spellEnd"/>
      <w:r w:rsidRPr="004F2EFC">
        <w:rPr>
          <w:lang w:val="en-GB"/>
        </w:rPr>
        <w:t xml:space="preserve"> </w:t>
      </w:r>
      <w:proofErr w:type="gramStart"/>
      <w:r w:rsidRPr="004F2EFC">
        <w:rPr>
          <w:lang w:val="en-GB"/>
        </w:rPr>
        <w:t>processing  and</w:t>
      </w:r>
      <w:proofErr w:type="gramEnd"/>
      <w:r w:rsidRPr="004F2EFC">
        <w:rPr>
          <w:lang w:val="en-GB"/>
        </w:rPr>
        <w:t xml:space="preserve"> science literacy is the independent variable with each as X1 and X2. As for the readiness become a professional physics teacher is the dependent variable of the study. In these simple mapping of variables can be seen in the following table:</w:t>
      </w:r>
    </w:p>
    <w:p w:rsidR="00192CC4" w:rsidRPr="004F2EFC" w:rsidRDefault="00712EF8" w:rsidP="00712EF8">
      <w:pPr>
        <w:pStyle w:val="ICVETTableCaption"/>
        <w:numPr>
          <w:ilvl w:val="0"/>
          <w:numId w:val="27"/>
        </w:numPr>
        <w:ind w:left="709" w:hanging="709"/>
        <w:rPr>
          <w:sz w:val="20"/>
          <w:szCs w:val="20"/>
          <w:lang w:val="en-GB"/>
        </w:rPr>
      </w:pPr>
      <w:proofErr w:type="spellStart"/>
      <w:r w:rsidRPr="004F2EFC">
        <w:rPr>
          <w:sz w:val="20"/>
          <w:szCs w:val="20"/>
          <w:lang w:val="en-GB"/>
        </w:rPr>
        <w:t>Variabel</w:t>
      </w:r>
      <w:proofErr w:type="spellEnd"/>
      <w:r w:rsidRPr="004F2EFC">
        <w:rPr>
          <w:sz w:val="20"/>
          <w:szCs w:val="20"/>
          <w:lang w:val="en-GB"/>
        </w:rPr>
        <w:t xml:space="preserve"> </w:t>
      </w:r>
      <w:proofErr w:type="spellStart"/>
      <w:r w:rsidRPr="004F2EFC">
        <w:rPr>
          <w:sz w:val="20"/>
          <w:szCs w:val="20"/>
          <w:lang w:val="en-GB"/>
        </w:rPr>
        <w:t>Penelitian</w:t>
      </w:r>
      <w:proofErr w:type="spellEnd"/>
    </w:p>
    <w:tbl>
      <w:tblPr>
        <w:tblW w:w="0" w:type="auto"/>
        <w:tblInd w:w="108" w:type="dxa"/>
        <w:tblLook w:val="04A0" w:firstRow="1" w:lastRow="0" w:firstColumn="1" w:lastColumn="0" w:noHBand="0" w:noVBand="1"/>
      </w:tblPr>
      <w:tblGrid>
        <w:gridCol w:w="516"/>
        <w:gridCol w:w="1467"/>
        <w:gridCol w:w="1294"/>
        <w:gridCol w:w="1012"/>
      </w:tblGrid>
      <w:tr w:rsidR="00DD4D9A" w:rsidRPr="004F2EFC" w:rsidTr="001D0C89">
        <w:tc>
          <w:tcPr>
            <w:tcW w:w="570" w:type="dxa"/>
            <w:tcBorders>
              <w:bottom w:val="single" w:sz="4" w:space="0" w:color="auto"/>
            </w:tcBorders>
            <w:shd w:val="clear" w:color="auto" w:fill="auto"/>
            <w:vAlign w:val="center"/>
            <w:hideMark/>
          </w:tcPr>
          <w:p w:rsidR="00192CC4" w:rsidRPr="004F2EFC" w:rsidRDefault="00192CC4" w:rsidP="001D0C89">
            <w:pPr>
              <w:spacing w:line="276" w:lineRule="auto"/>
              <w:jc w:val="center"/>
              <w:rPr>
                <w:rFonts w:cs="Arial"/>
                <w:sz w:val="20"/>
                <w:szCs w:val="18"/>
                <w:lang w:val="en-GB"/>
              </w:rPr>
            </w:pPr>
            <w:r w:rsidRPr="004F2EFC">
              <w:rPr>
                <w:rFonts w:cs="Arial"/>
                <w:sz w:val="20"/>
                <w:szCs w:val="18"/>
                <w:lang w:val="en-GB"/>
              </w:rPr>
              <w:t>No.</w:t>
            </w:r>
          </w:p>
        </w:tc>
        <w:tc>
          <w:tcPr>
            <w:tcW w:w="3683" w:type="dxa"/>
            <w:tcBorders>
              <w:bottom w:val="single" w:sz="4" w:space="0" w:color="auto"/>
            </w:tcBorders>
            <w:shd w:val="clear" w:color="auto" w:fill="auto"/>
            <w:vAlign w:val="center"/>
            <w:hideMark/>
          </w:tcPr>
          <w:p w:rsidR="00192CC4" w:rsidRPr="004F2EFC" w:rsidRDefault="00192CC4" w:rsidP="001D0C89">
            <w:pPr>
              <w:spacing w:line="276" w:lineRule="auto"/>
              <w:jc w:val="center"/>
              <w:rPr>
                <w:rFonts w:cs="Arial"/>
                <w:sz w:val="20"/>
                <w:szCs w:val="18"/>
                <w:lang w:val="en-GB"/>
              </w:rPr>
            </w:pPr>
            <w:proofErr w:type="spellStart"/>
            <w:r w:rsidRPr="004F2EFC">
              <w:rPr>
                <w:rFonts w:cs="Arial"/>
                <w:sz w:val="20"/>
                <w:szCs w:val="18"/>
                <w:lang w:val="en-GB"/>
              </w:rPr>
              <w:t>Variabel</w:t>
            </w:r>
            <w:proofErr w:type="spellEnd"/>
          </w:p>
        </w:tc>
        <w:tc>
          <w:tcPr>
            <w:tcW w:w="2247" w:type="dxa"/>
            <w:tcBorders>
              <w:bottom w:val="single" w:sz="4" w:space="0" w:color="auto"/>
            </w:tcBorders>
            <w:shd w:val="clear" w:color="auto" w:fill="auto"/>
            <w:vAlign w:val="center"/>
            <w:hideMark/>
          </w:tcPr>
          <w:p w:rsidR="00192CC4" w:rsidRPr="004F2EFC" w:rsidRDefault="00192CC4" w:rsidP="001D0C89">
            <w:pPr>
              <w:spacing w:line="276" w:lineRule="auto"/>
              <w:jc w:val="center"/>
              <w:rPr>
                <w:rFonts w:cs="Arial"/>
                <w:sz w:val="20"/>
                <w:szCs w:val="18"/>
                <w:lang w:val="en-GB"/>
              </w:rPr>
            </w:pPr>
            <w:proofErr w:type="spellStart"/>
            <w:r w:rsidRPr="004F2EFC">
              <w:rPr>
                <w:rFonts w:cs="Arial"/>
                <w:sz w:val="20"/>
                <w:szCs w:val="18"/>
                <w:lang w:val="en-GB"/>
              </w:rPr>
              <w:t>Jenis</w:t>
            </w:r>
            <w:proofErr w:type="spellEnd"/>
          </w:p>
        </w:tc>
        <w:tc>
          <w:tcPr>
            <w:tcW w:w="1438" w:type="dxa"/>
            <w:tcBorders>
              <w:bottom w:val="single" w:sz="4" w:space="0" w:color="auto"/>
            </w:tcBorders>
            <w:shd w:val="clear" w:color="auto" w:fill="auto"/>
            <w:vAlign w:val="center"/>
            <w:hideMark/>
          </w:tcPr>
          <w:p w:rsidR="00192CC4" w:rsidRPr="004F2EFC" w:rsidRDefault="00192CC4" w:rsidP="001D0C89">
            <w:pPr>
              <w:spacing w:line="276" w:lineRule="auto"/>
              <w:jc w:val="center"/>
              <w:rPr>
                <w:rFonts w:cs="Arial"/>
                <w:sz w:val="20"/>
                <w:szCs w:val="18"/>
                <w:lang w:val="en-GB"/>
              </w:rPr>
            </w:pPr>
            <w:proofErr w:type="spellStart"/>
            <w:r w:rsidRPr="004F2EFC">
              <w:rPr>
                <w:rFonts w:cs="Arial"/>
                <w:sz w:val="20"/>
                <w:szCs w:val="18"/>
                <w:lang w:val="en-GB"/>
              </w:rPr>
              <w:t>Lambang</w:t>
            </w:r>
            <w:proofErr w:type="spellEnd"/>
          </w:p>
        </w:tc>
      </w:tr>
      <w:tr w:rsidR="00DD4D9A" w:rsidRPr="004F2EFC" w:rsidTr="001D0C89">
        <w:tc>
          <w:tcPr>
            <w:tcW w:w="570" w:type="dxa"/>
            <w:tcBorders>
              <w:top w:val="single" w:sz="4" w:space="0" w:color="auto"/>
            </w:tcBorders>
            <w:shd w:val="clear" w:color="auto" w:fill="auto"/>
            <w:vAlign w:val="center"/>
            <w:hideMark/>
          </w:tcPr>
          <w:p w:rsidR="00192CC4" w:rsidRPr="004F2EFC" w:rsidRDefault="00192CC4" w:rsidP="001D0C89">
            <w:pPr>
              <w:spacing w:line="276" w:lineRule="auto"/>
              <w:jc w:val="center"/>
              <w:rPr>
                <w:rFonts w:cs="Arial"/>
                <w:sz w:val="20"/>
                <w:szCs w:val="18"/>
                <w:lang w:val="en-GB"/>
              </w:rPr>
            </w:pPr>
            <w:r w:rsidRPr="004F2EFC">
              <w:rPr>
                <w:rFonts w:cs="Arial"/>
                <w:sz w:val="20"/>
                <w:szCs w:val="18"/>
                <w:lang w:val="en-GB"/>
              </w:rPr>
              <w:t>1.</w:t>
            </w:r>
          </w:p>
        </w:tc>
        <w:tc>
          <w:tcPr>
            <w:tcW w:w="3683" w:type="dxa"/>
            <w:tcBorders>
              <w:top w:val="single" w:sz="4" w:space="0" w:color="auto"/>
            </w:tcBorders>
            <w:shd w:val="clear" w:color="auto" w:fill="auto"/>
            <w:vAlign w:val="center"/>
            <w:hideMark/>
          </w:tcPr>
          <w:p w:rsidR="00192CC4" w:rsidRPr="004F2EFC" w:rsidRDefault="005171DD" w:rsidP="005171DD">
            <w:pPr>
              <w:spacing w:line="276" w:lineRule="auto"/>
              <w:jc w:val="both"/>
              <w:rPr>
                <w:rFonts w:cs="Arial"/>
                <w:sz w:val="20"/>
                <w:szCs w:val="18"/>
                <w:lang w:val="en-GB"/>
              </w:rPr>
            </w:pPr>
            <w:r w:rsidRPr="004F2EFC">
              <w:rPr>
                <w:rFonts w:cs="Arial"/>
                <w:sz w:val="20"/>
                <w:szCs w:val="18"/>
                <w:lang w:val="en-GB"/>
              </w:rPr>
              <w:t xml:space="preserve">Capabilities of </w:t>
            </w:r>
            <w:r w:rsidR="00DD4D9A" w:rsidRPr="004F2EFC">
              <w:rPr>
                <w:rFonts w:cs="Arial"/>
                <w:sz w:val="20"/>
                <w:szCs w:val="18"/>
                <w:lang w:val="en-GB"/>
              </w:rPr>
              <w:t xml:space="preserve">Laboratory Management </w:t>
            </w:r>
          </w:p>
        </w:tc>
        <w:tc>
          <w:tcPr>
            <w:tcW w:w="2247" w:type="dxa"/>
            <w:tcBorders>
              <w:top w:val="single" w:sz="4" w:space="0" w:color="auto"/>
            </w:tcBorders>
            <w:shd w:val="clear" w:color="auto" w:fill="auto"/>
            <w:vAlign w:val="center"/>
            <w:hideMark/>
          </w:tcPr>
          <w:p w:rsidR="00192CC4" w:rsidRPr="004F2EFC" w:rsidRDefault="00DD4D9A" w:rsidP="001D0C89">
            <w:pPr>
              <w:spacing w:line="276" w:lineRule="auto"/>
              <w:jc w:val="both"/>
              <w:rPr>
                <w:rFonts w:cs="Arial"/>
                <w:sz w:val="20"/>
                <w:szCs w:val="18"/>
                <w:lang w:val="en-GB"/>
              </w:rPr>
            </w:pPr>
            <w:r w:rsidRPr="004F2EFC">
              <w:rPr>
                <w:rFonts w:cs="Arial"/>
                <w:sz w:val="20"/>
                <w:szCs w:val="18"/>
                <w:lang w:val="en-GB"/>
              </w:rPr>
              <w:t xml:space="preserve">Independent </w:t>
            </w:r>
            <w:proofErr w:type="spellStart"/>
            <w:r w:rsidRPr="004F2EFC">
              <w:rPr>
                <w:rFonts w:cs="Arial"/>
                <w:sz w:val="20"/>
                <w:szCs w:val="18"/>
                <w:lang w:val="en-GB"/>
              </w:rPr>
              <w:t>Variabel</w:t>
            </w:r>
            <w:proofErr w:type="spellEnd"/>
          </w:p>
        </w:tc>
        <w:tc>
          <w:tcPr>
            <w:tcW w:w="1438" w:type="dxa"/>
            <w:tcBorders>
              <w:top w:val="single" w:sz="4" w:space="0" w:color="auto"/>
            </w:tcBorders>
            <w:shd w:val="clear" w:color="auto" w:fill="auto"/>
            <w:vAlign w:val="center"/>
            <w:hideMark/>
          </w:tcPr>
          <w:p w:rsidR="00192CC4" w:rsidRPr="004F2EFC" w:rsidRDefault="00192CC4" w:rsidP="001D0C89">
            <w:pPr>
              <w:spacing w:line="276" w:lineRule="auto"/>
              <w:jc w:val="center"/>
              <w:rPr>
                <w:rFonts w:cs="Arial"/>
                <w:sz w:val="20"/>
                <w:szCs w:val="18"/>
                <w:lang w:val="en-GB"/>
              </w:rPr>
            </w:pPr>
            <w:r w:rsidRPr="004F2EFC">
              <w:rPr>
                <w:rFonts w:cs="Arial"/>
                <w:sz w:val="20"/>
                <w:szCs w:val="18"/>
                <w:lang w:val="en-GB"/>
              </w:rPr>
              <w:t>X1</w:t>
            </w:r>
          </w:p>
        </w:tc>
      </w:tr>
      <w:tr w:rsidR="00DD4D9A" w:rsidRPr="004F2EFC" w:rsidTr="001D0C89">
        <w:tc>
          <w:tcPr>
            <w:tcW w:w="570" w:type="dxa"/>
            <w:shd w:val="clear" w:color="auto" w:fill="auto"/>
            <w:vAlign w:val="center"/>
            <w:hideMark/>
          </w:tcPr>
          <w:p w:rsidR="00192CC4" w:rsidRPr="004F2EFC" w:rsidRDefault="00192CC4" w:rsidP="001D0C89">
            <w:pPr>
              <w:spacing w:line="276" w:lineRule="auto"/>
              <w:jc w:val="center"/>
              <w:rPr>
                <w:rFonts w:cs="Arial"/>
                <w:sz w:val="20"/>
                <w:szCs w:val="18"/>
                <w:lang w:val="en-GB"/>
              </w:rPr>
            </w:pPr>
            <w:r w:rsidRPr="004F2EFC">
              <w:rPr>
                <w:rFonts w:cs="Arial"/>
                <w:sz w:val="20"/>
                <w:szCs w:val="18"/>
                <w:lang w:val="en-GB"/>
              </w:rPr>
              <w:t>2.</w:t>
            </w:r>
          </w:p>
        </w:tc>
        <w:tc>
          <w:tcPr>
            <w:tcW w:w="3683" w:type="dxa"/>
            <w:shd w:val="clear" w:color="auto" w:fill="auto"/>
            <w:vAlign w:val="center"/>
            <w:hideMark/>
          </w:tcPr>
          <w:p w:rsidR="00192CC4" w:rsidRPr="004F2EFC" w:rsidRDefault="00DD4D9A" w:rsidP="00DD4D9A">
            <w:pPr>
              <w:spacing w:line="276" w:lineRule="auto"/>
              <w:jc w:val="both"/>
              <w:rPr>
                <w:rFonts w:cs="Arial"/>
                <w:sz w:val="20"/>
                <w:szCs w:val="18"/>
                <w:lang w:val="en-GB"/>
              </w:rPr>
            </w:pPr>
            <w:r w:rsidRPr="004F2EFC">
              <w:rPr>
                <w:rFonts w:cs="Arial"/>
                <w:sz w:val="20"/>
                <w:szCs w:val="18"/>
                <w:lang w:val="en-GB"/>
              </w:rPr>
              <w:t xml:space="preserve">Physical Science Literacy </w:t>
            </w:r>
          </w:p>
        </w:tc>
        <w:tc>
          <w:tcPr>
            <w:tcW w:w="2247" w:type="dxa"/>
            <w:shd w:val="clear" w:color="auto" w:fill="auto"/>
            <w:vAlign w:val="center"/>
            <w:hideMark/>
          </w:tcPr>
          <w:p w:rsidR="00192CC4" w:rsidRPr="004F2EFC" w:rsidRDefault="00DD4D9A" w:rsidP="001D0C89">
            <w:pPr>
              <w:spacing w:line="276" w:lineRule="auto"/>
              <w:jc w:val="both"/>
              <w:rPr>
                <w:rFonts w:cs="Arial"/>
                <w:sz w:val="20"/>
                <w:szCs w:val="18"/>
                <w:lang w:val="en-GB"/>
              </w:rPr>
            </w:pPr>
            <w:r w:rsidRPr="004F2EFC">
              <w:rPr>
                <w:rFonts w:cs="Arial"/>
                <w:sz w:val="20"/>
                <w:szCs w:val="18"/>
                <w:lang w:val="en-GB"/>
              </w:rPr>
              <w:t xml:space="preserve">Independent </w:t>
            </w:r>
            <w:proofErr w:type="spellStart"/>
            <w:r w:rsidRPr="004F2EFC">
              <w:rPr>
                <w:rFonts w:cs="Arial"/>
                <w:sz w:val="20"/>
                <w:szCs w:val="18"/>
                <w:lang w:val="en-GB"/>
              </w:rPr>
              <w:t>Variabel</w:t>
            </w:r>
            <w:proofErr w:type="spellEnd"/>
          </w:p>
        </w:tc>
        <w:tc>
          <w:tcPr>
            <w:tcW w:w="1438" w:type="dxa"/>
            <w:shd w:val="clear" w:color="auto" w:fill="auto"/>
            <w:vAlign w:val="center"/>
            <w:hideMark/>
          </w:tcPr>
          <w:p w:rsidR="00192CC4" w:rsidRPr="004F2EFC" w:rsidRDefault="00192CC4" w:rsidP="001D0C89">
            <w:pPr>
              <w:spacing w:line="276" w:lineRule="auto"/>
              <w:jc w:val="center"/>
              <w:rPr>
                <w:rFonts w:cs="Arial"/>
                <w:sz w:val="20"/>
                <w:szCs w:val="18"/>
                <w:lang w:val="en-GB"/>
              </w:rPr>
            </w:pPr>
            <w:r w:rsidRPr="004F2EFC">
              <w:rPr>
                <w:rFonts w:cs="Arial"/>
                <w:sz w:val="20"/>
                <w:szCs w:val="18"/>
                <w:lang w:val="en-GB"/>
              </w:rPr>
              <w:t>X2</w:t>
            </w:r>
          </w:p>
        </w:tc>
      </w:tr>
      <w:tr w:rsidR="00DD4D9A" w:rsidRPr="004F2EFC" w:rsidTr="001D0C89">
        <w:tc>
          <w:tcPr>
            <w:tcW w:w="570" w:type="dxa"/>
            <w:tcBorders>
              <w:bottom w:val="single" w:sz="4" w:space="0" w:color="auto"/>
            </w:tcBorders>
            <w:shd w:val="clear" w:color="auto" w:fill="auto"/>
            <w:vAlign w:val="center"/>
            <w:hideMark/>
          </w:tcPr>
          <w:p w:rsidR="00192CC4" w:rsidRPr="004F2EFC" w:rsidRDefault="00192CC4" w:rsidP="001D0C89">
            <w:pPr>
              <w:spacing w:line="276" w:lineRule="auto"/>
              <w:jc w:val="center"/>
              <w:rPr>
                <w:rFonts w:cs="Arial"/>
                <w:sz w:val="20"/>
                <w:szCs w:val="18"/>
                <w:lang w:val="en-GB"/>
              </w:rPr>
            </w:pPr>
            <w:r w:rsidRPr="004F2EFC">
              <w:rPr>
                <w:rFonts w:cs="Arial"/>
                <w:sz w:val="20"/>
                <w:szCs w:val="18"/>
                <w:lang w:val="en-GB"/>
              </w:rPr>
              <w:t>3.</w:t>
            </w:r>
          </w:p>
        </w:tc>
        <w:tc>
          <w:tcPr>
            <w:tcW w:w="3683" w:type="dxa"/>
            <w:tcBorders>
              <w:bottom w:val="single" w:sz="4" w:space="0" w:color="auto"/>
            </w:tcBorders>
            <w:shd w:val="clear" w:color="auto" w:fill="auto"/>
            <w:vAlign w:val="center"/>
            <w:hideMark/>
          </w:tcPr>
          <w:p w:rsidR="00192CC4" w:rsidRPr="004F2EFC" w:rsidRDefault="00DD4D9A" w:rsidP="00DD4D9A">
            <w:pPr>
              <w:spacing w:line="276" w:lineRule="auto"/>
              <w:jc w:val="both"/>
              <w:rPr>
                <w:rFonts w:cs="Arial"/>
                <w:sz w:val="20"/>
                <w:szCs w:val="18"/>
                <w:lang w:val="en-GB"/>
              </w:rPr>
            </w:pPr>
            <w:r w:rsidRPr="004F2EFC">
              <w:rPr>
                <w:rFonts w:cs="Arial"/>
                <w:sz w:val="20"/>
                <w:szCs w:val="18"/>
                <w:lang w:val="en-GB"/>
              </w:rPr>
              <w:t>Readiness become a professional physics teacher</w:t>
            </w:r>
          </w:p>
        </w:tc>
        <w:tc>
          <w:tcPr>
            <w:tcW w:w="2247" w:type="dxa"/>
            <w:tcBorders>
              <w:bottom w:val="single" w:sz="4" w:space="0" w:color="auto"/>
            </w:tcBorders>
            <w:shd w:val="clear" w:color="auto" w:fill="auto"/>
            <w:vAlign w:val="center"/>
            <w:hideMark/>
          </w:tcPr>
          <w:p w:rsidR="00192CC4" w:rsidRPr="004F2EFC" w:rsidRDefault="00DD4D9A" w:rsidP="001D0C89">
            <w:pPr>
              <w:spacing w:line="276" w:lineRule="auto"/>
              <w:jc w:val="both"/>
              <w:rPr>
                <w:rFonts w:cs="Arial"/>
                <w:sz w:val="20"/>
                <w:szCs w:val="18"/>
                <w:lang w:val="en-GB"/>
              </w:rPr>
            </w:pPr>
            <w:r w:rsidRPr="004F2EFC">
              <w:rPr>
                <w:rFonts w:cs="Arial"/>
                <w:sz w:val="20"/>
                <w:szCs w:val="18"/>
                <w:lang w:val="en-GB"/>
              </w:rPr>
              <w:t>Dependent</w:t>
            </w:r>
            <w:r w:rsidR="00192CC4" w:rsidRPr="004F2EFC">
              <w:rPr>
                <w:rFonts w:cs="Arial"/>
                <w:sz w:val="20"/>
                <w:szCs w:val="18"/>
                <w:lang w:val="en-GB"/>
              </w:rPr>
              <w:t xml:space="preserve"> </w:t>
            </w:r>
            <w:proofErr w:type="spellStart"/>
            <w:r w:rsidR="00192CC4" w:rsidRPr="004F2EFC">
              <w:rPr>
                <w:rFonts w:cs="Arial"/>
                <w:sz w:val="20"/>
                <w:szCs w:val="18"/>
                <w:lang w:val="en-GB"/>
              </w:rPr>
              <w:t>Terikat</w:t>
            </w:r>
            <w:proofErr w:type="spellEnd"/>
          </w:p>
        </w:tc>
        <w:tc>
          <w:tcPr>
            <w:tcW w:w="1438" w:type="dxa"/>
            <w:tcBorders>
              <w:bottom w:val="single" w:sz="4" w:space="0" w:color="auto"/>
            </w:tcBorders>
            <w:shd w:val="clear" w:color="auto" w:fill="auto"/>
            <w:vAlign w:val="center"/>
            <w:hideMark/>
          </w:tcPr>
          <w:p w:rsidR="00192CC4" w:rsidRPr="004F2EFC" w:rsidRDefault="00192CC4" w:rsidP="001D0C89">
            <w:pPr>
              <w:spacing w:line="276" w:lineRule="auto"/>
              <w:jc w:val="center"/>
              <w:rPr>
                <w:rFonts w:cs="Arial"/>
                <w:sz w:val="20"/>
                <w:szCs w:val="18"/>
                <w:lang w:val="en-GB"/>
              </w:rPr>
            </w:pPr>
            <w:r w:rsidRPr="004F2EFC">
              <w:rPr>
                <w:rFonts w:cs="Arial"/>
                <w:sz w:val="20"/>
                <w:szCs w:val="18"/>
                <w:lang w:val="en-GB"/>
              </w:rPr>
              <w:t>Y</w:t>
            </w:r>
          </w:p>
        </w:tc>
      </w:tr>
    </w:tbl>
    <w:p w:rsidR="00FD1FDC" w:rsidRPr="004F2EFC" w:rsidRDefault="00DD4D9A" w:rsidP="00192CC4">
      <w:pPr>
        <w:pStyle w:val="ICVETBodyText"/>
        <w:rPr>
          <w:lang w:val="en-GB"/>
        </w:rPr>
      </w:pPr>
      <w:r w:rsidRPr="004F2EFC">
        <w:rPr>
          <w:lang w:val="en-GB"/>
        </w:rPr>
        <w:t xml:space="preserve">Diagrams of research </w:t>
      </w:r>
      <w:proofErr w:type="spellStart"/>
      <w:r w:rsidRPr="004F2EFC">
        <w:rPr>
          <w:lang w:val="en-GB"/>
        </w:rPr>
        <w:t>conductes</w:t>
      </w:r>
      <w:proofErr w:type="spellEnd"/>
      <w:r w:rsidRPr="004F2EFC">
        <w:rPr>
          <w:lang w:val="en-GB"/>
        </w:rPr>
        <w:t xml:space="preserve"> as follows</w:t>
      </w:r>
      <w:r w:rsidR="00192CC4" w:rsidRPr="004F2EFC">
        <w:rPr>
          <w:lang w:val="en-GB"/>
        </w:rPr>
        <w:t>:</w:t>
      </w:r>
    </w:p>
    <w:p w:rsidR="00192CC4" w:rsidRPr="004F2EFC" w:rsidRDefault="00CC6250" w:rsidP="00192CC4">
      <w:pPr>
        <w:pStyle w:val="ICVETBodyText"/>
        <w:jc w:val="center"/>
        <w:rPr>
          <w:noProof/>
          <w:lang w:val="en-GB" w:eastAsia="en-GB"/>
        </w:rPr>
      </w:pPr>
      <w:r w:rsidRPr="004F2EFC">
        <w:rPr>
          <w:noProof/>
          <w:lang w:val="en-GB" w:eastAsia="en-GB"/>
        </w:rPr>
        <w:drawing>
          <wp:inline distT="0" distB="0" distL="0" distR="0" wp14:anchorId="4098C813" wp14:editId="404062D5">
            <wp:extent cx="1701800" cy="1169035"/>
            <wp:effectExtent l="1905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l="52650" t="25278" r="25583" b="48499"/>
                    <a:stretch>
                      <a:fillRect/>
                    </a:stretch>
                  </pic:blipFill>
                  <pic:spPr bwMode="auto">
                    <a:xfrm>
                      <a:off x="0" y="0"/>
                      <a:ext cx="1701800" cy="1169035"/>
                    </a:xfrm>
                    <a:prstGeom prst="rect">
                      <a:avLst/>
                    </a:prstGeom>
                    <a:noFill/>
                    <a:ln w="9525">
                      <a:noFill/>
                      <a:miter lim="800000"/>
                      <a:headEnd/>
                      <a:tailEnd/>
                    </a:ln>
                  </pic:spPr>
                </pic:pic>
              </a:graphicData>
            </a:graphic>
          </wp:inline>
        </w:drawing>
      </w:r>
    </w:p>
    <w:p w:rsidR="00A90513" w:rsidRPr="004F2EFC" w:rsidRDefault="00A90513" w:rsidP="00A90513">
      <w:pPr>
        <w:pStyle w:val="StyleCaptionCentered"/>
        <w:rPr>
          <w:lang w:val="en-GB"/>
        </w:rPr>
      </w:pPr>
      <w:proofErr w:type="gramStart"/>
      <w:r w:rsidRPr="004F2EFC">
        <w:rPr>
          <w:lang w:val="en-GB"/>
        </w:rPr>
        <w:t xml:space="preserve">Figure </w:t>
      </w:r>
      <w:r w:rsidR="000D2DB5" w:rsidRPr="004F2EFC">
        <w:rPr>
          <w:lang w:val="en-GB"/>
        </w:rPr>
        <w:fldChar w:fldCharType="begin"/>
      </w:r>
      <w:r w:rsidR="000D2DB5" w:rsidRPr="004F2EFC">
        <w:rPr>
          <w:lang w:val="en-GB"/>
        </w:rPr>
        <w:instrText xml:space="preserve"> SEQ Figure \* ARABIC </w:instrText>
      </w:r>
      <w:r w:rsidR="000D2DB5" w:rsidRPr="004F2EFC">
        <w:rPr>
          <w:lang w:val="en-GB"/>
        </w:rPr>
        <w:fldChar w:fldCharType="separate"/>
      </w:r>
      <w:r w:rsidR="00BA69EE" w:rsidRPr="004F2EFC">
        <w:rPr>
          <w:noProof/>
          <w:lang w:val="en-GB"/>
        </w:rPr>
        <w:t>1</w:t>
      </w:r>
      <w:r w:rsidR="000D2DB5" w:rsidRPr="004F2EFC">
        <w:rPr>
          <w:noProof/>
          <w:lang w:val="en-GB"/>
        </w:rPr>
        <w:fldChar w:fldCharType="end"/>
      </w:r>
      <w:r w:rsidRPr="004F2EFC">
        <w:rPr>
          <w:lang w:val="en-GB"/>
        </w:rPr>
        <w:t>.</w:t>
      </w:r>
      <w:proofErr w:type="gramEnd"/>
      <w:r w:rsidRPr="004F2EFC">
        <w:rPr>
          <w:lang w:val="en-GB"/>
        </w:rPr>
        <w:t xml:space="preserve"> Diagram </w:t>
      </w:r>
      <w:proofErr w:type="spellStart"/>
      <w:r w:rsidRPr="004F2EFC">
        <w:rPr>
          <w:lang w:val="en-GB"/>
        </w:rPr>
        <w:t>Variabel</w:t>
      </w:r>
      <w:proofErr w:type="spellEnd"/>
    </w:p>
    <w:p w:rsidR="00DD4D9A" w:rsidRPr="004F2EFC" w:rsidRDefault="00DD4D9A" w:rsidP="00DD4D9A">
      <w:pPr>
        <w:pStyle w:val="ICVETBodyText"/>
        <w:rPr>
          <w:lang w:val="en-GB"/>
        </w:rPr>
      </w:pPr>
      <w:r w:rsidRPr="004F2EFC">
        <w:rPr>
          <w:lang w:val="en-GB"/>
        </w:rPr>
        <w:lastRenderedPageBreak/>
        <w:t xml:space="preserve">The diagram </w:t>
      </w:r>
      <w:proofErr w:type="gramStart"/>
      <w:r w:rsidRPr="004F2EFC">
        <w:rPr>
          <w:lang w:val="en-GB"/>
        </w:rPr>
        <w:t>show in the figure 1 have</w:t>
      </w:r>
      <w:proofErr w:type="gramEnd"/>
      <w:r w:rsidRPr="004F2EFC">
        <w:rPr>
          <w:lang w:val="en-GB"/>
        </w:rPr>
        <w:t xml:space="preserve"> the following meanings: </w:t>
      </w:r>
    </w:p>
    <w:p w:rsidR="00712EF8" w:rsidRPr="004F2EFC" w:rsidRDefault="005171DD" w:rsidP="00DD4D9A">
      <w:pPr>
        <w:pStyle w:val="ICVETBodyText"/>
        <w:rPr>
          <w:lang w:val="en-GB"/>
        </w:rPr>
      </w:pPr>
      <w:proofErr w:type="gramStart"/>
      <w:r w:rsidRPr="004F2EFC">
        <w:rPr>
          <w:lang w:val="en-GB"/>
        </w:rPr>
        <w:t xml:space="preserve">Relations of </w:t>
      </w:r>
      <w:proofErr w:type="spellStart"/>
      <w:r w:rsidRPr="004F2EFC">
        <w:rPr>
          <w:lang w:val="en-GB"/>
        </w:rPr>
        <w:t>Variabel</w:t>
      </w:r>
      <w:proofErr w:type="spellEnd"/>
      <w:r w:rsidRPr="004F2EFC">
        <w:rPr>
          <w:lang w:val="en-GB"/>
        </w:rPr>
        <w:t xml:space="preserve"> Research</w:t>
      </w:r>
      <w:r w:rsidR="00712EF8" w:rsidRPr="004F2EFC">
        <w:rPr>
          <w:lang w:val="en-GB"/>
        </w:rPr>
        <w:t>.</w:t>
      </w:r>
      <w:proofErr w:type="gramEnd"/>
    </w:p>
    <w:tbl>
      <w:tblPr>
        <w:tblW w:w="4197" w:type="dxa"/>
        <w:tblInd w:w="108" w:type="dxa"/>
        <w:tblLook w:val="04A0" w:firstRow="1" w:lastRow="0" w:firstColumn="1" w:lastColumn="0" w:noHBand="0" w:noVBand="1"/>
      </w:tblPr>
      <w:tblGrid>
        <w:gridCol w:w="511"/>
        <w:gridCol w:w="1524"/>
        <w:gridCol w:w="1226"/>
        <w:gridCol w:w="936"/>
      </w:tblGrid>
      <w:tr w:rsidR="00192CC4" w:rsidRPr="004F2EFC" w:rsidTr="001D0C89">
        <w:trPr>
          <w:trHeight w:val="267"/>
        </w:trPr>
        <w:tc>
          <w:tcPr>
            <w:tcW w:w="511" w:type="dxa"/>
            <w:tcBorders>
              <w:bottom w:val="single" w:sz="4" w:space="0" w:color="auto"/>
            </w:tcBorders>
            <w:shd w:val="clear" w:color="auto" w:fill="auto"/>
            <w:vAlign w:val="center"/>
            <w:hideMark/>
          </w:tcPr>
          <w:p w:rsidR="00192CC4" w:rsidRPr="004F2EFC" w:rsidRDefault="00192CC4" w:rsidP="001D0C89">
            <w:pPr>
              <w:spacing w:line="276" w:lineRule="auto"/>
              <w:jc w:val="center"/>
              <w:rPr>
                <w:rFonts w:cs="Arial"/>
                <w:sz w:val="20"/>
                <w:szCs w:val="18"/>
                <w:lang w:val="en-GB"/>
              </w:rPr>
            </w:pPr>
            <w:r w:rsidRPr="004F2EFC">
              <w:rPr>
                <w:rFonts w:cs="Arial"/>
                <w:sz w:val="20"/>
                <w:szCs w:val="18"/>
                <w:lang w:val="en-GB"/>
              </w:rPr>
              <w:t>No.</w:t>
            </w:r>
          </w:p>
        </w:tc>
        <w:tc>
          <w:tcPr>
            <w:tcW w:w="1524" w:type="dxa"/>
            <w:tcBorders>
              <w:bottom w:val="single" w:sz="4" w:space="0" w:color="auto"/>
            </w:tcBorders>
            <w:shd w:val="clear" w:color="auto" w:fill="auto"/>
            <w:vAlign w:val="center"/>
            <w:hideMark/>
          </w:tcPr>
          <w:p w:rsidR="00192CC4" w:rsidRPr="004F2EFC" w:rsidRDefault="005171DD" w:rsidP="001D0C89">
            <w:pPr>
              <w:spacing w:line="276" w:lineRule="auto"/>
              <w:jc w:val="center"/>
              <w:rPr>
                <w:rFonts w:cs="Arial"/>
                <w:sz w:val="20"/>
                <w:szCs w:val="18"/>
                <w:lang w:val="en-GB"/>
              </w:rPr>
            </w:pPr>
            <w:r w:rsidRPr="004F2EFC">
              <w:rPr>
                <w:rFonts w:cs="Arial"/>
                <w:sz w:val="20"/>
                <w:szCs w:val="18"/>
                <w:lang w:val="en-GB"/>
              </w:rPr>
              <w:t>Independent Variable</w:t>
            </w:r>
          </w:p>
        </w:tc>
        <w:tc>
          <w:tcPr>
            <w:tcW w:w="1226" w:type="dxa"/>
            <w:tcBorders>
              <w:bottom w:val="single" w:sz="4" w:space="0" w:color="auto"/>
            </w:tcBorders>
            <w:shd w:val="clear" w:color="auto" w:fill="auto"/>
            <w:vAlign w:val="center"/>
            <w:hideMark/>
          </w:tcPr>
          <w:p w:rsidR="00192CC4" w:rsidRPr="004F2EFC" w:rsidRDefault="005171DD" w:rsidP="001D0C89">
            <w:pPr>
              <w:spacing w:line="276" w:lineRule="auto"/>
              <w:jc w:val="center"/>
              <w:rPr>
                <w:rFonts w:cs="Arial"/>
                <w:sz w:val="20"/>
                <w:szCs w:val="18"/>
                <w:lang w:val="en-GB"/>
              </w:rPr>
            </w:pPr>
            <w:r w:rsidRPr="004F2EFC">
              <w:rPr>
                <w:rFonts w:cs="Arial"/>
                <w:sz w:val="20"/>
                <w:szCs w:val="18"/>
                <w:lang w:val="en-GB"/>
              </w:rPr>
              <w:t>Dependent Variable</w:t>
            </w:r>
          </w:p>
        </w:tc>
        <w:tc>
          <w:tcPr>
            <w:tcW w:w="936" w:type="dxa"/>
            <w:tcBorders>
              <w:bottom w:val="single" w:sz="4" w:space="0" w:color="auto"/>
            </w:tcBorders>
            <w:shd w:val="clear" w:color="auto" w:fill="auto"/>
            <w:vAlign w:val="center"/>
            <w:hideMark/>
          </w:tcPr>
          <w:p w:rsidR="00192CC4" w:rsidRPr="004F2EFC" w:rsidRDefault="00192CC4" w:rsidP="001D0C89">
            <w:pPr>
              <w:spacing w:line="276" w:lineRule="auto"/>
              <w:jc w:val="center"/>
              <w:rPr>
                <w:rFonts w:cs="Arial"/>
                <w:sz w:val="20"/>
                <w:szCs w:val="18"/>
                <w:lang w:val="en-GB"/>
              </w:rPr>
            </w:pPr>
            <w:r w:rsidRPr="004F2EFC">
              <w:rPr>
                <w:rFonts w:cs="Arial"/>
                <w:sz w:val="20"/>
                <w:szCs w:val="18"/>
                <w:lang w:val="en-GB"/>
              </w:rPr>
              <w:t>Formula</w:t>
            </w:r>
          </w:p>
        </w:tc>
      </w:tr>
      <w:tr w:rsidR="00192CC4" w:rsidRPr="004F2EFC" w:rsidTr="001D0C89">
        <w:trPr>
          <w:trHeight w:val="551"/>
        </w:trPr>
        <w:tc>
          <w:tcPr>
            <w:tcW w:w="511" w:type="dxa"/>
            <w:tcBorders>
              <w:top w:val="single" w:sz="4" w:space="0" w:color="auto"/>
            </w:tcBorders>
            <w:shd w:val="clear" w:color="auto" w:fill="auto"/>
            <w:vAlign w:val="center"/>
            <w:hideMark/>
          </w:tcPr>
          <w:p w:rsidR="00192CC4" w:rsidRPr="004F2EFC" w:rsidRDefault="00192CC4" w:rsidP="001D0C89">
            <w:pPr>
              <w:spacing w:line="276" w:lineRule="auto"/>
              <w:jc w:val="center"/>
              <w:rPr>
                <w:rFonts w:cs="Arial"/>
                <w:sz w:val="20"/>
                <w:szCs w:val="18"/>
                <w:lang w:val="en-GB"/>
              </w:rPr>
            </w:pPr>
            <w:r w:rsidRPr="004F2EFC">
              <w:rPr>
                <w:rFonts w:cs="Arial"/>
                <w:sz w:val="20"/>
                <w:szCs w:val="18"/>
                <w:lang w:val="en-GB"/>
              </w:rPr>
              <w:t>1</w:t>
            </w:r>
          </w:p>
        </w:tc>
        <w:tc>
          <w:tcPr>
            <w:tcW w:w="1524" w:type="dxa"/>
            <w:tcBorders>
              <w:top w:val="single" w:sz="4" w:space="0" w:color="auto"/>
            </w:tcBorders>
            <w:shd w:val="clear" w:color="auto" w:fill="auto"/>
            <w:vAlign w:val="center"/>
            <w:hideMark/>
          </w:tcPr>
          <w:p w:rsidR="00192CC4" w:rsidRPr="004F2EFC" w:rsidRDefault="005171DD" w:rsidP="005171DD">
            <w:pPr>
              <w:spacing w:line="276" w:lineRule="auto"/>
              <w:jc w:val="both"/>
              <w:rPr>
                <w:rFonts w:cs="Arial"/>
                <w:sz w:val="20"/>
                <w:szCs w:val="18"/>
                <w:lang w:val="en-GB"/>
              </w:rPr>
            </w:pPr>
            <w:r w:rsidRPr="004F2EFC">
              <w:rPr>
                <w:rFonts w:cs="Arial"/>
                <w:sz w:val="20"/>
                <w:szCs w:val="18"/>
                <w:lang w:val="en-GB"/>
              </w:rPr>
              <w:t xml:space="preserve">Capabilities of Laboratory </w:t>
            </w:r>
            <w:proofErr w:type="spellStart"/>
            <w:r w:rsidRPr="004F2EFC">
              <w:rPr>
                <w:rFonts w:cs="Arial"/>
                <w:sz w:val="20"/>
                <w:szCs w:val="18"/>
                <w:lang w:val="en-GB"/>
              </w:rPr>
              <w:t>Managemen</w:t>
            </w:r>
            <w:proofErr w:type="spellEnd"/>
            <w:r w:rsidRPr="004F2EFC">
              <w:rPr>
                <w:rFonts w:cs="Arial"/>
                <w:sz w:val="20"/>
                <w:szCs w:val="18"/>
                <w:lang w:val="en-GB"/>
              </w:rPr>
              <w:t xml:space="preserve"> </w:t>
            </w:r>
          </w:p>
        </w:tc>
        <w:tc>
          <w:tcPr>
            <w:tcW w:w="1226" w:type="dxa"/>
            <w:tcBorders>
              <w:top w:val="single" w:sz="4" w:space="0" w:color="auto"/>
            </w:tcBorders>
            <w:shd w:val="clear" w:color="auto" w:fill="auto"/>
            <w:vAlign w:val="center"/>
            <w:hideMark/>
          </w:tcPr>
          <w:p w:rsidR="00192CC4" w:rsidRPr="004F2EFC" w:rsidRDefault="005171DD" w:rsidP="005171DD">
            <w:pPr>
              <w:spacing w:line="276" w:lineRule="auto"/>
              <w:jc w:val="both"/>
              <w:rPr>
                <w:rFonts w:cs="Arial"/>
                <w:sz w:val="20"/>
                <w:szCs w:val="18"/>
                <w:lang w:val="en-GB"/>
              </w:rPr>
            </w:pPr>
            <w:r w:rsidRPr="004F2EFC">
              <w:rPr>
                <w:rFonts w:cs="Arial"/>
                <w:sz w:val="20"/>
                <w:szCs w:val="18"/>
                <w:lang w:val="en-GB"/>
              </w:rPr>
              <w:t xml:space="preserve">Readiness become a professional physics teacher </w:t>
            </w:r>
          </w:p>
        </w:tc>
        <w:tc>
          <w:tcPr>
            <w:tcW w:w="936" w:type="dxa"/>
            <w:tcBorders>
              <w:top w:val="single" w:sz="4" w:space="0" w:color="auto"/>
            </w:tcBorders>
            <w:shd w:val="clear" w:color="auto" w:fill="auto"/>
            <w:vAlign w:val="center"/>
            <w:hideMark/>
          </w:tcPr>
          <w:p w:rsidR="00192CC4" w:rsidRPr="004F2EFC" w:rsidRDefault="00192CC4" w:rsidP="001D0C89">
            <w:pPr>
              <w:spacing w:line="276" w:lineRule="auto"/>
              <w:jc w:val="center"/>
              <w:rPr>
                <w:rFonts w:cs="Arial"/>
                <w:sz w:val="20"/>
                <w:szCs w:val="18"/>
                <w:lang w:val="en-GB"/>
              </w:rPr>
            </w:pPr>
            <w:r w:rsidRPr="004F2EFC">
              <w:rPr>
                <w:rFonts w:cs="Arial"/>
                <w:sz w:val="20"/>
                <w:szCs w:val="18"/>
                <w:lang w:val="en-GB"/>
              </w:rPr>
              <w:t xml:space="preserve">X1 </w:t>
            </w:r>
            <w:r w:rsidRPr="004F2EFC">
              <w:rPr>
                <w:rFonts w:cs="Arial"/>
                <w:sz w:val="20"/>
                <w:szCs w:val="18"/>
                <w:lang w:val="en-GB" w:eastAsia="en-GB"/>
              </w:rPr>
              <w:sym w:font="Wingdings" w:char="F0E0"/>
            </w:r>
            <w:r w:rsidRPr="004F2EFC">
              <w:rPr>
                <w:rFonts w:cs="Arial"/>
                <w:sz w:val="20"/>
                <w:szCs w:val="18"/>
                <w:lang w:val="en-GB"/>
              </w:rPr>
              <w:t xml:space="preserve"> Y</w:t>
            </w:r>
          </w:p>
        </w:tc>
      </w:tr>
      <w:tr w:rsidR="00192CC4" w:rsidRPr="004F2EFC" w:rsidTr="001D0C89">
        <w:trPr>
          <w:trHeight w:val="569"/>
        </w:trPr>
        <w:tc>
          <w:tcPr>
            <w:tcW w:w="511" w:type="dxa"/>
            <w:shd w:val="clear" w:color="auto" w:fill="auto"/>
            <w:vAlign w:val="center"/>
            <w:hideMark/>
          </w:tcPr>
          <w:p w:rsidR="00192CC4" w:rsidRPr="004F2EFC" w:rsidRDefault="00192CC4" w:rsidP="001D0C89">
            <w:pPr>
              <w:spacing w:line="276" w:lineRule="auto"/>
              <w:jc w:val="center"/>
              <w:rPr>
                <w:rFonts w:cs="Arial"/>
                <w:sz w:val="20"/>
                <w:szCs w:val="18"/>
                <w:lang w:val="en-GB"/>
              </w:rPr>
            </w:pPr>
            <w:r w:rsidRPr="004F2EFC">
              <w:rPr>
                <w:rFonts w:cs="Arial"/>
                <w:sz w:val="20"/>
                <w:szCs w:val="18"/>
                <w:lang w:val="en-GB"/>
              </w:rPr>
              <w:t>2</w:t>
            </w:r>
          </w:p>
        </w:tc>
        <w:tc>
          <w:tcPr>
            <w:tcW w:w="1524" w:type="dxa"/>
            <w:shd w:val="clear" w:color="auto" w:fill="auto"/>
            <w:vAlign w:val="center"/>
            <w:hideMark/>
          </w:tcPr>
          <w:p w:rsidR="00192CC4" w:rsidRPr="004F2EFC" w:rsidRDefault="005171DD" w:rsidP="001D0C89">
            <w:pPr>
              <w:spacing w:line="276" w:lineRule="auto"/>
              <w:jc w:val="both"/>
              <w:rPr>
                <w:rFonts w:cs="Arial"/>
                <w:sz w:val="20"/>
                <w:szCs w:val="18"/>
                <w:lang w:val="en-GB"/>
              </w:rPr>
            </w:pPr>
            <w:r w:rsidRPr="004F2EFC">
              <w:rPr>
                <w:rFonts w:eastAsia="Wingdings" w:cs="Arial"/>
                <w:sz w:val="20"/>
                <w:szCs w:val="18"/>
                <w:lang w:val="en-GB"/>
              </w:rPr>
              <w:t>Physical Science Literacy</w:t>
            </w:r>
          </w:p>
        </w:tc>
        <w:tc>
          <w:tcPr>
            <w:tcW w:w="1226" w:type="dxa"/>
            <w:shd w:val="clear" w:color="auto" w:fill="auto"/>
            <w:vAlign w:val="center"/>
            <w:hideMark/>
          </w:tcPr>
          <w:p w:rsidR="00192CC4" w:rsidRPr="004F2EFC" w:rsidRDefault="005171DD" w:rsidP="005171DD">
            <w:pPr>
              <w:spacing w:line="276" w:lineRule="auto"/>
              <w:jc w:val="both"/>
              <w:rPr>
                <w:rFonts w:cs="Arial"/>
                <w:sz w:val="20"/>
                <w:szCs w:val="18"/>
                <w:lang w:val="en-GB"/>
              </w:rPr>
            </w:pPr>
            <w:r w:rsidRPr="004F2EFC">
              <w:rPr>
                <w:rFonts w:cs="Arial"/>
                <w:sz w:val="20"/>
                <w:szCs w:val="18"/>
                <w:lang w:val="en-GB"/>
              </w:rPr>
              <w:t xml:space="preserve">Readiness become a professional physics teacher </w:t>
            </w:r>
          </w:p>
        </w:tc>
        <w:tc>
          <w:tcPr>
            <w:tcW w:w="936" w:type="dxa"/>
            <w:shd w:val="clear" w:color="auto" w:fill="auto"/>
            <w:vAlign w:val="center"/>
            <w:hideMark/>
          </w:tcPr>
          <w:p w:rsidR="00192CC4" w:rsidRPr="004F2EFC" w:rsidRDefault="00192CC4" w:rsidP="001D0C89">
            <w:pPr>
              <w:spacing w:line="276" w:lineRule="auto"/>
              <w:jc w:val="center"/>
              <w:rPr>
                <w:rFonts w:cs="Arial"/>
                <w:sz w:val="20"/>
                <w:szCs w:val="18"/>
                <w:lang w:val="en-GB"/>
              </w:rPr>
            </w:pPr>
            <w:r w:rsidRPr="004F2EFC">
              <w:rPr>
                <w:rFonts w:cs="Arial"/>
                <w:sz w:val="20"/>
                <w:szCs w:val="18"/>
                <w:lang w:val="en-GB"/>
              </w:rPr>
              <w:t xml:space="preserve">X2 </w:t>
            </w:r>
            <w:r w:rsidRPr="004F2EFC">
              <w:rPr>
                <w:rFonts w:cs="Arial"/>
                <w:sz w:val="20"/>
                <w:szCs w:val="18"/>
                <w:lang w:val="en-GB" w:eastAsia="en-GB"/>
              </w:rPr>
              <w:sym w:font="Wingdings" w:char="F0E0"/>
            </w:r>
            <w:r w:rsidRPr="004F2EFC">
              <w:rPr>
                <w:rFonts w:cs="Arial"/>
                <w:sz w:val="20"/>
                <w:szCs w:val="18"/>
                <w:lang w:val="en-GB"/>
              </w:rPr>
              <w:t xml:space="preserve"> Y</w:t>
            </w:r>
          </w:p>
        </w:tc>
      </w:tr>
      <w:tr w:rsidR="00192CC4" w:rsidRPr="004F2EFC" w:rsidTr="001D0C89">
        <w:trPr>
          <w:trHeight w:val="836"/>
        </w:trPr>
        <w:tc>
          <w:tcPr>
            <w:tcW w:w="511" w:type="dxa"/>
            <w:tcBorders>
              <w:bottom w:val="single" w:sz="4" w:space="0" w:color="auto"/>
            </w:tcBorders>
            <w:shd w:val="clear" w:color="auto" w:fill="auto"/>
            <w:vAlign w:val="center"/>
            <w:hideMark/>
          </w:tcPr>
          <w:p w:rsidR="00192CC4" w:rsidRPr="004F2EFC" w:rsidRDefault="00192CC4" w:rsidP="001D0C89">
            <w:pPr>
              <w:spacing w:line="276" w:lineRule="auto"/>
              <w:jc w:val="center"/>
              <w:rPr>
                <w:rFonts w:cs="Arial"/>
                <w:sz w:val="20"/>
                <w:szCs w:val="18"/>
                <w:lang w:val="en-GB"/>
              </w:rPr>
            </w:pPr>
            <w:r w:rsidRPr="004F2EFC">
              <w:rPr>
                <w:rFonts w:cs="Arial"/>
                <w:sz w:val="20"/>
                <w:szCs w:val="18"/>
                <w:lang w:val="en-GB"/>
              </w:rPr>
              <w:t>3</w:t>
            </w:r>
          </w:p>
        </w:tc>
        <w:tc>
          <w:tcPr>
            <w:tcW w:w="1524" w:type="dxa"/>
            <w:tcBorders>
              <w:bottom w:val="single" w:sz="4" w:space="0" w:color="auto"/>
            </w:tcBorders>
            <w:shd w:val="clear" w:color="auto" w:fill="auto"/>
            <w:vAlign w:val="center"/>
            <w:hideMark/>
          </w:tcPr>
          <w:p w:rsidR="00192CC4" w:rsidRPr="004F2EFC" w:rsidRDefault="005171DD" w:rsidP="001D0C89">
            <w:pPr>
              <w:spacing w:line="276" w:lineRule="auto"/>
              <w:jc w:val="both"/>
              <w:rPr>
                <w:rFonts w:cs="Arial"/>
                <w:sz w:val="20"/>
                <w:szCs w:val="18"/>
                <w:lang w:val="en-GB"/>
              </w:rPr>
            </w:pPr>
            <w:r w:rsidRPr="004F2EFC">
              <w:rPr>
                <w:rFonts w:eastAsia="Wingdings" w:cs="Arial"/>
                <w:sz w:val="20"/>
                <w:szCs w:val="18"/>
                <w:lang w:val="en-GB"/>
              </w:rPr>
              <w:t>Capability of Management Physics Laboratory and Science Literacy</w:t>
            </w:r>
          </w:p>
        </w:tc>
        <w:tc>
          <w:tcPr>
            <w:tcW w:w="1226" w:type="dxa"/>
            <w:tcBorders>
              <w:bottom w:val="single" w:sz="4" w:space="0" w:color="auto"/>
            </w:tcBorders>
            <w:shd w:val="clear" w:color="auto" w:fill="auto"/>
            <w:vAlign w:val="center"/>
            <w:hideMark/>
          </w:tcPr>
          <w:p w:rsidR="00192CC4" w:rsidRPr="004F2EFC" w:rsidRDefault="005171DD" w:rsidP="001D0C89">
            <w:pPr>
              <w:spacing w:line="276" w:lineRule="auto"/>
              <w:jc w:val="both"/>
              <w:rPr>
                <w:rFonts w:cs="Arial"/>
                <w:sz w:val="20"/>
                <w:szCs w:val="18"/>
                <w:lang w:val="en-GB"/>
              </w:rPr>
            </w:pPr>
            <w:r w:rsidRPr="004F2EFC">
              <w:rPr>
                <w:rFonts w:cs="Arial"/>
                <w:sz w:val="20"/>
                <w:szCs w:val="18"/>
                <w:lang w:val="en-GB"/>
              </w:rPr>
              <w:t>Readiness become a professional physics teacher</w:t>
            </w:r>
          </w:p>
        </w:tc>
        <w:tc>
          <w:tcPr>
            <w:tcW w:w="936" w:type="dxa"/>
            <w:tcBorders>
              <w:bottom w:val="single" w:sz="4" w:space="0" w:color="auto"/>
            </w:tcBorders>
            <w:shd w:val="clear" w:color="auto" w:fill="auto"/>
            <w:vAlign w:val="center"/>
            <w:hideMark/>
          </w:tcPr>
          <w:p w:rsidR="00192CC4" w:rsidRPr="004F2EFC" w:rsidRDefault="005171DD" w:rsidP="001D0C89">
            <w:pPr>
              <w:keepNext/>
              <w:spacing w:line="276" w:lineRule="auto"/>
              <w:jc w:val="center"/>
              <w:rPr>
                <w:rFonts w:cs="Arial"/>
                <w:sz w:val="20"/>
                <w:szCs w:val="18"/>
                <w:lang w:val="en-GB"/>
              </w:rPr>
            </w:pPr>
            <w:r w:rsidRPr="004F2EFC">
              <w:rPr>
                <w:rFonts w:cs="Arial"/>
                <w:sz w:val="20"/>
                <w:szCs w:val="18"/>
                <w:lang w:val="en-GB"/>
              </w:rPr>
              <w:t>X1 and</w:t>
            </w:r>
            <w:r w:rsidR="00192CC4" w:rsidRPr="004F2EFC">
              <w:rPr>
                <w:rFonts w:cs="Arial"/>
                <w:sz w:val="20"/>
                <w:szCs w:val="18"/>
                <w:lang w:val="en-GB"/>
              </w:rPr>
              <w:t xml:space="preserve"> X2 </w:t>
            </w:r>
            <w:r w:rsidR="00192CC4" w:rsidRPr="004F2EFC">
              <w:rPr>
                <w:rFonts w:cs="Arial"/>
                <w:sz w:val="20"/>
                <w:szCs w:val="18"/>
                <w:lang w:val="en-GB" w:eastAsia="en-GB"/>
              </w:rPr>
              <w:sym w:font="Wingdings" w:char="F0E0"/>
            </w:r>
            <w:r w:rsidR="00192CC4" w:rsidRPr="004F2EFC">
              <w:rPr>
                <w:rFonts w:cs="Arial"/>
                <w:sz w:val="20"/>
                <w:szCs w:val="18"/>
                <w:lang w:val="en-GB"/>
              </w:rPr>
              <w:t xml:space="preserve"> Y</w:t>
            </w:r>
          </w:p>
        </w:tc>
      </w:tr>
    </w:tbl>
    <w:p w:rsidR="005171DD" w:rsidRPr="004F2EFC" w:rsidRDefault="005171DD" w:rsidP="005171DD">
      <w:pPr>
        <w:pStyle w:val="ICVETBodyText"/>
        <w:rPr>
          <w:rFonts w:eastAsia="Wingdings"/>
          <w:lang w:val="en-GB"/>
        </w:rPr>
      </w:pPr>
      <w:r w:rsidRPr="004F2EFC">
        <w:rPr>
          <w:rFonts w:eastAsia="Wingdings"/>
          <w:lang w:val="en-GB"/>
        </w:rPr>
        <w:t xml:space="preserve">Collecting data in this research conducted by spreading the instruments to the pre-defined subject. The technique used to collect data in this research is the used of multiple choice </w:t>
      </w:r>
      <w:r w:rsidR="00500AAF" w:rsidRPr="004F2EFC">
        <w:rPr>
          <w:rFonts w:eastAsia="Wingdings"/>
          <w:lang w:val="en-GB"/>
        </w:rPr>
        <w:t>questions, essay,</w:t>
      </w:r>
      <w:r w:rsidRPr="004F2EFC">
        <w:rPr>
          <w:rFonts w:eastAsia="Wingdings"/>
          <w:lang w:val="en-GB"/>
        </w:rPr>
        <w:t xml:space="preserve"> and use of questionnaires.</w:t>
      </w:r>
    </w:p>
    <w:p w:rsidR="005171DD" w:rsidRPr="004F2EFC" w:rsidRDefault="00500AAF" w:rsidP="005171DD">
      <w:pPr>
        <w:pStyle w:val="ICVETBodyText"/>
        <w:rPr>
          <w:rFonts w:eastAsia="Wingdings"/>
          <w:lang w:val="en-GB"/>
        </w:rPr>
      </w:pPr>
      <w:r w:rsidRPr="004F2EFC">
        <w:rPr>
          <w:rFonts w:eastAsia="Wingdings"/>
          <w:lang w:val="en-GB"/>
        </w:rPr>
        <w:t xml:space="preserve">Data obtained from this research were </w:t>
      </w:r>
      <w:proofErr w:type="spellStart"/>
      <w:r w:rsidRPr="004F2EFC">
        <w:rPr>
          <w:rFonts w:eastAsia="Wingdings"/>
          <w:lang w:val="en-GB"/>
        </w:rPr>
        <w:t>analyzed</w:t>
      </w:r>
      <w:proofErr w:type="spellEnd"/>
      <w:r w:rsidRPr="004F2EFC">
        <w:rPr>
          <w:rFonts w:eastAsia="Wingdings"/>
          <w:lang w:val="en-GB"/>
        </w:rPr>
        <w:t xml:space="preserve"> with</w:t>
      </w:r>
      <w:r w:rsidR="005171DD" w:rsidRPr="004F2EFC">
        <w:rPr>
          <w:rFonts w:eastAsia="Wingdings"/>
          <w:lang w:val="en-GB"/>
        </w:rPr>
        <w:t xml:space="preserve"> receipts regression of each var</w:t>
      </w:r>
      <w:r w:rsidRPr="004F2EFC">
        <w:rPr>
          <w:rFonts w:eastAsia="Wingdings"/>
          <w:lang w:val="en-GB"/>
        </w:rPr>
        <w:t>iable as seen on the research chart</w:t>
      </w:r>
      <w:r w:rsidR="005171DD" w:rsidRPr="004F2EFC">
        <w:rPr>
          <w:rFonts w:eastAsia="Wingdings"/>
          <w:lang w:val="en-GB"/>
        </w:rPr>
        <w:t>. Before carrying out the regression test then tested prerequisite of research data covering normality test, homogeneity test and linearity test.</w:t>
      </w:r>
    </w:p>
    <w:p w:rsidR="00785C54" w:rsidRPr="004F2EFC" w:rsidRDefault="00785C54" w:rsidP="005D4ED5">
      <w:pPr>
        <w:pStyle w:val="ICVETBodyText"/>
        <w:rPr>
          <w:lang w:val="en-GB"/>
        </w:rPr>
      </w:pPr>
    </w:p>
    <w:p w:rsidR="00785C54" w:rsidRPr="004F2EFC" w:rsidRDefault="00785C54" w:rsidP="00785C54">
      <w:pPr>
        <w:spacing w:after="120"/>
        <w:rPr>
          <w:b/>
          <w:bCs/>
          <w:sz w:val="20"/>
          <w:szCs w:val="20"/>
          <w:lang w:val="en-GB"/>
        </w:rPr>
      </w:pPr>
      <w:proofErr w:type="gramStart"/>
      <w:r w:rsidRPr="004F2EFC">
        <w:rPr>
          <w:b/>
          <w:bCs/>
          <w:sz w:val="20"/>
          <w:szCs w:val="20"/>
          <w:lang w:val="en-GB"/>
        </w:rPr>
        <w:t>3.Results</w:t>
      </w:r>
      <w:proofErr w:type="gramEnd"/>
      <w:r w:rsidR="0090621E" w:rsidRPr="004F2EFC">
        <w:rPr>
          <w:b/>
          <w:bCs/>
          <w:sz w:val="20"/>
          <w:szCs w:val="20"/>
          <w:lang w:val="en-GB"/>
        </w:rPr>
        <w:t xml:space="preserve"> and Discussion</w:t>
      </w:r>
    </w:p>
    <w:p w:rsidR="00500AAF" w:rsidRPr="004F2EFC" w:rsidRDefault="00500AAF" w:rsidP="00500AAF">
      <w:pPr>
        <w:spacing w:before="120" w:after="120"/>
        <w:ind w:firstLine="425"/>
        <w:jc w:val="both"/>
        <w:rPr>
          <w:rFonts w:eastAsia="Wingdings"/>
          <w:sz w:val="20"/>
          <w:szCs w:val="20"/>
          <w:lang w:val="en-GB"/>
        </w:rPr>
      </w:pPr>
      <w:r w:rsidRPr="004F2EFC">
        <w:rPr>
          <w:rFonts w:eastAsia="Wingdings"/>
          <w:sz w:val="20"/>
          <w:szCs w:val="20"/>
          <w:lang w:val="en-GB"/>
        </w:rPr>
        <w:t xml:space="preserve">Based on the results of data processing research data obtained a description that is not a significant difference between science literacy and student lab management capabilities to become a readiness professional teacher. Prerequisite test </w:t>
      </w:r>
      <w:proofErr w:type="gramStart"/>
      <w:r w:rsidRPr="004F2EFC">
        <w:rPr>
          <w:rFonts w:eastAsia="Wingdings"/>
          <w:sz w:val="20"/>
          <w:szCs w:val="20"/>
          <w:lang w:val="en-GB"/>
        </w:rPr>
        <w:t>results on the data indicates</w:t>
      </w:r>
      <w:proofErr w:type="gramEnd"/>
      <w:r w:rsidRPr="004F2EFC">
        <w:rPr>
          <w:rFonts w:eastAsia="Wingdings"/>
          <w:sz w:val="20"/>
          <w:szCs w:val="20"/>
          <w:lang w:val="en-GB"/>
        </w:rPr>
        <w:t xml:space="preserve"> that all data collected is already meet the level of normality and homogeneity of data. At this stage of hypothesis testing data looks a picture of how the influence of each independent variable on the dependent variable.</w:t>
      </w:r>
    </w:p>
    <w:p w:rsidR="00500AAF" w:rsidRPr="004F2EFC" w:rsidRDefault="00500AAF" w:rsidP="00500AAF">
      <w:pPr>
        <w:spacing w:before="120" w:after="120"/>
        <w:ind w:firstLine="425"/>
        <w:jc w:val="both"/>
        <w:rPr>
          <w:rFonts w:eastAsia="Wingdings"/>
          <w:sz w:val="20"/>
          <w:szCs w:val="20"/>
          <w:lang w:val="en-GB"/>
        </w:rPr>
      </w:pPr>
      <w:r w:rsidRPr="004F2EFC">
        <w:rPr>
          <w:rFonts w:eastAsia="Wingdings"/>
          <w:sz w:val="20"/>
          <w:szCs w:val="20"/>
          <w:lang w:val="en-GB"/>
        </w:rPr>
        <w:t xml:space="preserve">The first research hypothesis put forward is a significant difference between lab management capabilities to become a readiness professional teacher. </w:t>
      </w:r>
    </w:p>
    <w:p w:rsidR="009D7987" w:rsidRPr="004F2EFC" w:rsidRDefault="009814F3" w:rsidP="009D7987">
      <w:pPr>
        <w:pStyle w:val="ICVETTableCaption"/>
        <w:numPr>
          <w:ilvl w:val="0"/>
          <w:numId w:val="27"/>
        </w:numPr>
        <w:ind w:left="709" w:hanging="709"/>
        <w:rPr>
          <w:sz w:val="20"/>
          <w:szCs w:val="20"/>
          <w:lang w:val="en-GB"/>
        </w:rPr>
      </w:pPr>
      <w:proofErr w:type="spellStart"/>
      <w:r w:rsidRPr="004F2EFC">
        <w:rPr>
          <w:sz w:val="20"/>
          <w:szCs w:val="20"/>
          <w:lang w:val="en-GB"/>
        </w:rPr>
        <w:t>Linieritas</w:t>
      </w:r>
      <w:proofErr w:type="spellEnd"/>
      <w:r w:rsidR="009D7987" w:rsidRPr="004F2EFC">
        <w:rPr>
          <w:sz w:val="20"/>
          <w:szCs w:val="20"/>
          <w:lang w:val="en-GB"/>
        </w:rPr>
        <w:t xml:space="preserve"> X1-Y</w:t>
      </w:r>
    </w:p>
    <w:tbl>
      <w:tblPr>
        <w:tblW w:w="0" w:type="auto"/>
        <w:jc w:val="center"/>
        <w:tblBorders>
          <w:bottom w:val="single" w:sz="4" w:space="0" w:color="auto"/>
        </w:tblBorders>
        <w:tblLook w:val="04A0" w:firstRow="1" w:lastRow="0" w:firstColumn="1" w:lastColumn="0" w:noHBand="0" w:noVBand="1"/>
      </w:tblPr>
      <w:tblGrid>
        <w:gridCol w:w="2093"/>
        <w:gridCol w:w="838"/>
        <w:gridCol w:w="1466"/>
      </w:tblGrid>
      <w:tr w:rsidR="00633316" w:rsidRPr="004F2EFC" w:rsidTr="001D0C89">
        <w:trPr>
          <w:jc w:val="center"/>
        </w:trPr>
        <w:tc>
          <w:tcPr>
            <w:tcW w:w="2093" w:type="dxa"/>
            <w:tcBorders>
              <w:bottom w:val="single" w:sz="4" w:space="0" w:color="auto"/>
            </w:tcBorders>
            <w:shd w:val="clear" w:color="auto" w:fill="auto"/>
            <w:vAlign w:val="center"/>
          </w:tcPr>
          <w:p w:rsidR="00633316" w:rsidRPr="004F2EFC" w:rsidRDefault="00633316" w:rsidP="001D0C89">
            <w:pPr>
              <w:pStyle w:val="ICVETHeading1"/>
              <w:spacing w:before="0" w:after="0"/>
              <w:ind w:left="0" w:firstLine="0"/>
              <w:jc w:val="center"/>
              <w:rPr>
                <w:b w:val="0"/>
                <w:lang w:val="en-GB"/>
              </w:rPr>
            </w:pPr>
            <w:proofErr w:type="spellStart"/>
            <w:r w:rsidRPr="004F2EFC">
              <w:rPr>
                <w:b w:val="0"/>
                <w:lang w:val="en-GB"/>
              </w:rPr>
              <w:t>Variabel</w:t>
            </w:r>
            <w:proofErr w:type="spellEnd"/>
          </w:p>
        </w:tc>
        <w:tc>
          <w:tcPr>
            <w:tcW w:w="838" w:type="dxa"/>
            <w:tcBorders>
              <w:bottom w:val="single" w:sz="4" w:space="0" w:color="auto"/>
            </w:tcBorders>
            <w:shd w:val="clear" w:color="auto" w:fill="auto"/>
            <w:vAlign w:val="center"/>
          </w:tcPr>
          <w:p w:rsidR="00633316" w:rsidRPr="004F2EFC" w:rsidRDefault="00633316" w:rsidP="001D0C89">
            <w:pPr>
              <w:pStyle w:val="ICVETHeading1"/>
              <w:spacing w:before="0" w:after="0"/>
              <w:ind w:left="0" w:firstLine="0"/>
              <w:jc w:val="center"/>
              <w:rPr>
                <w:b w:val="0"/>
                <w:lang w:val="en-GB"/>
              </w:rPr>
            </w:pPr>
            <w:r w:rsidRPr="004F2EFC">
              <w:rPr>
                <w:b w:val="0"/>
                <w:lang w:val="en-GB"/>
              </w:rPr>
              <w:t>F</w:t>
            </w:r>
          </w:p>
        </w:tc>
        <w:tc>
          <w:tcPr>
            <w:tcW w:w="1466" w:type="dxa"/>
            <w:tcBorders>
              <w:bottom w:val="single" w:sz="4" w:space="0" w:color="auto"/>
            </w:tcBorders>
            <w:shd w:val="clear" w:color="auto" w:fill="auto"/>
            <w:vAlign w:val="center"/>
          </w:tcPr>
          <w:p w:rsidR="00633316" w:rsidRPr="004F2EFC" w:rsidRDefault="00633316" w:rsidP="001D0C89">
            <w:pPr>
              <w:pStyle w:val="ICVETHeading1"/>
              <w:spacing w:before="0" w:after="0"/>
              <w:ind w:left="0" w:firstLine="0"/>
              <w:jc w:val="center"/>
              <w:rPr>
                <w:b w:val="0"/>
                <w:lang w:val="en-GB"/>
              </w:rPr>
            </w:pPr>
            <w:r w:rsidRPr="004F2EFC">
              <w:rPr>
                <w:b w:val="0"/>
                <w:lang w:val="en-GB"/>
              </w:rPr>
              <w:t>Sig</w:t>
            </w:r>
          </w:p>
        </w:tc>
      </w:tr>
      <w:tr w:rsidR="00633316" w:rsidRPr="004F2EFC" w:rsidTr="001D0C89">
        <w:trPr>
          <w:jc w:val="center"/>
        </w:trPr>
        <w:tc>
          <w:tcPr>
            <w:tcW w:w="2093" w:type="dxa"/>
            <w:tcBorders>
              <w:top w:val="single" w:sz="4" w:space="0" w:color="auto"/>
            </w:tcBorders>
            <w:shd w:val="clear" w:color="auto" w:fill="auto"/>
            <w:vAlign w:val="center"/>
          </w:tcPr>
          <w:p w:rsidR="00633316" w:rsidRPr="004F2EFC" w:rsidRDefault="00500AAF" w:rsidP="00500AAF">
            <w:pPr>
              <w:pStyle w:val="ICVETHeading1"/>
              <w:spacing w:before="0" w:after="0"/>
              <w:ind w:left="0" w:firstLine="0"/>
              <w:jc w:val="center"/>
              <w:rPr>
                <w:b w:val="0"/>
                <w:bCs/>
                <w:lang w:val="en-GB"/>
              </w:rPr>
            </w:pPr>
            <w:r w:rsidRPr="004F2EFC">
              <w:rPr>
                <w:b w:val="0"/>
                <w:bCs/>
                <w:szCs w:val="16"/>
                <w:lang w:val="en-GB"/>
              </w:rPr>
              <w:t>Readiness to be a teacher capabilities of Laboratory Management</w:t>
            </w:r>
            <w:r w:rsidR="00633316" w:rsidRPr="004F2EFC">
              <w:rPr>
                <w:b w:val="0"/>
                <w:bCs/>
                <w:szCs w:val="16"/>
                <w:lang w:val="en-GB"/>
              </w:rPr>
              <w:t xml:space="preserve"> </w:t>
            </w:r>
          </w:p>
        </w:tc>
        <w:tc>
          <w:tcPr>
            <w:tcW w:w="838" w:type="dxa"/>
            <w:tcBorders>
              <w:top w:val="single" w:sz="4" w:space="0" w:color="auto"/>
            </w:tcBorders>
            <w:shd w:val="clear" w:color="auto" w:fill="auto"/>
            <w:vAlign w:val="center"/>
          </w:tcPr>
          <w:p w:rsidR="00633316" w:rsidRPr="004F2EFC" w:rsidRDefault="00633316" w:rsidP="001D0C89">
            <w:pPr>
              <w:pStyle w:val="ICVETHeading1"/>
              <w:spacing w:before="0" w:after="0"/>
              <w:ind w:left="0" w:firstLine="0"/>
              <w:jc w:val="center"/>
              <w:rPr>
                <w:b w:val="0"/>
                <w:lang w:val="en-GB"/>
              </w:rPr>
            </w:pPr>
            <w:r w:rsidRPr="004F2EFC">
              <w:rPr>
                <w:b w:val="0"/>
                <w:lang w:val="en-GB"/>
              </w:rPr>
              <w:t>1,515</w:t>
            </w:r>
          </w:p>
        </w:tc>
        <w:tc>
          <w:tcPr>
            <w:tcW w:w="1466" w:type="dxa"/>
            <w:tcBorders>
              <w:top w:val="single" w:sz="4" w:space="0" w:color="auto"/>
            </w:tcBorders>
            <w:shd w:val="clear" w:color="auto" w:fill="auto"/>
            <w:vAlign w:val="center"/>
          </w:tcPr>
          <w:p w:rsidR="00633316" w:rsidRPr="004F2EFC" w:rsidRDefault="00633316" w:rsidP="001D0C89">
            <w:pPr>
              <w:pStyle w:val="ICVETHeading1"/>
              <w:spacing w:before="0" w:after="0"/>
              <w:ind w:left="0" w:firstLine="0"/>
              <w:jc w:val="center"/>
              <w:rPr>
                <w:b w:val="0"/>
                <w:lang w:val="en-GB"/>
              </w:rPr>
            </w:pPr>
            <w:r w:rsidRPr="004F2EFC">
              <w:rPr>
                <w:b w:val="0"/>
                <w:lang w:val="en-GB"/>
              </w:rPr>
              <w:t>0,216</w:t>
            </w:r>
          </w:p>
        </w:tc>
      </w:tr>
    </w:tbl>
    <w:p w:rsidR="007378A4" w:rsidRPr="004F2EFC" w:rsidRDefault="007378A4" w:rsidP="007378A4">
      <w:pPr>
        <w:spacing w:before="120" w:after="120"/>
        <w:ind w:firstLine="425"/>
        <w:jc w:val="both"/>
        <w:rPr>
          <w:rFonts w:eastAsia="Wingdings"/>
          <w:sz w:val="20"/>
          <w:szCs w:val="20"/>
          <w:lang w:val="en-GB"/>
        </w:rPr>
      </w:pPr>
      <w:r w:rsidRPr="004F2EFC">
        <w:rPr>
          <w:sz w:val="20"/>
          <w:szCs w:val="20"/>
          <w:lang w:val="en-GB"/>
        </w:rPr>
        <w:lastRenderedPageBreak/>
        <w:t>The line of level testing is have done</w:t>
      </w:r>
      <w:r w:rsidRPr="004F2EFC">
        <w:rPr>
          <w:rFonts w:eastAsia="Wingdings"/>
          <w:sz w:val="20"/>
          <w:szCs w:val="20"/>
          <w:lang w:val="en-GB"/>
        </w:rPr>
        <w:t xml:space="preserve"> by providing the results as presented in Table 3 which indicates that the relationship between these two variables is linear in Physics Education Study Program UIN </w:t>
      </w:r>
      <w:proofErr w:type="spellStart"/>
      <w:r w:rsidRPr="004F2EFC">
        <w:rPr>
          <w:rFonts w:eastAsia="Wingdings"/>
          <w:sz w:val="20"/>
          <w:szCs w:val="20"/>
          <w:lang w:val="en-GB"/>
        </w:rPr>
        <w:t>Sunan</w:t>
      </w:r>
      <w:proofErr w:type="spellEnd"/>
      <w:r w:rsidRPr="004F2EFC">
        <w:rPr>
          <w:rFonts w:eastAsia="Wingdings"/>
          <w:sz w:val="20"/>
          <w:szCs w:val="20"/>
          <w:lang w:val="en-GB"/>
        </w:rPr>
        <w:t xml:space="preserve"> </w:t>
      </w:r>
      <w:proofErr w:type="spellStart"/>
      <w:r w:rsidRPr="004F2EFC">
        <w:rPr>
          <w:rFonts w:eastAsia="Wingdings"/>
          <w:sz w:val="20"/>
          <w:szCs w:val="20"/>
          <w:lang w:val="en-GB"/>
        </w:rPr>
        <w:t>Gunung</w:t>
      </w:r>
      <w:proofErr w:type="spellEnd"/>
      <w:r w:rsidRPr="004F2EFC">
        <w:rPr>
          <w:rFonts w:eastAsia="Wingdings"/>
          <w:sz w:val="20"/>
          <w:szCs w:val="20"/>
          <w:lang w:val="en-GB"/>
        </w:rPr>
        <w:t xml:space="preserve"> </w:t>
      </w:r>
      <w:proofErr w:type="spellStart"/>
      <w:r w:rsidRPr="004F2EFC">
        <w:rPr>
          <w:rFonts w:eastAsia="Wingdings"/>
          <w:sz w:val="20"/>
          <w:szCs w:val="20"/>
          <w:lang w:val="en-GB"/>
        </w:rPr>
        <w:t>Jati</w:t>
      </w:r>
      <w:proofErr w:type="spellEnd"/>
      <w:r w:rsidRPr="004F2EFC">
        <w:rPr>
          <w:rFonts w:eastAsia="Wingdings"/>
          <w:sz w:val="20"/>
          <w:szCs w:val="20"/>
          <w:lang w:val="en-GB"/>
        </w:rPr>
        <w:t xml:space="preserve"> Bandung with significant value 0.216&gt; 0.05. </w:t>
      </w:r>
    </w:p>
    <w:p w:rsidR="009814F3" w:rsidRPr="004F2EFC" w:rsidRDefault="009814F3" w:rsidP="009814F3">
      <w:pPr>
        <w:pStyle w:val="ICVETTableCaption"/>
        <w:numPr>
          <w:ilvl w:val="0"/>
          <w:numId w:val="27"/>
        </w:numPr>
        <w:ind w:left="709" w:hanging="709"/>
        <w:rPr>
          <w:sz w:val="20"/>
          <w:szCs w:val="20"/>
          <w:lang w:val="en-GB"/>
        </w:rPr>
      </w:pPr>
      <w:r w:rsidRPr="004F2EFC">
        <w:rPr>
          <w:sz w:val="20"/>
          <w:szCs w:val="20"/>
          <w:lang w:val="en-GB"/>
        </w:rPr>
        <w:t>Regre</w:t>
      </w:r>
      <w:r w:rsidR="007378A4" w:rsidRPr="004F2EFC">
        <w:rPr>
          <w:sz w:val="20"/>
          <w:szCs w:val="20"/>
          <w:lang w:val="en-GB"/>
        </w:rPr>
        <w:t>s</w:t>
      </w:r>
      <w:r w:rsidRPr="004F2EFC">
        <w:rPr>
          <w:sz w:val="20"/>
          <w:szCs w:val="20"/>
          <w:lang w:val="en-GB"/>
        </w:rPr>
        <w:t>si</w:t>
      </w:r>
      <w:r w:rsidR="007378A4" w:rsidRPr="004F2EFC">
        <w:rPr>
          <w:sz w:val="20"/>
          <w:szCs w:val="20"/>
          <w:lang w:val="en-GB"/>
        </w:rPr>
        <w:t>on</w:t>
      </w:r>
      <w:r w:rsidRPr="004F2EFC">
        <w:rPr>
          <w:sz w:val="20"/>
          <w:szCs w:val="20"/>
          <w:lang w:val="en-GB"/>
        </w:rPr>
        <w:t xml:space="preserve"> X1-Y</w:t>
      </w:r>
    </w:p>
    <w:tbl>
      <w:tblPr>
        <w:tblW w:w="0" w:type="auto"/>
        <w:jc w:val="center"/>
        <w:tblBorders>
          <w:bottom w:val="single" w:sz="4" w:space="0" w:color="auto"/>
        </w:tblBorders>
        <w:tblLook w:val="04A0" w:firstRow="1" w:lastRow="0" w:firstColumn="1" w:lastColumn="0" w:noHBand="0" w:noVBand="1"/>
      </w:tblPr>
      <w:tblGrid>
        <w:gridCol w:w="2093"/>
        <w:gridCol w:w="838"/>
        <w:gridCol w:w="1466"/>
      </w:tblGrid>
      <w:tr w:rsidR="009814F3" w:rsidRPr="004F2EFC" w:rsidTr="001D0C89">
        <w:trPr>
          <w:jc w:val="center"/>
        </w:trPr>
        <w:tc>
          <w:tcPr>
            <w:tcW w:w="2093" w:type="dxa"/>
            <w:tcBorders>
              <w:bottom w:val="single" w:sz="4" w:space="0" w:color="auto"/>
            </w:tcBorders>
            <w:shd w:val="clear" w:color="auto" w:fill="auto"/>
            <w:vAlign w:val="center"/>
          </w:tcPr>
          <w:p w:rsidR="009814F3" w:rsidRPr="004F2EFC" w:rsidRDefault="007378A4" w:rsidP="001D0C89">
            <w:pPr>
              <w:pStyle w:val="ICVETHeading1"/>
              <w:spacing w:before="0" w:after="0"/>
              <w:ind w:left="0" w:firstLine="0"/>
              <w:jc w:val="center"/>
              <w:rPr>
                <w:b w:val="0"/>
                <w:lang w:val="en-GB"/>
              </w:rPr>
            </w:pPr>
            <w:r w:rsidRPr="004F2EFC">
              <w:rPr>
                <w:b w:val="0"/>
                <w:lang w:val="en-GB"/>
              </w:rPr>
              <w:t>Variables</w:t>
            </w:r>
          </w:p>
        </w:tc>
        <w:tc>
          <w:tcPr>
            <w:tcW w:w="838" w:type="dxa"/>
            <w:tcBorders>
              <w:bottom w:val="single" w:sz="4" w:space="0" w:color="auto"/>
            </w:tcBorders>
            <w:shd w:val="clear" w:color="auto" w:fill="auto"/>
            <w:vAlign w:val="center"/>
          </w:tcPr>
          <w:p w:rsidR="009814F3" w:rsidRPr="004F2EFC" w:rsidRDefault="009814F3" w:rsidP="001D0C89">
            <w:pPr>
              <w:pStyle w:val="ICVETHeading1"/>
              <w:spacing w:before="0" w:after="0"/>
              <w:ind w:left="0" w:firstLine="0"/>
              <w:jc w:val="center"/>
              <w:rPr>
                <w:b w:val="0"/>
                <w:lang w:val="en-GB"/>
              </w:rPr>
            </w:pPr>
            <w:r w:rsidRPr="004F2EFC">
              <w:rPr>
                <w:b w:val="0"/>
                <w:lang w:val="en-GB"/>
              </w:rPr>
              <w:t>F</w:t>
            </w:r>
          </w:p>
        </w:tc>
        <w:tc>
          <w:tcPr>
            <w:tcW w:w="1466" w:type="dxa"/>
            <w:tcBorders>
              <w:bottom w:val="single" w:sz="4" w:space="0" w:color="auto"/>
            </w:tcBorders>
            <w:shd w:val="clear" w:color="auto" w:fill="auto"/>
            <w:vAlign w:val="center"/>
          </w:tcPr>
          <w:p w:rsidR="009814F3" w:rsidRPr="004F2EFC" w:rsidRDefault="009814F3" w:rsidP="001D0C89">
            <w:pPr>
              <w:pStyle w:val="ICVETHeading1"/>
              <w:spacing w:before="0" w:after="0"/>
              <w:ind w:left="0" w:firstLine="0"/>
              <w:jc w:val="center"/>
              <w:rPr>
                <w:b w:val="0"/>
                <w:lang w:val="en-GB"/>
              </w:rPr>
            </w:pPr>
            <w:r w:rsidRPr="004F2EFC">
              <w:rPr>
                <w:b w:val="0"/>
                <w:lang w:val="en-GB"/>
              </w:rPr>
              <w:t>Sig</w:t>
            </w:r>
          </w:p>
        </w:tc>
      </w:tr>
      <w:tr w:rsidR="009814F3" w:rsidRPr="004F2EFC" w:rsidTr="001D0C89">
        <w:trPr>
          <w:jc w:val="center"/>
        </w:trPr>
        <w:tc>
          <w:tcPr>
            <w:tcW w:w="2093" w:type="dxa"/>
            <w:tcBorders>
              <w:top w:val="single" w:sz="4" w:space="0" w:color="auto"/>
            </w:tcBorders>
            <w:shd w:val="clear" w:color="auto" w:fill="auto"/>
            <w:vAlign w:val="center"/>
          </w:tcPr>
          <w:p w:rsidR="009814F3" w:rsidRPr="004F2EFC" w:rsidRDefault="007378A4" w:rsidP="007378A4">
            <w:pPr>
              <w:pStyle w:val="ICVETHeading1"/>
              <w:spacing w:before="0" w:after="0"/>
              <w:ind w:left="0" w:firstLine="0"/>
              <w:jc w:val="center"/>
              <w:rPr>
                <w:b w:val="0"/>
                <w:bCs/>
                <w:lang w:val="en-GB"/>
              </w:rPr>
            </w:pPr>
            <w:r w:rsidRPr="004F2EFC">
              <w:rPr>
                <w:b w:val="0"/>
                <w:bCs/>
                <w:szCs w:val="16"/>
                <w:lang w:val="en-GB"/>
              </w:rPr>
              <w:t>Readiness become a teacher* Capabilities of Laboratory Management</w:t>
            </w:r>
          </w:p>
        </w:tc>
        <w:tc>
          <w:tcPr>
            <w:tcW w:w="838" w:type="dxa"/>
            <w:tcBorders>
              <w:top w:val="single" w:sz="4" w:space="0" w:color="auto"/>
            </w:tcBorders>
            <w:shd w:val="clear" w:color="auto" w:fill="auto"/>
            <w:vAlign w:val="center"/>
          </w:tcPr>
          <w:p w:rsidR="009814F3" w:rsidRPr="004F2EFC" w:rsidRDefault="009814F3" w:rsidP="001D0C89">
            <w:pPr>
              <w:pStyle w:val="ICVETHeading1"/>
              <w:spacing w:before="0" w:after="0"/>
              <w:ind w:left="0" w:firstLine="0"/>
              <w:jc w:val="center"/>
              <w:rPr>
                <w:b w:val="0"/>
                <w:lang w:val="en-GB"/>
              </w:rPr>
            </w:pPr>
            <w:r w:rsidRPr="004F2EFC">
              <w:rPr>
                <w:b w:val="0"/>
                <w:lang w:val="en-GB"/>
              </w:rPr>
              <w:t>0,107</w:t>
            </w:r>
          </w:p>
        </w:tc>
        <w:tc>
          <w:tcPr>
            <w:tcW w:w="1466" w:type="dxa"/>
            <w:tcBorders>
              <w:top w:val="single" w:sz="4" w:space="0" w:color="auto"/>
            </w:tcBorders>
            <w:shd w:val="clear" w:color="auto" w:fill="auto"/>
            <w:vAlign w:val="center"/>
          </w:tcPr>
          <w:p w:rsidR="009814F3" w:rsidRPr="004F2EFC" w:rsidRDefault="009814F3" w:rsidP="001D0C89">
            <w:pPr>
              <w:pStyle w:val="ICVETHeading1"/>
              <w:spacing w:before="0" w:after="0"/>
              <w:ind w:left="0" w:firstLine="0"/>
              <w:jc w:val="center"/>
              <w:rPr>
                <w:b w:val="0"/>
                <w:lang w:val="en-GB"/>
              </w:rPr>
            </w:pPr>
            <w:r w:rsidRPr="004F2EFC">
              <w:rPr>
                <w:b w:val="0"/>
                <w:lang w:val="en-GB"/>
              </w:rPr>
              <w:t>0,746</w:t>
            </w:r>
          </w:p>
        </w:tc>
      </w:tr>
    </w:tbl>
    <w:p w:rsidR="007378A4" w:rsidRPr="004F2EFC" w:rsidRDefault="007378A4" w:rsidP="007378A4">
      <w:pPr>
        <w:pStyle w:val="ICVETTableCaption"/>
        <w:numPr>
          <w:ilvl w:val="0"/>
          <w:numId w:val="30"/>
        </w:numPr>
        <w:suppressAutoHyphens/>
        <w:ind w:left="709" w:hanging="709"/>
        <w:rPr>
          <w:rFonts w:eastAsia="Wingdings"/>
          <w:lang w:val="en-GB"/>
        </w:rPr>
      </w:pPr>
      <w:r w:rsidRPr="004F2EFC">
        <w:rPr>
          <w:rFonts w:eastAsia="Wingdings"/>
          <w:sz w:val="20"/>
          <w:szCs w:val="20"/>
          <w:lang w:val="en-GB"/>
        </w:rPr>
        <w:t>The regression coefficient X1-Y</w:t>
      </w:r>
    </w:p>
    <w:tbl>
      <w:tblPr>
        <w:tblW w:w="0" w:type="auto"/>
        <w:jc w:val="center"/>
        <w:tblBorders>
          <w:bottom w:val="single" w:sz="4" w:space="0" w:color="auto"/>
        </w:tblBorders>
        <w:tblLook w:val="04A0" w:firstRow="1" w:lastRow="0" w:firstColumn="1" w:lastColumn="0" w:noHBand="0" w:noVBand="1"/>
      </w:tblPr>
      <w:tblGrid>
        <w:gridCol w:w="2047"/>
        <w:gridCol w:w="928"/>
        <w:gridCol w:w="1422"/>
      </w:tblGrid>
      <w:tr w:rsidR="009814F3" w:rsidRPr="004F2EFC" w:rsidTr="007378A4">
        <w:trPr>
          <w:jc w:val="center"/>
        </w:trPr>
        <w:tc>
          <w:tcPr>
            <w:tcW w:w="2047" w:type="dxa"/>
            <w:tcBorders>
              <w:bottom w:val="single" w:sz="4" w:space="0" w:color="auto"/>
            </w:tcBorders>
            <w:shd w:val="clear" w:color="auto" w:fill="auto"/>
            <w:vAlign w:val="center"/>
          </w:tcPr>
          <w:p w:rsidR="009814F3" w:rsidRPr="004F2EFC" w:rsidRDefault="009814F3" w:rsidP="001D0C89">
            <w:pPr>
              <w:pStyle w:val="ICVETHeading1"/>
              <w:spacing w:before="0" w:after="0"/>
              <w:ind w:left="0" w:firstLine="0"/>
              <w:jc w:val="center"/>
              <w:rPr>
                <w:b w:val="0"/>
                <w:lang w:val="en-GB"/>
              </w:rPr>
            </w:pPr>
            <w:proofErr w:type="spellStart"/>
            <w:r w:rsidRPr="004F2EFC">
              <w:rPr>
                <w:b w:val="0"/>
                <w:lang w:val="en-GB"/>
              </w:rPr>
              <w:t>Variabel</w:t>
            </w:r>
            <w:proofErr w:type="spellEnd"/>
          </w:p>
        </w:tc>
        <w:tc>
          <w:tcPr>
            <w:tcW w:w="928" w:type="dxa"/>
            <w:tcBorders>
              <w:bottom w:val="single" w:sz="4" w:space="0" w:color="auto"/>
            </w:tcBorders>
            <w:shd w:val="clear" w:color="auto" w:fill="auto"/>
            <w:vAlign w:val="center"/>
          </w:tcPr>
          <w:p w:rsidR="009814F3" w:rsidRPr="004F2EFC" w:rsidRDefault="009814F3" w:rsidP="001D0C89">
            <w:pPr>
              <w:pStyle w:val="ICVETHeading1"/>
              <w:spacing w:before="0" w:after="0"/>
              <w:ind w:left="0" w:firstLine="0"/>
              <w:jc w:val="center"/>
              <w:rPr>
                <w:b w:val="0"/>
                <w:lang w:val="en-GB"/>
              </w:rPr>
            </w:pPr>
            <w:r w:rsidRPr="004F2EFC">
              <w:rPr>
                <w:b w:val="0"/>
                <w:lang w:val="en-GB"/>
              </w:rPr>
              <w:t>Constant</w:t>
            </w:r>
          </w:p>
        </w:tc>
        <w:tc>
          <w:tcPr>
            <w:tcW w:w="1422" w:type="dxa"/>
            <w:tcBorders>
              <w:bottom w:val="single" w:sz="4" w:space="0" w:color="auto"/>
            </w:tcBorders>
            <w:shd w:val="clear" w:color="auto" w:fill="auto"/>
            <w:vAlign w:val="center"/>
          </w:tcPr>
          <w:p w:rsidR="009814F3" w:rsidRPr="004F2EFC" w:rsidRDefault="009814F3" w:rsidP="001D0C89">
            <w:pPr>
              <w:pStyle w:val="ICVETHeading1"/>
              <w:spacing w:before="0" w:after="0"/>
              <w:ind w:left="0" w:firstLine="0"/>
              <w:jc w:val="center"/>
              <w:rPr>
                <w:b w:val="0"/>
                <w:lang w:val="en-GB"/>
              </w:rPr>
            </w:pPr>
            <w:r w:rsidRPr="004F2EFC">
              <w:rPr>
                <w:b w:val="0"/>
                <w:lang w:val="en-GB"/>
              </w:rPr>
              <w:t>B</w:t>
            </w:r>
          </w:p>
        </w:tc>
      </w:tr>
      <w:tr w:rsidR="009814F3" w:rsidRPr="004F2EFC" w:rsidTr="007378A4">
        <w:trPr>
          <w:jc w:val="center"/>
        </w:trPr>
        <w:tc>
          <w:tcPr>
            <w:tcW w:w="2047" w:type="dxa"/>
            <w:tcBorders>
              <w:top w:val="single" w:sz="4" w:space="0" w:color="auto"/>
            </w:tcBorders>
            <w:shd w:val="clear" w:color="auto" w:fill="auto"/>
            <w:vAlign w:val="center"/>
          </w:tcPr>
          <w:p w:rsidR="009814F3" w:rsidRPr="004F2EFC" w:rsidRDefault="007378A4" w:rsidP="001D0C89">
            <w:pPr>
              <w:pStyle w:val="ICVETHeading1"/>
              <w:spacing w:before="0" w:after="0"/>
              <w:ind w:left="0" w:firstLine="0"/>
              <w:jc w:val="center"/>
              <w:rPr>
                <w:b w:val="0"/>
                <w:bCs/>
                <w:lang w:val="en-GB"/>
              </w:rPr>
            </w:pPr>
            <w:r w:rsidRPr="004F2EFC">
              <w:rPr>
                <w:b w:val="0"/>
                <w:bCs/>
                <w:szCs w:val="16"/>
                <w:lang w:val="en-GB"/>
              </w:rPr>
              <w:t>Readiness become a teacher* Capabilities of Laboratory Management</w:t>
            </w:r>
          </w:p>
        </w:tc>
        <w:tc>
          <w:tcPr>
            <w:tcW w:w="928" w:type="dxa"/>
            <w:tcBorders>
              <w:top w:val="single" w:sz="4" w:space="0" w:color="auto"/>
            </w:tcBorders>
            <w:shd w:val="clear" w:color="auto" w:fill="auto"/>
            <w:vAlign w:val="center"/>
          </w:tcPr>
          <w:p w:rsidR="009814F3" w:rsidRPr="004F2EFC" w:rsidRDefault="009814F3" w:rsidP="001D0C89">
            <w:pPr>
              <w:pStyle w:val="ICVETHeading1"/>
              <w:spacing w:before="0" w:after="0"/>
              <w:ind w:left="0" w:firstLine="0"/>
              <w:jc w:val="center"/>
              <w:rPr>
                <w:b w:val="0"/>
                <w:lang w:val="en-GB"/>
              </w:rPr>
            </w:pPr>
            <w:r w:rsidRPr="004F2EFC">
              <w:rPr>
                <w:b w:val="0"/>
                <w:lang w:val="en-GB"/>
              </w:rPr>
              <w:t>0,835</w:t>
            </w:r>
          </w:p>
        </w:tc>
        <w:tc>
          <w:tcPr>
            <w:tcW w:w="1422" w:type="dxa"/>
            <w:tcBorders>
              <w:top w:val="single" w:sz="4" w:space="0" w:color="auto"/>
            </w:tcBorders>
            <w:shd w:val="clear" w:color="auto" w:fill="auto"/>
            <w:vAlign w:val="center"/>
          </w:tcPr>
          <w:p w:rsidR="009814F3" w:rsidRPr="004F2EFC" w:rsidRDefault="009814F3" w:rsidP="001D0C89">
            <w:pPr>
              <w:pStyle w:val="ICVETHeading1"/>
              <w:spacing w:before="0" w:after="0"/>
              <w:ind w:left="0" w:firstLine="0"/>
              <w:jc w:val="center"/>
              <w:rPr>
                <w:b w:val="0"/>
                <w:lang w:val="en-GB"/>
              </w:rPr>
            </w:pPr>
            <w:r w:rsidRPr="004F2EFC">
              <w:rPr>
                <w:b w:val="0"/>
                <w:lang w:val="en-GB"/>
              </w:rPr>
              <w:t>0,000</w:t>
            </w:r>
          </w:p>
        </w:tc>
      </w:tr>
    </w:tbl>
    <w:p w:rsidR="007378A4" w:rsidRPr="004F2EFC" w:rsidRDefault="007378A4" w:rsidP="00837CB5">
      <w:pPr>
        <w:spacing w:before="120" w:after="120"/>
        <w:ind w:firstLine="425"/>
        <w:jc w:val="both"/>
        <w:rPr>
          <w:sz w:val="20"/>
          <w:szCs w:val="20"/>
          <w:lang w:val="en-GB"/>
        </w:rPr>
      </w:pPr>
      <w:proofErr w:type="gramStart"/>
      <w:r w:rsidRPr="004F2EFC">
        <w:rPr>
          <w:rFonts w:eastAsia="Wingdings"/>
          <w:sz w:val="20"/>
          <w:szCs w:val="20"/>
          <w:lang w:val="en-GB"/>
        </w:rPr>
        <w:t>The next analysis of the level of influence exerted by variables lab management capabilities to become a teacher readiness shown by Table 4 and Table 5.</w:t>
      </w:r>
      <w:proofErr w:type="gramEnd"/>
      <w:r w:rsidRPr="004F2EFC">
        <w:rPr>
          <w:rFonts w:eastAsia="Wingdings"/>
          <w:sz w:val="20"/>
          <w:szCs w:val="20"/>
          <w:lang w:val="en-GB"/>
        </w:rPr>
        <w:t xml:space="preserve"> Based on the calculation of the data obtained significance value of 0.746 with the interpretation of regression does not significantly [1</w:t>
      </w:r>
      <w:r w:rsidR="00C7613E">
        <w:rPr>
          <w:rFonts w:eastAsia="Wingdings"/>
          <w:sz w:val="20"/>
          <w:szCs w:val="20"/>
          <w:lang w:val="en-GB"/>
        </w:rPr>
        <w:t>4</w:t>
      </w:r>
      <w:r w:rsidRPr="004F2EFC">
        <w:rPr>
          <w:rFonts w:eastAsia="Wingdings"/>
          <w:sz w:val="20"/>
          <w:szCs w:val="20"/>
          <w:lang w:val="en-GB"/>
        </w:rPr>
        <w:t xml:space="preserve">]. It is if the review is more deeply to see the great value given the regression coefficient is worth 0.162 with </w:t>
      </w:r>
      <w:proofErr w:type="spellStart"/>
      <w:r w:rsidRPr="004F2EFC">
        <w:rPr>
          <w:rFonts w:eastAsia="Wingdings"/>
          <w:sz w:val="20"/>
          <w:szCs w:val="20"/>
          <w:lang w:val="en-GB"/>
        </w:rPr>
        <w:t>kepengaaruhan</w:t>
      </w:r>
      <w:proofErr w:type="spellEnd"/>
      <w:r w:rsidRPr="004F2EFC">
        <w:rPr>
          <w:rFonts w:eastAsia="Wingdings"/>
          <w:sz w:val="20"/>
          <w:szCs w:val="20"/>
          <w:lang w:val="en-GB"/>
        </w:rPr>
        <w:t xml:space="preserve"> level of 4% only. By plotting the data obtained regression equation calculation results for the variable relationship with the lab management capabilities become a physics teacher professional readiness at UIN </w:t>
      </w:r>
      <w:proofErr w:type="spellStart"/>
      <w:r w:rsidRPr="004F2EFC">
        <w:rPr>
          <w:rFonts w:eastAsia="Wingdings"/>
          <w:sz w:val="20"/>
          <w:szCs w:val="20"/>
          <w:lang w:val="en-GB"/>
        </w:rPr>
        <w:t>Sunan</w:t>
      </w:r>
      <w:proofErr w:type="spellEnd"/>
      <w:r w:rsidRPr="004F2EFC">
        <w:rPr>
          <w:rFonts w:eastAsia="Wingdings"/>
          <w:sz w:val="20"/>
          <w:szCs w:val="20"/>
          <w:lang w:val="en-GB"/>
        </w:rPr>
        <w:t xml:space="preserve"> </w:t>
      </w:r>
      <w:proofErr w:type="spellStart"/>
      <w:r w:rsidRPr="004F2EFC">
        <w:rPr>
          <w:rFonts w:eastAsia="Wingdings"/>
          <w:sz w:val="20"/>
          <w:szCs w:val="20"/>
          <w:lang w:val="en-GB"/>
        </w:rPr>
        <w:t>Gunung</w:t>
      </w:r>
      <w:proofErr w:type="spellEnd"/>
      <w:r w:rsidRPr="004F2EFC">
        <w:rPr>
          <w:rFonts w:eastAsia="Wingdings"/>
          <w:sz w:val="20"/>
          <w:szCs w:val="20"/>
          <w:lang w:val="en-GB"/>
        </w:rPr>
        <w:t xml:space="preserve"> </w:t>
      </w:r>
      <w:proofErr w:type="spellStart"/>
      <w:r w:rsidRPr="004F2EFC">
        <w:rPr>
          <w:rFonts w:eastAsia="Wingdings"/>
          <w:sz w:val="20"/>
          <w:szCs w:val="20"/>
          <w:lang w:val="en-GB"/>
        </w:rPr>
        <w:t>Jati</w:t>
      </w:r>
      <w:proofErr w:type="spellEnd"/>
      <w:r w:rsidRPr="004F2EFC">
        <w:rPr>
          <w:rFonts w:eastAsia="Wingdings"/>
          <w:sz w:val="20"/>
          <w:szCs w:val="20"/>
          <w:lang w:val="en-GB"/>
        </w:rPr>
        <w:t xml:space="preserve"> is Y = 0.835 + 0,00X2. From these equations we can see that the contribution provided by the laboratory management capabilities virtually no or very little at all. This is shown by the coefficient of the variable X i</w:t>
      </w:r>
      <w:r w:rsidR="005A1532">
        <w:rPr>
          <w:rFonts w:eastAsia="Wingdings"/>
          <w:sz w:val="20"/>
          <w:szCs w:val="20"/>
          <w:lang w:val="en-GB"/>
        </w:rPr>
        <w:t>n the equation is worth 0.00 [1</w:t>
      </w:r>
      <w:r w:rsidR="00C7613E">
        <w:rPr>
          <w:rFonts w:eastAsia="Wingdings"/>
          <w:sz w:val="20"/>
          <w:szCs w:val="20"/>
          <w:lang w:val="en-GB"/>
        </w:rPr>
        <w:t>5</w:t>
      </w:r>
      <w:r w:rsidRPr="004F2EFC">
        <w:rPr>
          <w:rFonts w:eastAsia="Wingdings"/>
          <w:sz w:val="20"/>
          <w:szCs w:val="20"/>
          <w:lang w:val="en-GB"/>
        </w:rPr>
        <w:t>]. Such data when presented in chart form are as follows:</w:t>
      </w:r>
    </w:p>
    <w:p w:rsidR="00A90513" w:rsidRPr="004F2EFC" w:rsidRDefault="0006667A" w:rsidP="00A90513">
      <w:pPr>
        <w:pStyle w:val="ICVETHeading1"/>
        <w:keepNext/>
        <w:spacing w:before="120"/>
        <w:ind w:left="0" w:firstLine="425"/>
        <w:rPr>
          <w:lang w:val="en-GB"/>
        </w:rPr>
      </w:pPr>
      <w:r w:rsidRPr="004F2EFC">
        <w:rPr>
          <w:lang w:val="en-GB"/>
        </w:rPr>
      </w:r>
      <w:r w:rsidRPr="004F2EFC">
        <w:rPr>
          <w:lang w:val="en-GB"/>
        </w:rPr>
        <w:pict>
          <v:group id="_x0000_s1059" editas="canvas" style="width:163.8pt;height:92.15pt;mso-position-horizontal-relative:char;mso-position-vertical-relative:line" coordorigin=",-2" coordsize="3276,18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top:-2;width:3276;height:1843" o:preferrelative="f">
              <v:fill o:detectmouseclick="t"/>
              <v:path o:extrusionok="t" o:connecttype="none"/>
              <o:lock v:ext="edit" text="t"/>
            </v:shape>
            <v:rect id="_x0000_s1060" style="position:absolute;top:-2;width:46;height:276;mso-wrap-style:none" filled="f" stroked="f">
              <v:textbox style="mso-next-textbox:#_x0000_s1060;mso-fit-shape-to-text:t" inset="0,0,0,0">
                <w:txbxContent>
                  <w:p w:rsidR="006D1881" w:rsidRDefault="006D1881">
                    <w:r>
                      <w:rPr>
                        <w:rFonts w:ascii="Calibri" w:hAnsi="Calibri" w:cs="Calibri"/>
                        <w:color w:val="000000"/>
                        <w:sz w:val="20"/>
                        <w:szCs w:val="20"/>
                      </w:rPr>
                      <w:t xml:space="preserve"> </w:t>
                    </w:r>
                  </w:p>
                </w:txbxContent>
              </v:textbox>
            </v:rect>
            <v:rect id="_x0000_s1061" style="position:absolute;left:2154;top:563;width:989;height:690;mso-wrap-style:none" filled="f" stroked="f">
              <v:textbox style="mso-next-textbox:#_x0000_s1061;mso-fit-shape-to-text:t" inset="0,0,0,0">
                <w:txbxContent>
                  <w:p w:rsidR="006D1881" w:rsidRDefault="006D1881" w:rsidP="006D1881">
                    <w:pPr>
                      <w:rPr>
                        <w:rFonts w:eastAsia="Wingdings"/>
                        <w:sz w:val="20"/>
                        <w:lang w:val="id-ID"/>
                      </w:rPr>
                    </w:pPr>
                    <w:r w:rsidRPr="006D1881">
                      <w:rPr>
                        <w:rFonts w:eastAsia="Wingdings"/>
                        <w:sz w:val="20"/>
                        <w:lang w:val="id-ID"/>
                      </w:rPr>
                      <w:t xml:space="preserve">Readiness </w:t>
                    </w:r>
                  </w:p>
                  <w:p w:rsidR="006D1881" w:rsidRDefault="006D1881" w:rsidP="006D1881">
                    <w:pPr>
                      <w:rPr>
                        <w:rFonts w:eastAsia="Wingdings"/>
                        <w:sz w:val="20"/>
                        <w:lang w:val="id-ID"/>
                      </w:rPr>
                    </w:pPr>
                    <w:r w:rsidRPr="006D1881">
                      <w:rPr>
                        <w:rFonts w:eastAsia="Wingdings"/>
                        <w:sz w:val="20"/>
                        <w:lang w:val="id-ID"/>
                      </w:rPr>
                      <w:t xml:space="preserve">Professional </w:t>
                    </w:r>
                  </w:p>
                  <w:p w:rsidR="006D1881" w:rsidRPr="006D1881" w:rsidRDefault="006D1881" w:rsidP="006D1881">
                    <w:pPr>
                      <w:rPr>
                        <w:lang w:val="id-ID"/>
                      </w:rPr>
                    </w:pPr>
                    <w:r w:rsidRPr="006D1881">
                      <w:rPr>
                        <w:rFonts w:eastAsia="Wingdings"/>
                        <w:sz w:val="20"/>
                        <w:lang w:val="id-ID"/>
                      </w:rPr>
                      <w:t>Teachers</w:t>
                    </w:r>
                  </w:p>
                </w:txbxContent>
              </v:textbox>
            </v:rect>
            <v:oval id="_x0000_s1065" style="position:absolute;left:6;top:48;width:1819;height:1784" filled="f" strokeweight="39e-5mm">
              <v:stroke endcap="round"/>
            </v:oval>
            <v:oval id="_x0000_s1066" style="position:absolute;left:1361;top:6;width:1915;height:1826" filled="f" strokeweight="39e-5mm">
              <v:stroke endcap="round"/>
            </v:oval>
            <v:rect id="_x0000_s1067" style="position:absolute;left:1471;top:802;width:317;height:230;mso-wrap-style:none" filled="f" stroked="f">
              <v:textbox style="mso-next-textbox:#_x0000_s1067;mso-fit-shape-to-text:t" inset="0,0,0,0">
                <w:txbxContent>
                  <w:p w:rsidR="006D1881" w:rsidRDefault="006D1881">
                    <w:r>
                      <w:rPr>
                        <w:color w:val="000000"/>
                        <w:sz w:val="20"/>
                        <w:szCs w:val="20"/>
                      </w:rPr>
                      <w:t>4 %</w:t>
                    </w:r>
                  </w:p>
                </w:txbxContent>
              </v:textbox>
            </v:rect>
            <v:rect id="_x0000_s1068" style="position:absolute;left:1789;top:802;width:51;height:276;mso-wrap-style:none" filled="f" stroked="f">
              <v:textbox style="mso-next-textbox:#_x0000_s1068;mso-fit-shape-to-text:t" inset="0,0,0,0">
                <w:txbxContent>
                  <w:p w:rsidR="006D1881" w:rsidRDefault="006D1881">
                    <w:r>
                      <w:rPr>
                        <w:color w:val="000000"/>
                        <w:sz w:val="20"/>
                        <w:szCs w:val="20"/>
                      </w:rPr>
                      <w:t xml:space="preserve"> </w:t>
                    </w:r>
                  </w:p>
                </w:txbxContent>
              </v:textbox>
            </v:rect>
            <v:rect id="_x0000_s1069" style="position:absolute;left:221;top:591;width:1106;height:690;mso-wrap-style:none" filled="f" stroked="f">
              <v:textbox style="mso-next-textbox:#_x0000_s1069;mso-fit-shape-to-text:t" inset="0,0,0,0">
                <w:txbxContent>
                  <w:p w:rsidR="006D1881" w:rsidRDefault="006D1881" w:rsidP="006D1881">
                    <w:pPr>
                      <w:rPr>
                        <w:bCs/>
                        <w:sz w:val="20"/>
                        <w:szCs w:val="16"/>
                        <w:lang w:val="id-ID"/>
                      </w:rPr>
                    </w:pPr>
                    <w:r w:rsidRPr="006D1881">
                      <w:rPr>
                        <w:bCs/>
                        <w:sz w:val="20"/>
                        <w:szCs w:val="16"/>
                        <w:lang w:val="id-ID"/>
                      </w:rPr>
                      <w:t xml:space="preserve">Capabilities </w:t>
                    </w:r>
                  </w:p>
                  <w:p w:rsidR="006D1881" w:rsidRDefault="006D1881" w:rsidP="006D1881">
                    <w:pPr>
                      <w:rPr>
                        <w:bCs/>
                        <w:sz w:val="20"/>
                        <w:szCs w:val="16"/>
                        <w:lang w:val="id-ID"/>
                      </w:rPr>
                    </w:pPr>
                    <w:r w:rsidRPr="006D1881">
                      <w:rPr>
                        <w:bCs/>
                        <w:sz w:val="20"/>
                        <w:szCs w:val="16"/>
                        <w:lang w:val="id-ID"/>
                      </w:rPr>
                      <w:t xml:space="preserve">of Laboratory </w:t>
                    </w:r>
                  </w:p>
                  <w:p w:rsidR="006D1881" w:rsidRPr="006D1881" w:rsidRDefault="006D1881" w:rsidP="006D1881">
                    <w:pPr>
                      <w:rPr>
                        <w:sz w:val="20"/>
                      </w:rPr>
                    </w:pPr>
                    <w:r w:rsidRPr="006D1881">
                      <w:rPr>
                        <w:bCs/>
                        <w:sz w:val="20"/>
                        <w:szCs w:val="16"/>
                        <w:lang w:val="id-ID"/>
                      </w:rPr>
                      <w:t>Management</w:t>
                    </w:r>
                  </w:p>
                </w:txbxContent>
              </v:textbox>
            </v:rect>
            <w10:wrap type="none"/>
            <w10:anchorlock/>
          </v:group>
        </w:pict>
      </w:r>
    </w:p>
    <w:p w:rsidR="007378A4" w:rsidRPr="004F2EFC" w:rsidRDefault="00A90513" w:rsidP="007378A4">
      <w:pPr>
        <w:pStyle w:val="Caption"/>
        <w:rPr>
          <w:rFonts w:eastAsia="Wingdings"/>
          <w:sz w:val="20"/>
          <w:lang w:val="en-GB"/>
        </w:rPr>
      </w:pPr>
      <w:proofErr w:type="gramStart"/>
      <w:r w:rsidRPr="004F2EFC">
        <w:rPr>
          <w:sz w:val="20"/>
          <w:lang w:val="en-GB"/>
        </w:rPr>
        <w:t xml:space="preserve">Figure </w:t>
      </w:r>
      <w:r w:rsidR="00C312E5" w:rsidRPr="004F2EFC">
        <w:rPr>
          <w:sz w:val="20"/>
          <w:lang w:val="en-GB"/>
        </w:rPr>
        <w:fldChar w:fldCharType="begin"/>
      </w:r>
      <w:r w:rsidRPr="004F2EFC">
        <w:rPr>
          <w:sz w:val="20"/>
          <w:lang w:val="en-GB"/>
        </w:rPr>
        <w:instrText xml:space="preserve"> SEQ Figure \* ARABIC </w:instrText>
      </w:r>
      <w:r w:rsidR="00C312E5" w:rsidRPr="004F2EFC">
        <w:rPr>
          <w:sz w:val="20"/>
          <w:lang w:val="en-GB"/>
        </w:rPr>
        <w:fldChar w:fldCharType="separate"/>
      </w:r>
      <w:r w:rsidR="00BA69EE" w:rsidRPr="004F2EFC">
        <w:rPr>
          <w:noProof/>
          <w:sz w:val="20"/>
          <w:lang w:val="en-GB"/>
        </w:rPr>
        <w:t>2</w:t>
      </w:r>
      <w:r w:rsidR="00C312E5" w:rsidRPr="004F2EFC">
        <w:rPr>
          <w:sz w:val="20"/>
          <w:lang w:val="en-GB"/>
        </w:rPr>
        <w:fldChar w:fldCharType="end"/>
      </w:r>
      <w:r w:rsidRPr="004F2EFC">
        <w:rPr>
          <w:sz w:val="20"/>
          <w:lang w:val="en-GB"/>
        </w:rPr>
        <w:t>.</w:t>
      </w:r>
      <w:proofErr w:type="gramEnd"/>
      <w:r w:rsidRPr="004F2EFC">
        <w:rPr>
          <w:sz w:val="20"/>
          <w:lang w:val="en-GB"/>
        </w:rPr>
        <w:t xml:space="preserve"> </w:t>
      </w:r>
      <w:r w:rsidR="007378A4" w:rsidRPr="004F2EFC">
        <w:rPr>
          <w:rFonts w:eastAsia="Wingdings"/>
          <w:sz w:val="20"/>
          <w:lang w:val="en-GB"/>
        </w:rPr>
        <w:t>Laboratory management influence on the readiness to become a teacher</w:t>
      </w:r>
    </w:p>
    <w:p w:rsidR="002922EE" w:rsidRPr="004F2EFC" w:rsidRDefault="002922EE" w:rsidP="002922EE">
      <w:pPr>
        <w:pStyle w:val="ICVETHeading1"/>
        <w:spacing w:before="120"/>
        <w:ind w:left="0" w:firstLine="0"/>
        <w:rPr>
          <w:rFonts w:eastAsia="Wingdings"/>
          <w:b w:val="0"/>
          <w:lang w:val="en-GB"/>
        </w:rPr>
      </w:pPr>
      <w:r w:rsidRPr="004F2EFC">
        <w:rPr>
          <w:rFonts w:eastAsia="Wingdings"/>
          <w:b w:val="0"/>
          <w:lang w:val="en-GB"/>
        </w:rPr>
        <w:tab/>
        <w:t>Thus it can be stated that the initial hypothesis of the study which states that a significant difference between lab management capabilities with the readiness to become a teacher was rejected because of influence exerted by the variable laboratory management capabilities are very small.</w:t>
      </w:r>
    </w:p>
    <w:p w:rsidR="002922EE" w:rsidRPr="004F2EFC" w:rsidRDefault="002922EE" w:rsidP="002922EE">
      <w:pPr>
        <w:pStyle w:val="ICVETHeading1"/>
        <w:spacing w:before="120"/>
        <w:ind w:left="0" w:firstLine="0"/>
        <w:rPr>
          <w:rFonts w:eastAsia="Wingdings"/>
          <w:b w:val="0"/>
          <w:lang w:val="en-GB"/>
        </w:rPr>
      </w:pPr>
      <w:r w:rsidRPr="004F2EFC">
        <w:rPr>
          <w:rFonts w:eastAsia="Wingdings"/>
          <w:b w:val="0"/>
          <w:lang w:val="en-GB"/>
        </w:rPr>
        <w:lastRenderedPageBreak/>
        <w:tab/>
        <w:t xml:space="preserve">Second analysis is about the effect of science literacy to become </w:t>
      </w:r>
      <w:proofErr w:type="spellStart"/>
      <w:r w:rsidRPr="004F2EFC">
        <w:rPr>
          <w:rFonts w:eastAsia="Wingdings"/>
          <w:b w:val="0"/>
          <w:lang w:val="en-GB"/>
        </w:rPr>
        <w:t>aprofrssional</w:t>
      </w:r>
      <w:proofErr w:type="spellEnd"/>
      <w:r w:rsidRPr="004F2EFC">
        <w:rPr>
          <w:rFonts w:eastAsia="Wingdings"/>
          <w:b w:val="0"/>
          <w:lang w:val="en-GB"/>
        </w:rPr>
        <w:t xml:space="preserve"> physics teachers. At the initial hypothesis the researchers stated that a significant difference between the level of science literacy of students with readiness be a teacher. According to the research done, it can be stated that the initial hypothesis was rejected. This is based on linearity and regression test results in table 6, 7 and 8 as follows:</w:t>
      </w:r>
    </w:p>
    <w:p w:rsidR="00A043CE" w:rsidRPr="004F2EFC" w:rsidRDefault="00A043CE" w:rsidP="007378A4">
      <w:pPr>
        <w:pStyle w:val="ICVETTableCaption"/>
        <w:numPr>
          <w:ilvl w:val="0"/>
          <w:numId w:val="27"/>
        </w:numPr>
        <w:ind w:left="709" w:hanging="709"/>
        <w:jc w:val="both"/>
        <w:rPr>
          <w:sz w:val="20"/>
          <w:szCs w:val="20"/>
          <w:lang w:val="en-GB"/>
        </w:rPr>
      </w:pPr>
      <w:proofErr w:type="spellStart"/>
      <w:r w:rsidRPr="004F2EFC">
        <w:rPr>
          <w:sz w:val="20"/>
          <w:szCs w:val="20"/>
          <w:lang w:val="en-GB"/>
        </w:rPr>
        <w:t>Linieritas</w:t>
      </w:r>
      <w:proofErr w:type="spellEnd"/>
      <w:r w:rsidRPr="004F2EFC">
        <w:rPr>
          <w:sz w:val="20"/>
          <w:szCs w:val="20"/>
          <w:lang w:val="en-GB"/>
        </w:rPr>
        <w:t xml:space="preserve"> X2-Y</w:t>
      </w:r>
    </w:p>
    <w:tbl>
      <w:tblPr>
        <w:tblW w:w="0" w:type="auto"/>
        <w:jc w:val="center"/>
        <w:tblBorders>
          <w:bottom w:val="single" w:sz="4" w:space="0" w:color="auto"/>
        </w:tblBorders>
        <w:tblLook w:val="04A0" w:firstRow="1" w:lastRow="0" w:firstColumn="1" w:lastColumn="0" w:noHBand="0" w:noVBand="1"/>
      </w:tblPr>
      <w:tblGrid>
        <w:gridCol w:w="2093"/>
        <w:gridCol w:w="838"/>
        <w:gridCol w:w="1466"/>
      </w:tblGrid>
      <w:tr w:rsidR="00A043CE" w:rsidRPr="004F2EFC" w:rsidTr="001D0C89">
        <w:trPr>
          <w:jc w:val="center"/>
        </w:trPr>
        <w:tc>
          <w:tcPr>
            <w:tcW w:w="2093" w:type="dxa"/>
            <w:tcBorders>
              <w:bottom w:val="single" w:sz="4" w:space="0" w:color="auto"/>
            </w:tcBorders>
            <w:shd w:val="clear" w:color="auto" w:fill="auto"/>
            <w:vAlign w:val="center"/>
          </w:tcPr>
          <w:p w:rsidR="00A043CE" w:rsidRPr="004F2EFC" w:rsidRDefault="002922EE" w:rsidP="002922EE">
            <w:pPr>
              <w:pStyle w:val="ICVETHeading1"/>
              <w:spacing w:before="0" w:after="0"/>
              <w:ind w:left="0" w:firstLine="0"/>
              <w:jc w:val="center"/>
              <w:rPr>
                <w:b w:val="0"/>
                <w:lang w:val="en-GB"/>
              </w:rPr>
            </w:pPr>
            <w:r w:rsidRPr="004F2EFC">
              <w:rPr>
                <w:b w:val="0"/>
                <w:lang w:val="en-GB"/>
              </w:rPr>
              <w:t>Variables</w:t>
            </w:r>
          </w:p>
        </w:tc>
        <w:tc>
          <w:tcPr>
            <w:tcW w:w="838" w:type="dxa"/>
            <w:tcBorders>
              <w:bottom w:val="single" w:sz="4" w:space="0" w:color="auto"/>
            </w:tcBorders>
            <w:shd w:val="clear" w:color="auto" w:fill="auto"/>
            <w:vAlign w:val="center"/>
          </w:tcPr>
          <w:p w:rsidR="00A043CE" w:rsidRPr="004F2EFC" w:rsidRDefault="00A043CE" w:rsidP="007378A4">
            <w:pPr>
              <w:pStyle w:val="ICVETHeading1"/>
              <w:spacing w:before="0" w:after="0"/>
              <w:ind w:left="0" w:firstLine="0"/>
              <w:rPr>
                <w:b w:val="0"/>
                <w:lang w:val="en-GB"/>
              </w:rPr>
            </w:pPr>
            <w:r w:rsidRPr="004F2EFC">
              <w:rPr>
                <w:b w:val="0"/>
                <w:lang w:val="en-GB"/>
              </w:rPr>
              <w:t>F</w:t>
            </w:r>
          </w:p>
        </w:tc>
        <w:tc>
          <w:tcPr>
            <w:tcW w:w="1466" w:type="dxa"/>
            <w:tcBorders>
              <w:bottom w:val="single" w:sz="4" w:space="0" w:color="auto"/>
            </w:tcBorders>
            <w:shd w:val="clear" w:color="auto" w:fill="auto"/>
            <w:vAlign w:val="center"/>
          </w:tcPr>
          <w:p w:rsidR="00A043CE" w:rsidRPr="004F2EFC" w:rsidRDefault="00A043CE" w:rsidP="007378A4">
            <w:pPr>
              <w:pStyle w:val="ICVETHeading1"/>
              <w:spacing w:before="0" w:after="0"/>
              <w:ind w:left="0" w:firstLine="0"/>
              <w:rPr>
                <w:b w:val="0"/>
                <w:lang w:val="en-GB"/>
              </w:rPr>
            </w:pPr>
            <w:r w:rsidRPr="004F2EFC">
              <w:rPr>
                <w:b w:val="0"/>
                <w:lang w:val="en-GB"/>
              </w:rPr>
              <w:t>Sig</w:t>
            </w:r>
          </w:p>
        </w:tc>
      </w:tr>
      <w:tr w:rsidR="00A043CE" w:rsidRPr="004F2EFC" w:rsidTr="001D0C89">
        <w:trPr>
          <w:jc w:val="center"/>
        </w:trPr>
        <w:tc>
          <w:tcPr>
            <w:tcW w:w="2093" w:type="dxa"/>
            <w:tcBorders>
              <w:top w:val="single" w:sz="4" w:space="0" w:color="auto"/>
            </w:tcBorders>
            <w:shd w:val="clear" w:color="auto" w:fill="auto"/>
            <w:vAlign w:val="center"/>
          </w:tcPr>
          <w:p w:rsidR="00A043CE" w:rsidRPr="004F2EFC" w:rsidRDefault="002922EE" w:rsidP="007378A4">
            <w:pPr>
              <w:pStyle w:val="ICVETHeading1"/>
              <w:spacing w:before="0" w:after="0"/>
              <w:ind w:left="0" w:firstLine="0"/>
              <w:rPr>
                <w:b w:val="0"/>
                <w:bCs/>
                <w:lang w:val="en-GB"/>
              </w:rPr>
            </w:pPr>
            <w:r w:rsidRPr="004F2EFC">
              <w:rPr>
                <w:rFonts w:eastAsia="Wingdings"/>
                <w:b w:val="0"/>
                <w:bCs/>
                <w:szCs w:val="16"/>
                <w:lang w:val="en-GB"/>
              </w:rPr>
              <w:t>* Readiness to be a teacher of Science Literacy</w:t>
            </w:r>
          </w:p>
        </w:tc>
        <w:tc>
          <w:tcPr>
            <w:tcW w:w="838" w:type="dxa"/>
            <w:tcBorders>
              <w:top w:val="single" w:sz="4" w:space="0" w:color="auto"/>
            </w:tcBorders>
            <w:shd w:val="clear" w:color="auto" w:fill="auto"/>
            <w:vAlign w:val="center"/>
          </w:tcPr>
          <w:p w:rsidR="00A043CE" w:rsidRPr="004F2EFC" w:rsidRDefault="00A043CE" w:rsidP="007378A4">
            <w:pPr>
              <w:pStyle w:val="ICVETHeading1"/>
              <w:spacing w:before="0" w:after="0"/>
              <w:ind w:left="0" w:firstLine="0"/>
              <w:rPr>
                <w:b w:val="0"/>
                <w:lang w:val="en-GB"/>
              </w:rPr>
            </w:pPr>
            <w:r w:rsidRPr="004F2EFC">
              <w:rPr>
                <w:b w:val="0"/>
                <w:lang w:val="en-GB"/>
              </w:rPr>
              <w:t>1,279</w:t>
            </w:r>
          </w:p>
        </w:tc>
        <w:tc>
          <w:tcPr>
            <w:tcW w:w="1466" w:type="dxa"/>
            <w:tcBorders>
              <w:top w:val="single" w:sz="4" w:space="0" w:color="auto"/>
            </w:tcBorders>
            <w:shd w:val="clear" w:color="auto" w:fill="auto"/>
            <w:vAlign w:val="center"/>
          </w:tcPr>
          <w:p w:rsidR="00A043CE" w:rsidRPr="004F2EFC" w:rsidRDefault="00A043CE" w:rsidP="007378A4">
            <w:pPr>
              <w:pStyle w:val="ICVETHeading1"/>
              <w:spacing w:before="0" w:after="0"/>
              <w:ind w:left="0" w:firstLine="0"/>
              <w:rPr>
                <w:b w:val="0"/>
                <w:lang w:val="en-GB"/>
              </w:rPr>
            </w:pPr>
            <w:r w:rsidRPr="004F2EFC">
              <w:rPr>
                <w:b w:val="0"/>
                <w:lang w:val="en-GB"/>
              </w:rPr>
              <w:t>0,331</w:t>
            </w:r>
          </w:p>
        </w:tc>
      </w:tr>
    </w:tbl>
    <w:p w:rsidR="00A043CE" w:rsidRPr="004F2EFC" w:rsidRDefault="00A043CE" w:rsidP="007378A4">
      <w:pPr>
        <w:pStyle w:val="ICVETTableCaption"/>
        <w:numPr>
          <w:ilvl w:val="0"/>
          <w:numId w:val="27"/>
        </w:numPr>
        <w:ind w:left="709" w:hanging="709"/>
        <w:jc w:val="both"/>
        <w:rPr>
          <w:sz w:val="20"/>
          <w:szCs w:val="20"/>
          <w:lang w:val="en-GB"/>
        </w:rPr>
      </w:pPr>
      <w:proofErr w:type="spellStart"/>
      <w:r w:rsidRPr="004F2EFC">
        <w:rPr>
          <w:sz w:val="20"/>
          <w:szCs w:val="20"/>
          <w:lang w:val="en-GB"/>
        </w:rPr>
        <w:t>Regresi</w:t>
      </w:r>
      <w:proofErr w:type="spellEnd"/>
      <w:r w:rsidRPr="004F2EFC">
        <w:rPr>
          <w:sz w:val="20"/>
          <w:szCs w:val="20"/>
          <w:lang w:val="en-GB"/>
        </w:rPr>
        <w:t xml:space="preserve"> X2-Y</w:t>
      </w:r>
    </w:p>
    <w:tbl>
      <w:tblPr>
        <w:tblW w:w="0" w:type="auto"/>
        <w:jc w:val="center"/>
        <w:tblBorders>
          <w:bottom w:val="single" w:sz="4" w:space="0" w:color="auto"/>
        </w:tblBorders>
        <w:tblLook w:val="04A0" w:firstRow="1" w:lastRow="0" w:firstColumn="1" w:lastColumn="0" w:noHBand="0" w:noVBand="1"/>
      </w:tblPr>
      <w:tblGrid>
        <w:gridCol w:w="2093"/>
        <w:gridCol w:w="838"/>
        <w:gridCol w:w="1466"/>
      </w:tblGrid>
      <w:tr w:rsidR="00A043CE" w:rsidRPr="004F2EFC" w:rsidTr="001D0C89">
        <w:trPr>
          <w:jc w:val="center"/>
        </w:trPr>
        <w:tc>
          <w:tcPr>
            <w:tcW w:w="2093" w:type="dxa"/>
            <w:tcBorders>
              <w:bottom w:val="single" w:sz="4" w:space="0" w:color="auto"/>
            </w:tcBorders>
            <w:shd w:val="clear" w:color="auto" w:fill="auto"/>
            <w:vAlign w:val="center"/>
          </w:tcPr>
          <w:p w:rsidR="00A043CE" w:rsidRPr="004F2EFC" w:rsidRDefault="002922EE" w:rsidP="007378A4">
            <w:pPr>
              <w:pStyle w:val="ICVETHeading1"/>
              <w:spacing w:before="0" w:after="0"/>
              <w:ind w:left="0" w:firstLine="0"/>
              <w:rPr>
                <w:b w:val="0"/>
                <w:lang w:val="en-GB"/>
              </w:rPr>
            </w:pPr>
            <w:r w:rsidRPr="004F2EFC">
              <w:rPr>
                <w:b w:val="0"/>
                <w:lang w:val="en-GB"/>
              </w:rPr>
              <w:t>Variables</w:t>
            </w:r>
          </w:p>
        </w:tc>
        <w:tc>
          <w:tcPr>
            <w:tcW w:w="838" w:type="dxa"/>
            <w:tcBorders>
              <w:bottom w:val="single" w:sz="4" w:space="0" w:color="auto"/>
            </w:tcBorders>
            <w:shd w:val="clear" w:color="auto" w:fill="auto"/>
            <w:vAlign w:val="center"/>
          </w:tcPr>
          <w:p w:rsidR="00A043CE" w:rsidRPr="004F2EFC" w:rsidRDefault="00A043CE" w:rsidP="007378A4">
            <w:pPr>
              <w:pStyle w:val="ICVETHeading1"/>
              <w:spacing w:before="0" w:after="0"/>
              <w:ind w:left="0" w:firstLine="0"/>
              <w:rPr>
                <w:b w:val="0"/>
                <w:lang w:val="en-GB"/>
              </w:rPr>
            </w:pPr>
            <w:r w:rsidRPr="004F2EFC">
              <w:rPr>
                <w:b w:val="0"/>
                <w:lang w:val="en-GB"/>
              </w:rPr>
              <w:t>F</w:t>
            </w:r>
          </w:p>
        </w:tc>
        <w:tc>
          <w:tcPr>
            <w:tcW w:w="1466" w:type="dxa"/>
            <w:tcBorders>
              <w:bottom w:val="single" w:sz="4" w:space="0" w:color="auto"/>
            </w:tcBorders>
            <w:shd w:val="clear" w:color="auto" w:fill="auto"/>
            <w:vAlign w:val="center"/>
          </w:tcPr>
          <w:p w:rsidR="00A043CE" w:rsidRPr="004F2EFC" w:rsidRDefault="00A043CE" w:rsidP="007378A4">
            <w:pPr>
              <w:pStyle w:val="ICVETHeading1"/>
              <w:spacing w:before="0" w:after="0"/>
              <w:ind w:left="0" w:firstLine="0"/>
              <w:rPr>
                <w:b w:val="0"/>
                <w:lang w:val="en-GB"/>
              </w:rPr>
            </w:pPr>
            <w:r w:rsidRPr="004F2EFC">
              <w:rPr>
                <w:b w:val="0"/>
                <w:lang w:val="en-GB"/>
              </w:rPr>
              <w:t>Sig</w:t>
            </w:r>
          </w:p>
        </w:tc>
      </w:tr>
      <w:tr w:rsidR="00A043CE" w:rsidRPr="004F2EFC" w:rsidTr="001D0C89">
        <w:trPr>
          <w:jc w:val="center"/>
        </w:trPr>
        <w:tc>
          <w:tcPr>
            <w:tcW w:w="2093" w:type="dxa"/>
            <w:tcBorders>
              <w:top w:val="single" w:sz="4" w:space="0" w:color="auto"/>
            </w:tcBorders>
            <w:shd w:val="clear" w:color="auto" w:fill="auto"/>
            <w:vAlign w:val="center"/>
          </w:tcPr>
          <w:p w:rsidR="00A043CE" w:rsidRPr="004F2EFC" w:rsidRDefault="002922EE" w:rsidP="007378A4">
            <w:pPr>
              <w:pStyle w:val="ICVETHeading1"/>
              <w:spacing w:before="0" w:after="0"/>
              <w:ind w:left="0" w:firstLine="0"/>
              <w:rPr>
                <w:b w:val="0"/>
                <w:bCs/>
                <w:lang w:val="en-GB"/>
              </w:rPr>
            </w:pPr>
            <w:r w:rsidRPr="004F2EFC">
              <w:rPr>
                <w:rFonts w:eastAsia="Wingdings"/>
                <w:b w:val="0"/>
                <w:bCs/>
                <w:szCs w:val="16"/>
                <w:lang w:val="en-GB"/>
              </w:rPr>
              <w:t>Readiness to be a teacher of Science Literacy</w:t>
            </w:r>
          </w:p>
        </w:tc>
        <w:tc>
          <w:tcPr>
            <w:tcW w:w="838" w:type="dxa"/>
            <w:tcBorders>
              <w:top w:val="single" w:sz="4" w:space="0" w:color="auto"/>
            </w:tcBorders>
            <w:shd w:val="clear" w:color="auto" w:fill="auto"/>
            <w:vAlign w:val="center"/>
          </w:tcPr>
          <w:p w:rsidR="00A043CE" w:rsidRPr="004F2EFC" w:rsidRDefault="00A043CE" w:rsidP="007378A4">
            <w:pPr>
              <w:pStyle w:val="ICVETHeading1"/>
              <w:spacing w:before="0" w:after="0"/>
              <w:ind w:left="0" w:firstLine="0"/>
              <w:rPr>
                <w:b w:val="0"/>
                <w:lang w:val="en-GB"/>
              </w:rPr>
            </w:pPr>
            <w:r w:rsidRPr="004F2EFC">
              <w:rPr>
                <w:b w:val="0"/>
                <w:lang w:val="en-GB"/>
              </w:rPr>
              <w:t>0,363</w:t>
            </w:r>
          </w:p>
        </w:tc>
        <w:tc>
          <w:tcPr>
            <w:tcW w:w="1466" w:type="dxa"/>
            <w:tcBorders>
              <w:top w:val="single" w:sz="4" w:space="0" w:color="auto"/>
            </w:tcBorders>
            <w:shd w:val="clear" w:color="auto" w:fill="auto"/>
            <w:vAlign w:val="center"/>
          </w:tcPr>
          <w:p w:rsidR="00A043CE" w:rsidRPr="004F2EFC" w:rsidRDefault="00A043CE" w:rsidP="007378A4">
            <w:pPr>
              <w:pStyle w:val="ICVETHeading1"/>
              <w:spacing w:before="0" w:after="0"/>
              <w:ind w:left="0" w:firstLine="0"/>
              <w:rPr>
                <w:b w:val="0"/>
                <w:lang w:val="en-GB"/>
              </w:rPr>
            </w:pPr>
            <w:r w:rsidRPr="004F2EFC">
              <w:rPr>
                <w:b w:val="0"/>
                <w:lang w:val="en-GB"/>
              </w:rPr>
              <w:t>0,552</w:t>
            </w:r>
          </w:p>
        </w:tc>
      </w:tr>
    </w:tbl>
    <w:p w:rsidR="00A043CE" w:rsidRPr="004F2EFC" w:rsidRDefault="00A043CE" w:rsidP="007378A4">
      <w:pPr>
        <w:pStyle w:val="ICVETTableCaption"/>
        <w:numPr>
          <w:ilvl w:val="0"/>
          <w:numId w:val="27"/>
        </w:numPr>
        <w:ind w:left="709" w:hanging="709"/>
        <w:jc w:val="both"/>
        <w:rPr>
          <w:sz w:val="20"/>
          <w:szCs w:val="20"/>
          <w:lang w:val="en-GB"/>
        </w:rPr>
      </w:pPr>
      <w:proofErr w:type="spellStart"/>
      <w:r w:rsidRPr="004F2EFC">
        <w:rPr>
          <w:sz w:val="20"/>
          <w:szCs w:val="20"/>
          <w:lang w:val="en-GB"/>
        </w:rPr>
        <w:t>Koefisien</w:t>
      </w:r>
      <w:proofErr w:type="spellEnd"/>
      <w:r w:rsidRPr="004F2EFC">
        <w:rPr>
          <w:sz w:val="20"/>
          <w:szCs w:val="20"/>
          <w:lang w:val="en-GB"/>
        </w:rPr>
        <w:t xml:space="preserve"> </w:t>
      </w:r>
      <w:proofErr w:type="spellStart"/>
      <w:r w:rsidRPr="004F2EFC">
        <w:rPr>
          <w:sz w:val="20"/>
          <w:szCs w:val="20"/>
          <w:lang w:val="en-GB"/>
        </w:rPr>
        <w:t>Regresi</w:t>
      </w:r>
      <w:proofErr w:type="spellEnd"/>
      <w:r w:rsidRPr="004F2EFC">
        <w:rPr>
          <w:sz w:val="20"/>
          <w:szCs w:val="20"/>
          <w:lang w:val="en-GB"/>
        </w:rPr>
        <w:t xml:space="preserve"> X2-Y</w:t>
      </w:r>
    </w:p>
    <w:tbl>
      <w:tblPr>
        <w:tblW w:w="0" w:type="auto"/>
        <w:jc w:val="center"/>
        <w:tblBorders>
          <w:bottom w:val="single" w:sz="4" w:space="0" w:color="auto"/>
        </w:tblBorders>
        <w:tblLook w:val="04A0" w:firstRow="1" w:lastRow="0" w:firstColumn="1" w:lastColumn="0" w:noHBand="0" w:noVBand="1"/>
      </w:tblPr>
      <w:tblGrid>
        <w:gridCol w:w="2049"/>
        <w:gridCol w:w="928"/>
        <w:gridCol w:w="1420"/>
      </w:tblGrid>
      <w:tr w:rsidR="00A043CE" w:rsidRPr="004F2EFC" w:rsidTr="001D0C89">
        <w:trPr>
          <w:jc w:val="center"/>
        </w:trPr>
        <w:tc>
          <w:tcPr>
            <w:tcW w:w="2049" w:type="dxa"/>
            <w:tcBorders>
              <w:bottom w:val="single" w:sz="4" w:space="0" w:color="auto"/>
            </w:tcBorders>
            <w:shd w:val="clear" w:color="auto" w:fill="auto"/>
            <w:vAlign w:val="center"/>
          </w:tcPr>
          <w:p w:rsidR="00A043CE" w:rsidRPr="004F2EFC" w:rsidRDefault="00A043CE" w:rsidP="007378A4">
            <w:pPr>
              <w:pStyle w:val="ICVETHeading1"/>
              <w:spacing w:before="0" w:after="0"/>
              <w:ind w:left="0" w:firstLine="0"/>
              <w:rPr>
                <w:b w:val="0"/>
                <w:lang w:val="en-GB"/>
              </w:rPr>
            </w:pPr>
            <w:proofErr w:type="spellStart"/>
            <w:r w:rsidRPr="004F2EFC">
              <w:rPr>
                <w:b w:val="0"/>
                <w:lang w:val="en-GB"/>
              </w:rPr>
              <w:t>Variabel</w:t>
            </w:r>
            <w:proofErr w:type="spellEnd"/>
          </w:p>
        </w:tc>
        <w:tc>
          <w:tcPr>
            <w:tcW w:w="928" w:type="dxa"/>
            <w:tcBorders>
              <w:bottom w:val="single" w:sz="4" w:space="0" w:color="auto"/>
            </w:tcBorders>
            <w:shd w:val="clear" w:color="auto" w:fill="auto"/>
            <w:vAlign w:val="center"/>
          </w:tcPr>
          <w:p w:rsidR="00A043CE" w:rsidRPr="004F2EFC" w:rsidRDefault="00A043CE" w:rsidP="007378A4">
            <w:pPr>
              <w:pStyle w:val="ICVETHeading1"/>
              <w:spacing w:before="0" w:after="0"/>
              <w:ind w:left="0" w:firstLine="0"/>
              <w:rPr>
                <w:b w:val="0"/>
                <w:lang w:val="en-GB"/>
              </w:rPr>
            </w:pPr>
            <w:r w:rsidRPr="004F2EFC">
              <w:rPr>
                <w:b w:val="0"/>
                <w:lang w:val="en-GB"/>
              </w:rPr>
              <w:t>Constant</w:t>
            </w:r>
          </w:p>
        </w:tc>
        <w:tc>
          <w:tcPr>
            <w:tcW w:w="1420" w:type="dxa"/>
            <w:tcBorders>
              <w:bottom w:val="single" w:sz="4" w:space="0" w:color="auto"/>
            </w:tcBorders>
            <w:shd w:val="clear" w:color="auto" w:fill="auto"/>
            <w:vAlign w:val="center"/>
          </w:tcPr>
          <w:p w:rsidR="00A043CE" w:rsidRPr="004F2EFC" w:rsidRDefault="00A043CE" w:rsidP="007378A4">
            <w:pPr>
              <w:pStyle w:val="ICVETHeading1"/>
              <w:spacing w:before="0" w:after="0"/>
              <w:ind w:left="0" w:firstLine="0"/>
              <w:rPr>
                <w:b w:val="0"/>
                <w:lang w:val="en-GB"/>
              </w:rPr>
            </w:pPr>
            <w:r w:rsidRPr="004F2EFC">
              <w:rPr>
                <w:b w:val="0"/>
                <w:lang w:val="en-GB"/>
              </w:rPr>
              <w:t>B</w:t>
            </w:r>
          </w:p>
        </w:tc>
      </w:tr>
      <w:tr w:rsidR="00A043CE" w:rsidRPr="004F2EFC" w:rsidTr="001D0C89">
        <w:trPr>
          <w:jc w:val="center"/>
        </w:trPr>
        <w:tc>
          <w:tcPr>
            <w:tcW w:w="2049" w:type="dxa"/>
            <w:tcBorders>
              <w:top w:val="single" w:sz="4" w:space="0" w:color="auto"/>
            </w:tcBorders>
            <w:shd w:val="clear" w:color="auto" w:fill="auto"/>
            <w:vAlign w:val="center"/>
          </w:tcPr>
          <w:p w:rsidR="00A043CE" w:rsidRPr="004F2EFC" w:rsidRDefault="002922EE" w:rsidP="007378A4">
            <w:pPr>
              <w:pStyle w:val="ICVETHeading1"/>
              <w:spacing w:before="0" w:after="0"/>
              <w:ind w:left="0" w:firstLine="0"/>
              <w:rPr>
                <w:b w:val="0"/>
                <w:bCs/>
                <w:lang w:val="en-GB"/>
              </w:rPr>
            </w:pPr>
            <w:r w:rsidRPr="004F2EFC">
              <w:rPr>
                <w:rFonts w:eastAsia="Wingdings"/>
                <w:b w:val="0"/>
                <w:bCs/>
                <w:szCs w:val="16"/>
                <w:lang w:val="en-GB"/>
              </w:rPr>
              <w:t>Readiness to be a teacher * capabilities of Management Laboratory</w:t>
            </w:r>
          </w:p>
        </w:tc>
        <w:tc>
          <w:tcPr>
            <w:tcW w:w="928" w:type="dxa"/>
            <w:tcBorders>
              <w:top w:val="single" w:sz="4" w:space="0" w:color="auto"/>
            </w:tcBorders>
            <w:shd w:val="clear" w:color="auto" w:fill="auto"/>
            <w:vAlign w:val="center"/>
          </w:tcPr>
          <w:p w:rsidR="00A043CE" w:rsidRPr="004F2EFC" w:rsidRDefault="00A043CE" w:rsidP="007378A4">
            <w:pPr>
              <w:pStyle w:val="ICVETHeading1"/>
              <w:spacing w:before="0" w:after="0"/>
              <w:ind w:left="0" w:firstLine="0"/>
              <w:rPr>
                <w:b w:val="0"/>
                <w:lang w:val="en-GB"/>
              </w:rPr>
            </w:pPr>
            <w:r w:rsidRPr="004F2EFC">
              <w:rPr>
                <w:b w:val="0"/>
                <w:lang w:val="en-GB"/>
              </w:rPr>
              <w:t>0,831</w:t>
            </w:r>
          </w:p>
        </w:tc>
        <w:tc>
          <w:tcPr>
            <w:tcW w:w="1420" w:type="dxa"/>
            <w:tcBorders>
              <w:top w:val="single" w:sz="4" w:space="0" w:color="auto"/>
            </w:tcBorders>
            <w:shd w:val="clear" w:color="auto" w:fill="auto"/>
            <w:vAlign w:val="center"/>
          </w:tcPr>
          <w:p w:rsidR="00A043CE" w:rsidRPr="004F2EFC" w:rsidRDefault="00A043CE" w:rsidP="007378A4">
            <w:pPr>
              <w:pStyle w:val="ICVETHeading1"/>
              <w:spacing w:before="0" w:after="0"/>
              <w:ind w:left="0" w:firstLine="0"/>
              <w:rPr>
                <w:b w:val="0"/>
                <w:lang w:val="en-GB"/>
              </w:rPr>
            </w:pPr>
            <w:r w:rsidRPr="004F2EFC">
              <w:rPr>
                <w:b w:val="0"/>
                <w:lang w:val="en-GB"/>
              </w:rPr>
              <w:t>0,000</w:t>
            </w:r>
          </w:p>
        </w:tc>
      </w:tr>
    </w:tbl>
    <w:p w:rsidR="002922EE" w:rsidRPr="004F2EFC" w:rsidRDefault="002922EE" w:rsidP="005A1532">
      <w:pPr>
        <w:spacing w:before="120" w:after="120"/>
        <w:ind w:firstLine="425"/>
        <w:jc w:val="both"/>
        <w:rPr>
          <w:sz w:val="20"/>
          <w:szCs w:val="20"/>
          <w:lang w:val="en-GB"/>
        </w:rPr>
      </w:pPr>
      <w:r w:rsidRPr="004F2EFC">
        <w:rPr>
          <w:rFonts w:eastAsia="Wingdings"/>
          <w:sz w:val="20"/>
          <w:szCs w:val="20"/>
          <w:lang w:val="en-GB"/>
        </w:rPr>
        <w:t xml:space="preserve">In Table 7 and 8 obtained information that the results of the regression of the data not show a good linearity. It refers to the value obtained </w:t>
      </w:r>
      <w:proofErr w:type="gramStart"/>
      <w:r w:rsidRPr="004F2EFC">
        <w:rPr>
          <w:rFonts w:eastAsia="Wingdings"/>
          <w:sz w:val="20"/>
          <w:szCs w:val="20"/>
          <w:lang w:val="en-GB"/>
        </w:rPr>
        <w:t>for 0.552 significance far greater than 0.05 degrees of freedom</w:t>
      </w:r>
      <w:proofErr w:type="gramEnd"/>
      <w:r w:rsidRPr="004F2EFC">
        <w:rPr>
          <w:rFonts w:eastAsia="Wingdings"/>
          <w:sz w:val="20"/>
          <w:szCs w:val="20"/>
          <w:lang w:val="en-GB"/>
        </w:rPr>
        <w:t>. On the basis of this interpretation indicates that there is no significant effect between the level of science literacy of students with a readiness professional teacher [1</w:t>
      </w:r>
      <w:r w:rsidR="00C7613E">
        <w:rPr>
          <w:rFonts w:eastAsia="Wingdings"/>
          <w:sz w:val="20"/>
          <w:szCs w:val="20"/>
          <w:lang w:val="en-GB"/>
        </w:rPr>
        <w:t>6</w:t>
      </w:r>
      <w:proofErr w:type="gramStart"/>
      <w:r w:rsidRPr="004F2EFC">
        <w:rPr>
          <w:rFonts w:eastAsia="Wingdings"/>
          <w:sz w:val="20"/>
          <w:szCs w:val="20"/>
          <w:lang w:val="en-GB"/>
        </w:rPr>
        <w:t>]</w:t>
      </w:r>
      <w:r w:rsidR="008D479D">
        <w:rPr>
          <w:rFonts w:eastAsia="Wingdings"/>
          <w:sz w:val="20"/>
          <w:szCs w:val="20"/>
          <w:lang w:val="en-GB"/>
        </w:rPr>
        <w:t>[</w:t>
      </w:r>
      <w:proofErr w:type="gramEnd"/>
      <w:r w:rsidR="008D479D">
        <w:rPr>
          <w:rFonts w:eastAsia="Wingdings"/>
          <w:sz w:val="20"/>
          <w:szCs w:val="20"/>
          <w:lang w:val="en-GB"/>
        </w:rPr>
        <w:t>17]</w:t>
      </w:r>
      <w:r w:rsidRPr="004F2EFC">
        <w:rPr>
          <w:rFonts w:eastAsia="Wingdings"/>
          <w:sz w:val="20"/>
          <w:szCs w:val="20"/>
          <w:lang w:val="en-GB"/>
        </w:rPr>
        <w:t xml:space="preserve">. Further </w:t>
      </w:r>
      <w:proofErr w:type="gramStart"/>
      <w:r w:rsidRPr="004F2EFC">
        <w:rPr>
          <w:rFonts w:eastAsia="Wingdings"/>
          <w:sz w:val="20"/>
          <w:szCs w:val="20"/>
          <w:lang w:val="en-GB"/>
        </w:rPr>
        <w:t xml:space="preserve">influence exerted by science literacy variable regression coefficient </w:t>
      </w:r>
      <w:proofErr w:type="spellStart"/>
      <w:r w:rsidRPr="004F2EFC">
        <w:rPr>
          <w:rFonts w:eastAsia="Wingdings"/>
          <w:sz w:val="20"/>
          <w:szCs w:val="20"/>
          <w:lang w:val="en-GB"/>
        </w:rPr>
        <w:t>dala</w:t>
      </w:r>
      <w:proofErr w:type="spellEnd"/>
      <w:r w:rsidRPr="004F2EFC">
        <w:rPr>
          <w:rFonts w:eastAsia="Wingdings"/>
          <w:sz w:val="20"/>
          <w:szCs w:val="20"/>
          <w:lang w:val="en-GB"/>
        </w:rPr>
        <w:t xml:space="preserve"> otherwise only obtained a value of 0.113 with a given level of contribution of 1.3% to support the readiness become</w:t>
      </w:r>
      <w:proofErr w:type="gramEnd"/>
      <w:r w:rsidRPr="004F2EFC">
        <w:rPr>
          <w:rFonts w:eastAsia="Wingdings"/>
          <w:sz w:val="20"/>
          <w:szCs w:val="20"/>
          <w:lang w:val="en-GB"/>
        </w:rPr>
        <w:t xml:space="preserve"> professional teachers. The result of this calculation is supported by the results of plotting the data and identification of the linear correlation shown by the linearity of the equation Y = 0.831 + 0,00X1. The value of the coefficient for literacy variable is 0.00. So it can be stated that there is no contribution or contributions</w:t>
      </w:r>
      <w:r w:rsidR="00377E6F">
        <w:rPr>
          <w:rFonts w:eastAsia="Wingdings"/>
          <w:sz w:val="20"/>
          <w:szCs w:val="20"/>
          <w:lang w:val="en-GB"/>
        </w:rPr>
        <w:t xml:space="preserve"> [18]</w:t>
      </w:r>
      <w:r w:rsidRPr="004F2EFC">
        <w:rPr>
          <w:rFonts w:eastAsia="Wingdings"/>
          <w:sz w:val="20"/>
          <w:szCs w:val="20"/>
          <w:lang w:val="en-GB"/>
        </w:rPr>
        <w:t xml:space="preserve"> which given by the level of science literacy for readiness to become professional teachers in UIN </w:t>
      </w:r>
      <w:proofErr w:type="spellStart"/>
      <w:r w:rsidRPr="004F2EFC">
        <w:rPr>
          <w:rFonts w:eastAsia="Wingdings"/>
          <w:sz w:val="20"/>
          <w:szCs w:val="20"/>
          <w:lang w:val="en-GB"/>
        </w:rPr>
        <w:t>Sunan</w:t>
      </w:r>
      <w:proofErr w:type="spellEnd"/>
      <w:r w:rsidRPr="004F2EFC">
        <w:rPr>
          <w:rFonts w:eastAsia="Wingdings"/>
          <w:sz w:val="20"/>
          <w:szCs w:val="20"/>
          <w:lang w:val="en-GB"/>
        </w:rPr>
        <w:t xml:space="preserve"> </w:t>
      </w:r>
      <w:proofErr w:type="spellStart"/>
      <w:r w:rsidRPr="004F2EFC">
        <w:rPr>
          <w:rFonts w:eastAsia="Wingdings"/>
          <w:sz w:val="20"/>
          <w:szCs w:val="20"/>
          <w:lang w:val="en-GB"/>
        </w:rPr>
        <w:t>Gunung</w:t>
      </w:r>
      <w:proofErr w:type="spellEnd"/>
      <w:r w:rsidRPr="004F2EFC">
        <w:rPr>
          <w:rFonts w:eastAsia="Wingdings"/>
          <w:sz w:val="20"/>
          <w:szCs w:val="20"/>
          <w:lang w:val="en-GB"/>
        </w:rPr>
        <w:t xml:space="preserve"> </w:t>
      </w:r>
      <w:proofErr w:type="spellStart"/>
      <w:r w:rsidRPr="004F2EFC">
        <w:rPr>
          <w:rFonts w:eastAsia="Wingdings"/>
          <w:sz w:val="20"/>
          <w:szCs w:val="20"/>
          <w:lang w:val="en-GB"/>
        </w:rPr>
        <w:t>Jati</w:t>
      </w:r>
      <w:proofErr w:type="spellEnd"/>
      <w:r w:rsidRPr="004F2EFC">
        <w:rPr>
          <w:rFonts w:eastAsia="Wingdings"/>
          <w:sz w:val="20"/>
          <w:szCs w:val="20"/>
          <w:lang w:val="en-GB"/>
        </w:rPr>
        <w:t xml:space="preserve">. In the diagram </w:t>
      </w:r>
      <w:bookmarkStart w:id="0" w:name="_GoBack"/>
      <w:bookmarkEnd w:id="0"/>
      <w:r w:rsidRPr="004F2EFC">
        <w:rPr>
          <w:rFonts w:eastAsia="Wingdings"/>
          <w:sz w:val="20"/>
          <w:szCs w:val="20"/>
          <w:lang w:val="en-GB"/>
        </w:rPr>
        <w:t>the influence given are as follows:</w:t>
      </w:r>
    </w:p>
    <w:p w:rsidR="00A043CE" w:rsidRPr="004F2EFC" w:rsidRDefault="0006667A" w:rsidP="002922EE">
      <w:pPr>
        <w:pStyle w:val="ICVETHeading1"/>
        <w:keepNext/>
        <w:spacing w:before="120"/>
        <w:ind w:left="0" w:firstLine="425"/>
        <w:rPr>
          <w:lang w:val="en-GB"/>
        </w:rPr>
      </w:pPr>
      <w:r w:rsidRPr="004F2EFC">
        <w:rPr>
          <w:lang w:val="en-GB"/>
        </w:rPr>
      </w:r>
      <w:r w:rsidRPr="004F2EFC">
        <w:rPr>
          <w:lang w:val="en-GB"/>
        </w:rPr>
        <w:pict>
          <v:group id="_x0000_s1077" editas="canvas" style="width:180.15pt;height:105.9pt;mso-position-horizontal-relative:char;mso-position-vertical-relative:line" coordorigin=",-2" coordsize="3603,2118">
            <o:lock v:ext="edit" aspectratio="t"/>
            <v:shape id="_x0000_s1076" type="#_x0000_t75" style="position:absolute;top:-2;width:3603;height:2118" o:preferrelative="f">
              <v:fill o:detectmouseclick="t"/>
              <v:path o:extrusionok="t" o:connecttype="none"/>
              <o:lock v:ext="edit" text="t"/>
            </v:shape>
            <v:rect id="_x0000_s1078" style="position:absolute;top:-2;width:46;height:276;mso-wrap-style:none" filled="f" stroked="f">
              <v:textbox style="mso-fit-shape-to-text:t" inset="0,0,0,0">
                <w:txbxContent>
                  <w:p w:rsidR="006D1881" w:rsidRDefault="006D1881">
                    <w:r>
                      <w:rPr>
                        <w:rFonts w:ascii="Calibri" w:hAnsi="Calibri" w:cs="Calibri"/>
                        <w:color w:val="000000"/>
                        <w:sz w:val="20"/>
                        <w:szCs w:val="20"/>
                      </w:rPr>
                      <w:t xml:space="preserve"> </w:t>
                    </w:r>
                  </w:p>
                </w:txbxContent>
              </v:textbox>
            </v:rect>
            <v:oval id="_x0000_s1079" style="position:absolute;left:51;top:48;width:2023;height:1998" filled="f" strokeweight="39e-5mm">
              <v:stroke endcap="round"/>
            </v:oval>
            <v:oval id="_x0000_s1080" style="position:absolute;left:1498;top:6;width:2037;height:2040" filled="f" strokeweight="39e-5mm">
              <v:stroke endcap="round"/>
            </v:oval>
            <v:rect id="_x0000_s1081" style="position:absolute;left:1603;top:861;width:467;height:230;mso-wrap-style:none" filled="f" stroked="f">
              <v:textbox style="mso-fit-shape-to-text:t" inset="0,0,0,0">
                <w:txbxContent>
                  <w:p w:rsidR="006D1881" w:rsidRDefault="006D1881">
                    <w:r>
                      <w:rPr>
                        <w:color w:val="000000"/>
                        <w:sz w:val="20"/>
                        <w:szCs w:val="20"/>
                      </w:rPr>
                      <w:t>1</w:t>
                    </w:r>
                    <w:proofErr w:type="gramStart"/>
                    <w:r>
                      <w:rPr>
                        <w:color w:val="000000"/>
                        <w:sz w:val="20"/>
                        <w:szCs w:val="20"/>
                      </w:rPr>
                      <w:t>,3</w:t>
                    </w:r>
                    <w:proofErr w:type="gramEnd"/>
                    <w:r>
                      <w:rPr>
                        <w:color w:val="000000"/>
                        <w:sz w:val="20"/>
                        <w:szCs w:val="20"/>
                      </w:rPr>
                      <w:t xml:space="preserve"> %</w:t>
                    </w:r>
                  </w:p>
                </w:txbxContent>
              </v:textbox>
            </v:rect>
            <v:rect id="_x0000_s1082" style="position:absolute;left:2070;top:861;width:51;height:276;mso-wrap-style:none" filled="f" stroked="f">
              <v:textbox style="mso-fit-shape-to-text:t" inset="0,0,0,0">
                <w:txbxContent>
                  <w:p w:rsidR="006D1881" w:rsidRDefault="006D1881">
                    <w:r>
                      <w:rPr>
                        <w:color w:val="000000"/>
                        <w:sz w:val="20"/>
                        <w:szCs w:val="20"/>
                      </w:rPr>
                      <w:t xml:space="preserve"> </w:t>
                    </w:r>
                  </w:p>
                </w:txbxContent>
              </v:textbox>
            </v:rect>
            <v:rect id="_x0000_s1083" style="position:absolute;left:2289;top:567;width:989;height:690;mso-wrap-style:none" filled="f" stroked="f">
              <v:textbox style="mso-fit-shape-to-text:t" inset="0,0,0,0">
                <w:txbxContent>
                  <w:p w:rsidR="006D1881" w:rsidRDefault="006D1881" w:rsidP="006D1881">
                    <w:pPr>
                      <w:rPr>
                        <w:rFonts w:eastAsia="Wingdings"/>
                        <w:sz w:val="20"/>
                        <w:lang w:val="id-ID"/>
                      </w:rPr>
                    </w:pPr>
                    <w:r w:rsidRPr="006D1881">
                      <w:rPr>
                        <w:rFonts w:eastAsia="Wingdings"/>
                        <w:sz w:val="20"/>
                        <w:lang w:val="id-ID"/>
                      </w:rPr>
                      <w:t xml:space="preserve">Readiness </w:t>
                    </w:r>
                  </w:p>
                  <w:p w:rsidR="006D1881" w:rsidRDefault="006D1881" w:rsidP="006D1881">
                    <w:pPr>
                      <w:rPr>
                        <w:rFonts w:eastAsia="Wingdings"/>
                        <w:sz w:val="20"/>
                        <w:lang w:val="id-ID"/>
                      </w:rPr>
                    </w:pPr>
                    <w:r w:rsidRPr="006D1881">
                      <w:rPr>
                        <w:rFonts w:eastAsia="Wingdings"/>
                        <w:sz w:val="20"/>
                        <w:lang w:val="id-ID"/>
                      </w:rPr>
                      <w:t xml:space="preserve">Professional </w:t>
                    </w:r>
                  </w:p>
                  <w:p w:rsidR="006D1881" w:rsidRPr="006D1881" w:rsidRDefault="006D1881" w:rsidP="006D1881">
                    <w:r w:rsidRPr="006D1881">
                      <w:rPr>
                        <w:rFonts w:eastAsia="Wingdings"/>
                        <w:sz w:val="20"/>
                        <w:lang w:val="id-ID"/>
                      </w:rPr>
                      <w:t>Teachers</w:t>
                    </w:r>
                  </w:p>
                </w:txbxContent>
              </v:textbox>
            </v:rect>
            <v:rect id="_x0000_s1091" style="position:absolute;left:360;top:856;width:667;height:460;mso-wrap-style:none" filled="f" stroked="f">
              <v:textbox style="mso-fit-shape-to-text:t" inset="0,0,0,0">
                <w:txbxContent>
                  <w:p w:rsidR="006D1881" w:rsidRDefault="006D1881" w:rsidP="006D1881">
                    <w:pPr>
                      <w:rPr>
                        <w:rFonts w:eastAsia="Wingdings"/>
                        <w:sz w:val="20"/>
                        <w:lang w:val="id-ID"/>
                      </w:rPr>
                    </w:pPr>
                    <w:r w:rsidRPr="006D1881">
                      <w:rPr>
                        <w:rFonts w:eastAsia="Wingdings"/>
                        <w:sz w:val="20"/>
                        <w:lang w:val="id-ID"/>
                      </w:rPr>
                      <w:t xml:space="preserve">Science </w:t>
                    </w:r>
                  </w:p>
                  <w:p w:rsidR="006D1881" w:rsidRPr="006D1881" w:rsidRDefault="006D1881" w:rsidP="006D1881">
                    <w:r w:rsidRPr="006D1881">
                      <w:rPr>
                        <w:rFonts w:eastAsia="Wingdings"/>
                        <w:sz w:val="20"/>
                        <w:lang w:val="id-ID"/>
                      </w:rPr>
                      <w:t>Literacy</w:t>
                    </w:r>
                  </w:p>
                </w:txbxContent>
              </v:textbox>
            </v:rect>
            <v:rect id="_x0000_s1092" style="position:absolute;left:1555;top:856;width:61;height:276;mso-wrap-style:none" filled="f" stroked="f">
              <v:textbox style="mso-fit-shape-to-text:t" inset="0,0,0,0">
                <w:txbxContent>
                  <w:p w:rsidR="006D1881" w:rsidRDefault="006D1881">
                    <w:r>
                      <w:rPr>
                        <w:color w:val="000000"/>
                      </w:rPr>
                      <w:t xml:space="preserve"> </w:t>
                    </w:r>
                  </w:p>
                </w:txbxContent>
              </v:textbox>
            </v:rect>
            <w10:wrap type="none"/>
            <w10:anchorlock/>
          </v:group>
        </w:pict>
      </w:r>
    </w:p>
    <w:p w:rsidR="00A043CE" w:rsidRPr="004F2EFC" w:rsidRDefault="00A043CE" w:rsidP="00A043CE">
      <w:pPr>
        <w:pStyle w:val="Caption"/>
        <w:rPr>
          <w:b/>
          <w:sz w:val="20"/>
          <w:lang w:val="en-GB"/>
        </w:rPr>
      </w:pPr>
      <w:proofErr w:type="gramStart"/>
      <w:r w:rsidRPr="004F2EFC">
        <w:rPr>
          <w:sz w:val="20"/>
          <w:lang w:val="en-GB"/>
        </w:rPr>
        <w:t xml:space="preserve">Figure </w:t>
      </w:r>
      <w:r w:rsidR="00C312E5" w:rsidRPr="004F2EFC">
        <w:rPr>
          <w:sz w:val="20"/>
          <w:lang w:val="en-GB"/>
        </w:rPr>
        <w:fldChar w:fldCharType="begin"/>
      </w:r>
      <w:r w:rsidRPr="004F2EFC">
        <w:rPr>
          <w:sz w:val="20"/>
          <w:lang w:val="en-GB"/>
        </w:rPr>
        <w:instrText xml:space="preserve"> SEQ Figure \* ARABIC </w:instrText>
      </w:r>
      <w:r w:rsidR="00C312E5" w:rsidRPr="004F2EFC">
        <w:rPr>
          <w:sz w:val="20"/>
          <w:lang w:val="en-GB"/>
        </w:rPr>
        <w:fldChar w:fldCharType="separate"/>
      </w:r>
      <w:r w:rsidR="00BA69EE" w:rsidRPr="004F2EFC">
        <w:rPr>
          <w:noProof/>
          <w:sz w:val="20"/>
          <w:lang w:val="en-GB"/>
        </w:rPr>
        <w:t>3</w:t>
      </w:r>
      <w:r w:rsidR="00C312E5" w:rsidRPr="004F2EFC">
        <w:rPr>
          <w:sz w:val="20"/>
          <w:lang w:val="en-GB"/>
        </w:rPr>
        <w:fldChar w:fldCharType="end"/>
      </w:r>
      <w:r w:rsidRPr="004F2EFC">
        <w:rPr>
          <w:sz w:val="20"/>
          <w:lang w:val="en-GB"/>
        </w:rPr>
        <w:t>.</w:t>
      </w:r>
      <w:proofErr w:type="gramEnd"/>
      <w:r w:rsidRPr="004F2EFC">
        <w:rPr>
          <w:sz w:val="20"/>
          <w:lang w:val="en-GB"/>
        </w:rPr>
        <w:t xml:space="preserve"> </w:t>
      </w:r>
      <w:r w:rsidR="002922EE" w:rsidRPr="004F2EFC">
        <w:rPr>
          <w:rFonts w:eastAsia="Wingdings"/>
          <w:sz w:val="20"/>
          <w:lang w:val="en-GB"/>
        </w:rPr>
        <w:t>Science Literacy contribution to the Readiness Professional Teachers</w:t>
      </w:r>
    </w:p>
    <w:p w:rsidR="007C2663" w:rsidRPr="004F2EFC" w:rsidRDefault="007C2663" w:rsidP="007C2663">
      <w:pPr>
        <w:pStyle w:val="ICVETTableCaption"/>
        <w:ind w:left="0" w:firstLine="0"/>
        <w:jc w:val="both"/>
        <w:rPr>
          <w:rFonts w:eastAsia="Wingdings"/>
          <w:sz w:val="20"/>
          <w:szCs w:val="20"/>
          <w:lang w:val="en-GB"/>
        </w:rPr>
      </w:pPr>
      <w:r w:rsidRPr="004F2EFC">
        <w:rPr>
          <w:rFonts w:eastAsia="Wingdings"/>
          <w:sz w:val="20"/>
          <w:szCs w:val="20"/>
          <w:lang w:val="en-GB"/>
        </w:rPr>
        <w:tab/>
        <w:t xml:space="preserve">Final testing phase is to test the hypothesis that the second linkage independent variables on the dependent variable. The third hypothesis of this research reads: "There is a significant contribution of laboratory management ability and science literacy to be a readiness </w:t>
      </w:r>
      <w:proofErr w:type="spellStart"/>
      <w:r w:rsidRPr="004F2EFC">
        <w:rPr>
          <w:rFonts w:eastAsia="Wingdings"/>
          <w:sz w:val="20"/>
          <w:szCs w:val="20"/>
          <w:lang w:val="en-GB"/>
        </w:rPr>
        <w:t>profrssional</w:t>
      </w:r>
      <w:proofErr w:type="spellEnd"/>
      <w:r w:rsidRPr="004F2EFC">
        <w:rPr>
          <w:rFonts w:eastAsia="Wingdings"/>
          <w:sz w:val="20"/>
          <w:szCs w:val="20"/>
          <w:lang w:val="en-GB"/>
        </w:rPr>
        <w:t xml:space="preserve"> physics teacher ". Based on the research results obtained refute the hypothesis put forward at the beginning of the research. This is evidenced by the low index of regression resulting from the research</w:t>
      </w:r>
      <w:r w:rsidRPr="004F2EFC">
        <w:rPr>
          <w:rFonts w:eastAsia="Wingdings"/>
          <w:b/>
          <w:sz w:val="20"/>
          <w:szCs w:val="20"/>
          <w:lang w:val="en-GB"/>
        </w:rPr>
        <w:t xml:space="preserve"> </w:t>
      </w:r>
      <w:r w:rsidRPr="004F2EFC">
        <w:rPr>
          <w:rFonts w:eastAsia="Wingdings"/>
          <w:sz w:val="20"/>
          <w:szCs w:val="20"/>
          <w:lang w:val="en-GB"/>
        </w:rPr>
        <w:t xml:space="preserve">conducted </w:t>
      </w:r>
    </w:p>
    <w:p w:rsidR="00A043CE" w:rsidRPr="004F2EFC" w:rsidRDefault="00A043CE" w:rsidP="007C2663">
      <w:pPr>
        <w:pStyle w:val="ICVETTableCaption"/>
        <w:ind w:left="0" w:firstLine="0"/>
        <w:rPr>
          <w:sz w:val="20"/>
          <w:szCs w:val="20"/>
          <w:lang w:val="en-GB"/>
        </w:rPr>
      </w:pPr>
      <w:r w:rsidRPr="004F2EFC">
        <w:rPr>
          <w:sz w:val="20"/>
          <w:szCs w:val="20"/>
          <w:lang w:val="en-GB"/>
        </w:rPr>
        <w:t>Regre</w:t>
      </w:r>
      <w:r w:rsidR="007C2663" w:rsidRPr="004F2EFC">
        <w:rPr>
          <w:sz w:val="20"/>
          <w:szCs w:val="20"/>
          <w:lang w:val="en-GB"/>
        </w:rPr>
        <w:t>s</w:t>
      </w:r>
      <w:r w:rsidRPr="004F2EFC">
        <w:rPr>
          <w:sz w:val="20"/>
          <w:szCs w:val="20"/>
          <w:lang w:val="en-GB"/>
        </w:rPr>
        <w:t>si</w:t>
      </w:r>
      <w:r w:rsidR="007C2663" w:rsidRPr="004F2EFC">
        <w:rPr>
          <w:sz w:val="20"/>
          <w:szCs w:val="20"/>
          <w:lang w:val="en-GB"/>
        </w:rPr>
        <w:t>on</w:t>
      </w:r>
      <w:r w:rsidRPr="004F2EFC">
        <w:rPr>
          <w:sz w:val="20"/>
          <w:szCs w:val="20"/>
          <w:lang w:val="en-GB"/>
        </w:rPr>
        <w:t xml:space="preserve"> [X1X2] - Y</w:t>
      </w:r>
    </w:p>
    <w:tbl>
      <w:tblPr>
        <w:tblW w:w="0" w:type="auto"/>
        <w:jc w:val="center"/>
        <w:tblBorders>
          <w:bottom w:val="single" w:sz="4" w:space="0" w:color="auto"/>
        </w:tblBorders>
        <w:tblLook w:val="04A0" w:firstRow="1" w:lastRow="0" w:firstColumn="1" w:lastColumn="0" w:noHBand="0" w:noVBand="1"/>
      </w:tblPr>
      <w:tblGrid>
        <w:gridCol w:w="2049"/>
        <w:gridCol w:w="928"/>
        <w:gridCol w:w="1420"/>
      </w:tblGrid>
      <w:tr w:rsidR="00A043CE" w:rsidRPr="004F2EFC" w:rsidTr="001D0C89">
        <w:trPr>
          <w:jc w:val="center"/>
        </w:trPr>
        <w:tc>
          <w:tcPr>
            <w:tcW w:w="2049" w:type="dxa"/>
            <w:tcBorders>
              <w:bottom w:val="single" w:sz="4" w:space="0" w:color="auto"/>
            </w:tcBorders>
            <w:shd w:val="clear" w:color="auto" w:fill="auto"/>
            <w:vAlign w:val="center"/>
          </w:tcPr>
          <w:p w:rsidR="007C2663" w:rsidRPr="004F2EFC" w:rsidRDefault="007C2663" w:rsidP="007C2663">
            <w:pPr>
              <w:pStyle w:val="ICVETHeading1"/>
              <w:spacing w:before="0" w:after="0"/>
              <w:ind w:left="0" w:firstLine="0"/>
              <w:jc w:val="center"/>
              <w:rPr>
                <w:b w:val="0"/>
                <w:lang w:val="en-GB"/>
              </w:rPr>
            </w:pPr>
            <w:r w:rsidRPr="004F2EFC">
              <w:rPr>
                <w:b w:val="0"/>
                <w:lang w:val="en-GB"/>
              </w:rPr>
              <w:t>Variable</w:t>
            </w:r>
          </w:p>
        </w:tc>
        <w:tc>
          <w:tcPr>
            <w:tcW w:w="928" w:type="dxa"/>
            <w:tcBorders>
              <w:bottom w:val="single" w:sz="4" w:space="0" w:color="auto"/>
            </w:tcBorders>
            <w:shd w:val="clear" w:color="auto" w:fill="auto"/>
            <w:vAlign w:val="center"/>
          </w:tcPr>
          <w:p w:rsidR="00A043CE" w:rsidRPr="004F2EFC" w:rsidRDefault="00A043CE" w:rsidP="001D0C89">
            <w:pPr>
              <w:pStyle w:val="ICVETHeading1"/>
              <w:spacing w:before="0" w:after="0"/>
              <w:ind w:left="0" w:firstLine="0"/>
              <w:jc w:val="center"/>
              <w:rPr>
                <w:b w:val="0"/>
                <w:lang w:val="en-GB"/>
              </w:rPr>
            </w:pPr>
            <w:r w:rsidRPr="004F2EFC">
              <w:rPr>
                <w:b w:val="0"/>
                <w:lang w:val="en-GB"/>
              </w:rPr>
              <w:t>F</w:t>
            </w:r>
          </w:p>
        </w:tc>
        <w:tc>
          <w:tcPr>
            <w:tcW w:w="1420" w:type="dxa"/>
            <w:tcBorders>
              <w:bottom w:val="single" w:sz="4" w:space="0" w:color="auto"/>
            </w:tcBorders>
            <w:shd w:val="clear" w:color="auto" w:fill="auto"/>
            <w:vAlign w:val="center"/>
          </w:tcPr>
          <w:p w:rsidR="00A043CE" w:rsidRPr="004F2EFC" w:rsidRDefault="00A043CE" w:rsidP="001D0C89">
            <w:pPr>
              <w:pStyle w:val="ICVETHeading1"/>
              <w:spacing w:before="0" w:after="0"/>
              <w:ind w:left="0" w:firstLine="0"/>
              <w:jc w:val="center"/>
              <w:rPr>
                <w:b w:val="0"/>
                <w:lang w:val="en-GB"/>
              </w:rPr>
            </w:pPr>
            <w:r w:rsidRPr="004F2EFC">
              <w:rPr>
                <w:b w:val="0"/>
                <w:lang w:val="en-GB"/>
              </w:rPr>
              <w:t>Sig</w:t>
            </w:r>
          </w:p>
        </w:tc>
      </w:tr>
      <w:tr w:rsidR="00A043CE" w:rsidRPr="004F2EFC" w:rsidTr="001D0C89">
        <w:trPr>
          <w:jc w:val="center"/>
        </w:trPr>
        <w:tc>
          <w:tcPr>
            <w:tcW w:w="2049" w:type="dxa"/>
            <w:tcBorders>
              <w:top w:val="single" w:sz="4" w:space="0" w:color="auto"/>
            </w:tcBorders>
            <w:shd w:val="clear" w:color="auto" w:fill="auto"/>
            <w:vAlign w:val="center"/>
          </w:tcPr>
          <w:p w:rsidR="00A043CE" w:rsidRPr="004F2EFC" w:rsidRDefault="007C2663" w:rsidP="001D0C89">
            <w:pPr>
              <w:pStyle w:val="ICVETHeading1"/>
              <w:spacing w:before="0" w:after="0"/>
              <w:ind w:left="0" w:firstLine="0"/>
              <w:jc w:val="center"/>
              <w:rPr>
                <w:b w:val="0"/>
                <w:bCs/>
                <w:lang w:val="en-GB"/>
              </w:rPr>
            </w:pPr>
            <w:r w:rsidRPr="004F2EFC">
              <w:rPr>
                <w:rFonts w:eastAsia="Wingdings"/>
                <w:b w:val="0"/>
                <w:bCs/>
                <w:szCs w:val="16"/>
                <w:lang w:val="en-GB"/>
              </w:rPr>
              <w:t>Readiness become a teacher* Ability Laboratory Management and Science Literacy</w:t>
            </w:r>
          </w:p>
        </w:tc>
        <w:tc>
          <w:tcPr>
            <w:tcW w:w="928" w:type="dxa"/>
            <w:tcBorders>
              <w:top w:val="single" w:sz="4" w:space="0" w:color="auto"/>
            </w:tcBorders>
            <w:shd w:val="clear" w:color="auto" w:fill="auto"/>
            <w:vAlign w:val="center"/>
          </w:tcPr>
          <w:p w:rsidR="00A043CE" w:rsidRPr="004F2EFC" w:rsidRDefault="00A043CE" w:rsidP="001D0C89">
            <w:pPr>
              <w:pStyle w:val="ICVETHeading1"/>
              <w:spacing w:before="0" w:after="0"/>
              <w:ind w:left="0" w:firstLine="0"/>
              <w:jc w:val="center"/>
              <w:rPr>
                <w:b w:val="0"/>
                <w:lang w:val="en-GB"/>
              </w:rPr>
            </w:pPr>
            <w:r w:rsidRPr="004F2EFC">
              <w:rPr>
                <w:b w:val="0"/>
                <w:lang w:val="en-GB"/>
              </w:rPr>
              <w:t>0,205</w:t>
            </w:r>
          </w:p>
        </w:tc>
        <w:tc>
          <w:tcPr>
            <w:tcW w:w="1420" w:type="dxa"/>
            <w:tcBorders>
              <w:top w:val="single" w:sz="4" w:space="0" w:color="auto"/>
            </w:tcBorders>
            <w:shd w:val="clear" w:color="auto" w:fill="auto"/>
            <w:vAlign w:val="center"/>
          </w:tcPr>
          <w:p w:rsidR="00A043CE" w:rsidRPr="004F2EFC" w:rsidRDefault="00A043CE" w:rsidP="001D0C89">
            <w:pPr>
              <w:pStyle w:val="ICVETHeading1"/>
              <w:spacing w:before="0" w:after="0"/>
              <w:ind w:left="0" w:firstLine="0"/>
              <w:jc w:val="center"/>
              <w:rPr>
                <w:b w:val="0"/>
                <w:lang w:val="en-GB"/>
              </w:rPr>
            </w:pPr>
            <w:r w:rsidRPr="004F2EFC">
              <w:rPr>
                <w:b w:val="0"/>
                <w:lang w:val="en-GB"/>
              </w:rPr>
              <w:t>0,816</w:t>
            </w:r>
          </w:p>
        </w:tc>
      </w:tr>
    </w:tbl>
    <w:p w:rsidR="00A043CE" w:rsidRPr="004F2EFC" w:rsidRDefault="00A043CE" w:rsidP="00A043CE">
      <w:pPr>
        <w:pStyle w:val="ICVETTableCaption"/>
        <w:numPr>
          <w:ilvl w:val="0"/>
          <w:numId w:val="27"/>
        </w:numPr>
        <w:ind w:left="709" w:hanging="709"/>
        <w:rPr>
          <w:sz w:val="20"/>
          <w:szCs w:val="20"/>
          <w:lang w:val="en-GB"/>
        </w:rPr>
      </w:pPr>
      <w:proofErr w:type="spellStart"/>
      <w:r w:rsidRPr="004F2EFC">
        <w:rPr>
          <w:sz w:val="20"/>
          <w:szCs w:val="20"/>
          <w:lang w:val="en-GB"/>
        </w:rPr>
        <w:t>Koefisien</w:t>
      </w:r>
      <w:proofErr w:type="spellEnd"/>
      <w:r w:rsidRPr="004F2EFC">
        <w:rPr>
          <w:sz w:val="20"/>
          <w:szCs w:val="20"/>
          <w:lang w:val="en-GB"/>
        </w:rPr>
        <w:t xml:space="preserve"> </w:t>
      </w:r>
      <w:proofErr w:type="spellStart"/>
      <w:r w:rsidRPr="004F2EFC">
        <w:rPr>
          <w:sz w:val="20"/>
          <w:szCs w:val="20"/>
          <w:lang w:val="en-GB"/>
        </w:rPr>
        <w:t>Regresi</w:t>
      </w:r>
      <w:proofErr w:type="spellEnd"/>
      <w:r w:rsidRPr="004F2EFC">
        <w:rPr>
          <w:sz w:val="20"/>
          <w:szCs w:val="20"/>
          <w:lang w:val="en-GB"/>
        </w:rPr>
        <w:t xml:space="preserve"> [X1X2] - Y</w:t>
      </w:r>
    </w:p>
    <w:tbl>
      <w:tblPr>
        <w:tblW w:w="0" w:type="auto"/>
        <w:jc w:val="center"/>
        <w:tblBorders>
          <w:bottom w:val="single" w:sz="4" w:space="0" w:color="auto"/>
        </w:tblBorders>
        <w:tblLook w:val="04A0" w:firstRow="1" w:lastRow="0" w:firstColumn="1" w:lastColumn="0" w:noHBand="0" w:noVBand="1"/>
      </w:tblPr>
      <w:tblGrid>
        <w:gridCol w:w="1640"/>
        <w:gridCol w:w="928"/>
        <w:gridCol w:w="821"/>
        <w:gridCol w:w="1008"/>
      </w:tblGrid>
      <w:tr w:rsidR="00A043CE" w:rsidRPr="004F2EFC" w:rsidTr="007C2663">
        <w:trPr>
          <w:jc w:val="center"/>
        </w:trPr>
        <w:tc>
          <w:tcPr>
            <w:tcW w:w="1640" w:type="dxa"/>
            <w:tcBorders>
              <w:bottom w:val="single" w:sz="4" w:space="0" w:color="auto"/>
            </w:tcBorders>
            <w:shd w:val="clear" w:color="auto" w:fill="auto"/>
            <w:vAlign w:val="center"/>
          </w:tcPr>
          <w:p w:rsidR="00A043CE" w:rsidRPr="004F2EFC" w:rsidRDefault="007C2663" w:rsidP="001D0C89">
            <w:pPr>
              <w:pStyle w:val="ICVETHeading1"/>
              <w:spacing w:before="0" w:after="0"/>
              <w:ind w:left="0" w:firstLine="0"/>
              <w:jc w:val="center"/>
              <w:rPr>
                <w:b w:val="0"/>
                <w:lang w:val="en-GB"/>
              </w:rPr>
            </w:pPr>
            <w:r w:rsidRPr="004F2EFC">
              <w:rPr>
                <w:b w:val="0"/>
                <w:lang w:val="en-GB"/>
              </w:rPr>
              <w:t>Variable</w:t>
            </w:r>
          </w:p>
        </w:tc>
        <w:tc>
          <w:tcPr>
            <w:tcW w:w="928" w:type="dxa"/>
            <w:tcBorders>
              <w:bottom w:val="single" w:sz="4" w:space="0" w:color="auto"/>
            </w:tcBorders>
            <w:shd w:val="clear" w:color="auto" w:fill="auto"/>
            <w:vAlign w:val="center"/>
          </w:tcPr>
          <w:p w:rsidR="00A043CE" w:rsidRPr="004F2EFC" w:rsidRDefault="00A043CE" w:rsidP="001D0C89">
            <w:pPr>
              <w:pStyle w:val="ICVETHeading1"/>
              <w:spacing w:before="0" w:after="0"/>
              <w:ind w:left="0" w:firstLine="0"/>
              <w:jc w:val="center"/>
              <w:rPr>
                <w:b w:val="0"/>
                <w:lang w:val="en-GB"/>
              </w:rPr>
            </w:pPr>
            <w:r w:rsidRPr="004F2EFC">
              <w:rPr>
                <w:b w:val="0"/>
                <w:lang w:val="en-GB"/>
              </w:rPr>
              <w:t>Constant</w:t>
            </w:r>
          </w:p>
        </w:tc>
        <w:tc>
          <w:tcPr>
            <w:tcW w:w="821" w:type="dxa"/>
            <w:tcBorders>
              <w:bottom w:val="single" w:sz="4" w:space="0" w:color="auto"/>
            </w:tcBorders>
            <w:shd w:val="clear" w:color="auto" w:fill="auto"/>
          </w:tcPr>
          <w:p w:rsidR="00A043CE" w:rsidRPr="004F2EFC" w:rsidRDefault="00A043CE" w:rsidP="001D0C89">
            <w:pPr>
              <w:pStyle w:val="ICVETHeading1"/>
              <w:spacing w:before="0" w:after="0"/>
              <w:ind w:left="0" w:firstLine="0"/>
              <w:jc w:val="center"/>
              <w:rPr>
                <w:rFonts w:ascii="Calibri" w:hAnsi="Calibri" w:cs="Arial"/>
                <w:b w:val="0"/>
                <w:lang w:val="en-GB"/>
              </w:rPr>
            </w:pPr>
            <w:r w:rsidRPr="004F2EFC">
              <w:rPr>
                <w:b w:val="0"/>
                <w:lang w:val="en-GB"/>
              </w:rPr>
              <w:t>X1</w:t>
            </w:r>
          </w:p>
        </w:tc>
        <w:tc>
          <w:tcPr>
            <w:tcW w:w="1008" w:type="dxa"/>
            <w:tcBorders>
              <w:bottom w:val="single" w:sz="4" w:space="0" w:color="auto"/>
            </w:tcBorders>
            <w:shd w:val="clear" w:color="auto" w:fill="auto"/>
            <w:vAlign w:val="center"/>
          </w:tcPr>
          <w:p w:rsidR="00A043CE" w:rsidRPr="004F2EFC" w:rsidRDefault="00A043CE" w:rsidP="001D0C89">
            <w:pPr>
              <w:pStyle w:val="ICVETHeading1"/>
              <w:spacing w:before="0" w:after="0"/>
              <w:ind w:left="0" w:firstLine="0"/>
              <w:jc w:val="center"/>
              <w:rPr>
                <w:b w:val="0"/>
                <w:lang w:val="en-GB"/>
              </w:rPr>
            </w:pPr>
            <w:r w:rsidRPr="004F2EFC">
              <w:rPr>
                <w:b w:val="0"/>
                <w:lang w:val="en-GB"/>
              </w:rPr>
              <w:t>X2</w:t>
            </w:r>
          </w:p>
        </w:tc>
      </w:tr>
      <w:tr w:rsidR="00A043CE" w:rsidRPr="004F2EFC" w:rsidTr="007C2663">
        <w:trPr>
          <w:jc w:val="center"/>
        </w:trPr>
        <w:tc>
          <w:tcPr>
            <w:tcW w:w="1640" w:type="dxa"/>
            <w:tcBorders>
              <w:top w:val="single" w:sz="4" w:space="0" w:color="auto"/>
            </w:tcBorders>
            <w:shd w:val="clear" w:color="auto" w:fill="auto"/>
            <w:vAlign w:val="center"/>
          </w:tcPr>
          <w:p w:rsidR="00A043CE" w:rsidRPr="004F2EFC" w:rsidRDefault="007C2663" w:rsidP="001D0C89">
            <w:pPr>
              <w:pStyle w:val="ICVETHeading1"/>
              <w:spacing w:before="0" w:after="0"/>
              <w:ind w:left="0" w:firstLine="0"/>
              <w:jc w:val="center"/>
              <w:rPr>
                <w:b w:val="0"/>
                <w:bCs/>
                <w:lang w:val="en-GB"/>
              </w:rPr>
            </w:pPr>
            <w:r w:rsidRPr="004F2EFC">
              <w:rPr>
                <w:rFonts w:eastAsia="Wingdings"/>
                <w:b w:val="0"/>
                <w:bCs/>
                <w:szCs w:val="16"/>
                <w:lang w:val="en-GB"/>
              </w:rPr>
              <w:t>Readiness become a teacher* Ability Laboratory Management and Science Literacy</w:t>
            </w:r>
          </w:p>
        </w:tc>
        <w:tc>
          <w:tcPr>
            <w:tcW w:w="928" w:type="dxa"/>
            <w:tcBorders>
              <w:top w:val="single" w:sz="4" w:space="0" w:color="auto"/>
            </w:tcBorders>
            <w:shd w:val="clear" w:color="auto" w:fill="auto"/>
            <w:vAlign w:val="center"/>
          </w:tcPr>
          <w:p w:rsidR="00A043CE" w:rsidRPr="004F2EFC" w:rsidRDefault="00A043CE" w:rsidP="001D0C89">
            <w:pPr>
              <w:pStyle w:val="ICVETHeading1"/>
              <w:spacing w:before="0" w:after="0"/>
              <w:ind w:left="0" w:firstLine="0"/>
              <w:jc w:val="center"/>
              <w:rPr>
                <w:b w:val="0"/>
                <w:lang w:val="en-GB"/>
              </w:rPr>
            </w:pPr>
            <w:r w:rsidRPr="004F2EFC">
              <w:rPr>
                <w:b w:val="0"/>
                <w:lang w:val="en-GB"/>
              </w:rPr>
              <w:t>0,818</w:t>
            </w:r>
          </w:p>
        </w:tc>
        <w:tc>
          <w:tcPr>
            <w:tcW w:w="821" w:type="dxa"/>
            <w:tcBorders>
              <w:top w:val="single" w:sz="4" w:space="0" w:color="auto"/>
            </w:tcBorders>
            <w:shd w:val="clear" w:color="auto" w:fill="auto"/>
            <w:vAlign w:val="center"/>
          </w:tcPr>
          <w:p w:rsidR="00A043CE" w:rsidRPr="004F2EFC" w:rsidRDefault="006E30ED" w:rsidP="001D0C89">
            <w:pPr>
              <w:pStyle w:val="ICVETHeading1"/>
              <w:spacing w:before="0" w:after="0"/>
              <w:ind w:left="0" w:firstLine="0"/>
              <w:jc w:val="center"/>
              <w:rPr>
                <w:rFonts w:ascii="Calibri" w:hAnsi="Calibri" w:cs="Arial"/>
                <w:b w:val="0"/>
                <w:lang w:val="en-GB"/>
              </w:rPr>
            </w:pPr>
            <w:r w:rsidRPr="004F2EFC">
              <w:rPr>
                <w:b w:val="0"/>
                <w:lang w:val="en-GB"/>
              </w:rPr>
              <w:t>0,047</w:t>
            </w:r>
          </w:p>
        </w:tc>
        <w:tc>
          <w:tcPr>
            <w:tcW w:w="1008" w:type="dxa"/>
            <w:tcBorders>
              <w:top w:val="single" w:sz="4" w:space="0" w:color="auto"/>
            </w:tcBorders>
            <w:shd w:val="clear" w:color="auto" w:fill="auto"/>
            <w:vAlign w:val="center"/>
          </w:tcPr>
          <w:p w:rsidR="00A043CE" w:rsidRPr="004F2EFC" w:rsidRDefault="006E30ED" w:rsidP="001D0C89">
            <w:pPr>
              <w:pStyle w:val="ICVETHeading1"/>
              <w:spacing w:before="0" w:after="0"/>
              <w:ind w:left="0" w:firstLine="0"/>
              <w:jc w:val="center"/>
              <w:rPr>
                <w:b w:val="0"/>
                <w:lang w:val="en-GB"/>
              </w:rPr>
            </w:pPr>
            <w:r w:rsidRPr="004F2EFC">
              <w:rPr>
                <w:b w:val="0"/>
                <w:lang w:val="en-GB"/>
              </w:rPr>
              <w:t>0,107</w:t>
            </w:r>
          </w:p>
        </w:tc>
      </w:tr>
    </w:tbl>
    <w:p w:rsidR="007C2663" w:rsidRPr="004F2EFC" w:rsidRDefault="007C2663" w:rsidP="007C2663">
      <w:pPr>
        <w:spacing w:before="120"/>
        <w:ind w:firstLine="425"/>
        <w:jc w:val="both"/>
        <w:rPr>
          <w:sz w:val="20"/>
          <w:szCs w:val="20"/>
          <w:lang w:val="en-GB"/>
        </w:rPr>
      </w:pPr>
      <w:r w:rsidRPr="004F2EFC">
        <w:rPr>
          <w:rFonts w:eastAsia="Wingdings"/>
          <w:sz w:val="20"/>
          <w:szCs w:val="20"/>
          <w:lang w:val="en-GB"/>
        </w:rPr>
        <w:t xml:space="preserve">Based on the tables 9 and 10 which illustrate the regression of the three variables of the study at UIN </w:t>
      </w:r>
      <w:proofErr w:type="spellStart"/>
      <w:r w:rsidRPr="004F2EFC">
        <w:rPr>
          <w:rFonts w:eastAsia="Wingdings"/>
          <w:sz w:val="20"/>
          <w:szCs w:val="20"/>
          <w:lang w:val="en-GB"/>
        </w:rPr>
        <w:t>Sunan</w:t>
      </w:r>
      <w:proofErr w:type="spellEnd"/>
      <w:r w:rsidRPr="004F2EFC">
        <w:rPr>
          <w:rFonts w:eastAsia="Wingdings"/>
          <w:sz w:val="20"/>
          <w:szCs w:val="20"/>
          <w:lang w:val="en-GB"/>
        </w:rPr>
        <w:t xml:space="preserve"> </w:t>
      </w:r>
      <w:proofErr w:type="spellStart"/>
      <w:r w:rsidRPr="004F2EFC">
        <w:rPr>
          <w:rFonts w:eastAsia="Wingdings"/>
          <w:sz w:val="20"/>
          <w:szCs w:val="20"/>
          <w:lang w:val="en-GB"/>
        </w:rPr>
        <w:t>Gunung</w:t>
      </w:r>
      <w:proofErr w:type="spellEnd"/>
      <w:r w:rsidRPr="004F2EFC">
        <w:rPr>
          <w:rFonts w:eastAsia="Wingdings"/>
          <w:sz w:val="20"/>
          <w:szCs w:val="20"/>
          <w:lang w:val="en-GB"/>
        </w:rPr>
        <w:t xml:space="preserve"> </w:t>
      </w:r>
      <w:proofErr w:type="spellStart"/>
      <w:r w:rsidRPr="004F2EFC">
        <w:rPr>
          <w:rFonts w:eastAsia="Wingdings"/>
          <w:sz w:val="20"/>
          <w:szCs w:val="20"/>
          <w:lang w:val="en-GB"/>
        </w:rPr>
        <w:t>Jati</w:t>
      </w:r>
      <w:proofErr w:type="spellEnd"/>
      <w:r w:rsidRPr="004F2EFC">
        <w:rPr>
          <w:rFonts w:eastAsia="Wingdings"/>
          <w:sz w:val="20"/>
          <w:szCs w:val="20"/>
          <w:lang w:val="en-GB"/>
        </w:rPr>
        <w:t xml:space="preserve"> provides enormous significance value is 0.816 with a variable data interpretation does not make a significant contribution. Followed by reviewing formula regression produced by Y = 0.818 + 0.00 + 0,00X1 X2 shows that the contribution of independent variables X1 (lab management capabilities) and X2 (scientific literacy) tog</w:t>
      </w:r>
      <w:r w:rsidR="00B625F4">
        <w:rPr>
          <w:rFonts w:eastAsia="Wingdings"/>
          <w:sz w:val="20"/>
          <w:szCs w:val="20"/>
          <w:lang w:val="en-GB"/>
        </w:rPr>
        <w:t>ether does not significantly [19</w:t>
      </w:r>
      <w:r w:rsidRPr="004F2EFC">
        <w:rPr>
          <w:rFonts w:eastAsia="Wingdings"/>
          <w:sz w:val="20"/>
          <w:szCs w:val="20"/>
          <w:lang w:val="en-GB"/>
        </w:rPr>
        <w:t>]. The correlation is given as follows:</w:t>
      </w:r>
    </w:p>
    <w:p w:rsidR="007C2663" w:rsidRPr="004F2EFC" w:rsidRDefault="0006667A" w:rsidP="006D1881">
      <w:pPr>
        <w:pStyle w:val="ICVETHeading1"/>
        <w:keepNext/>
        <w:spacing w:before="120"/>
        <w:jc w:val="center"/>
        <w:rPr>
          <w:rFonts w:eastAsia="Wingdings"/>
          <w:lang w:val="en-GB"/>
        </w:rPr>
      </w:pPr>
      <w:r w:rsidRPr="004F2EFC">
        <w:rPr>
          <w:rFonts w:eastAsia="Wingdings"/>
          <w:lang w:val="en-GB"/>
        </w:rPr>
      </w:r>
      <w:r w:rsidRPr="004F2EFC">
        <w:rPr>
          <w:rFonts w:eastAsia="Wingdings"/>
          <w:lang w:val="en-GB"/>
        </w:rPr>
        <w:pict>
          <v:group id="_x0000_s1095" editas="canvas" style="width:146.5pt;height:145.9pt;mso-position-horizontal-relative:char;mso-position-vertical-relative:line" coordsize="2930,2918">
            <o:lock v:ext="edit" aspectratio="t"/>
            <v:shape id="_x0000_s1094" type="#_x0000_t75" style="position:absolute;width:2930;height:2918" o:preferrelative="f" filled="t">
              <v:fill color2="black"/>
              <v:path o:extrusionok="t" o:connecttype="none"/>
              <o:lock v:ext="edit" text="t"/>
            </v:shape>
            <v:oval id="_x0000_s1096" style="position:absolute;left:9;top:8;width:1765;height:1871" filled="f" strokeweight="42e-5mm">
              <v:stroke endcap="round"/>
            </v:oval>
            <v:oval id="_x0000_s1097" style="position:absolute;left:1189;top:142;width:1731;height:1737" filled="f" strokeweight="42e-5mm">
              <v:stroke endcap="round"/>
            </v:oval>
            <v:rect id="_x0000_s1098" style="position:absolute;left:1270;top:1170;width:500;height:276;mso-wrap-style:none" filled="f" stroked="f">
              <v:textbox style="mso-fit-shape-to-text:t" inset="0,0,0,0">
                <w:txbxContent>
                  <w:p w:rsidR="006D1881" w:rsidRDefault="006D1881">
                    <w:r>
                      <w:rPr>
                        <w:color w:val="000000"/>
                      </w:rPr>
                      <w:t>1</w:t>
                    </w:r>
                    <w:proofErr w:type="gramStart"/>
                    <w:r>
                      <w:rPr>
                        <w:color w:val="000000"/>
                      </w:rPr>
                      <w:t>,5</w:t>
                    </w:r>
                    <w:proofErr w:type="gramEnd"/>
                    <w:r>
                      <w:rPr>
                        <w:color w:val="000000"/>
                      </w:rPr>
                      <w:t>%</w:t>
                    </w:r>
                  </w:p>
                </w:txbxContent>
              </v:textbox>
            </v:rect>
            <v:rect id="_x0000_s1099" style="position:absolute;left:1729;top:1170;width:61;height:276;mso-wrap-style:none" filled="f" stroked="f">
              <v:textbox style="mso-fit-shape-to-text:t" inset="0,0,0,0">
                <w:txbxContent>
                  <w:p w:rsidR="006D1881" w:rsidRDefault="006D1881">
                    <w:r>
                      <w:rPr>
                        <w:color w:val="000000"/>
                      </w:rPr>
                      <w:t xml:space="preserve"> </w:t>
                    </w:r>
                  </w:p>
                </w:txbxContent>
              </v:textbox>
            </v:rect>
            <v:rect id="_x0000_s1100" style="position:absolute;left:1173;top:1952;width:989;height:690;mso-wrap-style:none" filled="f" stroked="f">
              <v:textbox style="mso-fit-shape-to-text:t" inset="0,0,0,0">
                <w:txbxContent>
                  <w:p w:rsidR="006D1881" w:rsidRDefault="006D1881" w:rsidP="006D1881">
                    <w:pPr>
                      <w:rPr>
                        <w:rFonts w:eastAsia="Wingdings"/>
                        <w:sz w:val="20"/>
                        <w:lang w:val="id-ID"/>
                      </w:rPr>
                    </w:pPr>
                    <w:r w:rsidRPr="006D1881">
                      <w:rPr>
                        <w:rFonts w:eastAsia="Wingdings"/>
                        <w:sz w:val="20"/>
                        <w:lang w:val="id-ID"/>
                      </w:rPr>
                      <w:t xml:space="preserve">Readiness </w:t>
                    </w:r>
                  </w:p>
                  <w:p w:rsidR="006D1881" w:rsidRDefault="006D1881" w:rsidP="006D1881">
                    <w:pPr>
                      <w:rPr>
                        <w:rFonts w:eastAsia="Wingdings"/>
                        <w:sz w:val="20"/>
                        <w:lang w:val="id-ID"/>
                      </w:rPr>
                    </w:pPr>
                    <w:r w:rsidRPr="006D1881">
                      <w:rPr>
                        <w:rFonts w:eastAsia="Wingdings"/>
                        <w:sz w:val="20"/>
                        <w:lang w:val="id-ID"/>
                      </w:rPr>
                      <w:t xml:space="preserve">Professional </w:t>
                    </w:r>
                  </w:p>
                  <w:p w:rsidR="006D1881" w:rsidRPr="006D1881" w:rsidRDefault="006D1881" w:rsidP="006D1881">
                    <w:pPr>
                      <w:rPr>
                        <w:lang w:val="id-ID"/>
                      </w:rPr>
                    </w:pPr>
                    <w:r w:rsidRPr="006D1881">
                      <w:rPr>
                        <w:rFonts w:eastAsia="Wingdings"/>
                        <w:sz w:val="20"/>
                        <w:lang w:val="id-ID"/>
                      </w:rPr>
                      <w:t>Teachers</w:t>
                    </w:r>
                  </w:p>
                </w:txbxContent>
              </v:textbox>
            </v:rect>
            <v:rect id="_x0000_s1104" style="position:absolute;left:200;top:366;width:1106;height:690;mso-wrap-style:none" filled="f" stroked="f">
              <v:textbox style="mso-fit-shape-to-text:t" inset="0,0,0,0">
                <w:txbxContent>
                  <w:p w:rsidR="006D1881" w:rsidRDefault="006D1881" w:rsidP="006D1881">
                    <w:pPr>
                      <w:rPr>
                        <w:bCs/>
                        <w:sz w:val="20"/>
                        <w:szCs w:val="16"/>
                        <w:lang w:val="id-ID"/>
                      </w:rPr>
                    </w:pPr>
                    <w:r w:rsidRPr="006D1881">
                      <w:rPr>
                        <w:bCs/>
                        <w:sz w:val="20"/>
                        <w:szCs w:val="16"/>
                        <w:lang w:val="id-ID"/>
                      </w:rPr>
                      <w:t xml:space="preserve">Capabilities </w:t>
                    </w:r>
                  </w:p>
                  <w:p w:rsidR="006D1881" w:rsidRDefault="006D1881" w:rsidP="006D1881">
                    <w:pPr>
                      <w:rPr>
                        <w:bCs/>
                        <w:sz w:val="20"/>
                        <w:szCs w:val="16"/>
                        <w:lang w:val="id-ID"/>
                      </w:rPr>
                    </w:pPr>
                    <w:r w:rsidRPr="006D1881">
                      <w:rPr>
                        <w:bCs/>
                        <w:sz w:val="20"/>
                        <w:szCs w:val="16"/>
                        <w:lang w:val="id-ID"/>
                      </w:rPr>
                      <w:t xml:space="preserve">of Laboratory </w:t>
                    </w:r>
                  </w:p>
                  <w:p w:rsidR="006D1881" w:rsidRPr="006D1881" w:rsidRDefault="006D1881" w:rsidP="006D1881">
                    <w:pPr>
                      <w:rPr>
                        <w:sz w:val="20"/>
                        <w:lang w:val="id-ID"/>
                      </w:rPr>
                    </w:pPr>
                    <w:r w:rsidRPr="006D1881">
                      <w:rPr>
                        <w:bCs/>
                        <w:sz w:val="20"/>
                        <w:szCs w:val="16"/>
                        <w:lang w:val="id-ID"/>
                      </w:rPr>
                      <w:t>Management</w:t>
                    </w:r>
                  </w:p>
                </w:txbxContent>
              </v:textbox>
            </v:rect>
            <v:oval id="_x0000_s1108" style="position:absolute;left:633;top:1145;width:1731;height:1738" filled="f" strokeweight="42e-5mm">
              <v:stroke endcap="round"/>
            </v:oval>
            <v:rect id="_x0000_s1109" style="position:absolute;left:1940;top:635;width:667;height:460;mso-wrap-style:none" filled="f" stroked="f">
              <v:textbox style="mso-fit-shape-to-text:t" inset="0,0,0,0">
                <w:txbxContent>
                  <w:p w:rsidR="006D1881" w:rsidRDefault="006D1881" w:rsidP="006D1881">
                    <w:pPr>
                      <w:rPr>
                        <w:rFonts w:eastAsia="Wingdings"/>
                        <w:sz w:val="20"/>
                        <w:lang w:val="id-ID"/>
                      </w:rPr>
                    </w:pPr>
                    <w:r w:rsidRPr="006D1881">
                      <w:rPr>
                        <w:rFonts w:eastAsia="Wingdings"/>
                        <w:sz w:val="20"/>
                        <w:lang w:val="id-ID"/>
                      </w:rPr>
                      <w:t xml:space="preserve">Science </w:t>
                    </w:r>
                  </w:p>
                  <w:p w:rsidR="006D1881" w:rsidRPr="006D1881" w:rsidRDefault="006D1881" w:rsidP="006D1881">
                    <w:pPr>
                      <w:rPr>
                        <w:lang w:val="id-ID"/>
                      </w:rPr>
                    </w:pPr>
                    <w:r w:rsidRPr="006D1881">
                      <w:rPr>
                        <w:rFonts w:eastAsia="Wingdings"/>
                        <w:sz w:val="20"/>
                        <w:lang w:val="id-ID"/>
                      </w:rPr>
                      <w:t>Literacy</w:t>
                    </w:r>
                  </w:p>
                </w:txbxContent>
              </v:textbox>
            </v:rect>
            <v:rect id="_x0000_s1112" style="position:absolute;left:1662;top:1455;width:500;height:276;mso-wrap-style:none" filled="f" stroked="f">
              <v:textbox style="mso-fit-shape-to-text:t" inset="0,0,0,0">
                <w:txbxContent>
                  <w:p w:rsidR="006D1881" w:rsidRDefault="006D1881">
                    <w:r>
                      <w:rPr>
                        <w:color w:val="000000"/>
                      </w:rPr>
                      <w:t>1</w:t>
                    </w:r>
                    <w:proofErr w:type="gramStart"/>
                    <w:r>
                      <w:rPr>
                        <w:color w:val="000000"/>
                      </w:rPr>
                      <w:t>,3</w:t>
                    </w:r>
                    <w:proofErr w:type="gramEnd"/>
                    <w:r>
                      <w:rPr>
                        <w:color w:val="000000"/>
                      </w:rPr>
                      <w:t>%</w:t>
                    </w:r>
                  </w:p>
                </w:txbxContent>
              </v:textbox>
            </v:rect>
            <v:rect id="_x0000_s1113" style="position:absolute;left:2121;top:1455;width:61;height:276;mso-wrap-style:none" filled="f" stroked="f">
              <v:textbox style="mso-fit-shape-to-text:t" inset="0,0,0,0">
                <w:txbxContent>
                  <w:p w:rsidR="006D1881" w:rsidRDefault="006D1881">
                    <w:r>
                      <w:rPr>
                        <w:color w:val="000000"/>
                      </w:rPr>
                      <w:t xml:space="preserve"> </w:t>
                    </w:r>
                  </w:p>
                </w:txbxContent>
              </v:textbox>
            </v:rect>
            <v:rect id="_x0000_s1114" style="position:absolute;left:979;top:1455;width:320;height:276;mso-wrap-style:none" filled="f" stroked="f">
              <v:textbox style="mso-fit-shape-to-text:t" inset="0,0,0,0">
                <w:txbxContent>
                  <w:p w:rsidR="006D1881" w:rsidRDefault="006D1881">
                    <w:r>
                      <w:rPr>
                        <w:color w:val="000000"/>
                      </w:rPr>
                      <w:t>4%</w:t>
                    </w:r>
                  </w:p>
                </w:txbxContent>
              </v:textbox>
            </v:rect>
            <v:rect id="_x0000_s1115" style="position:absolute;left:1272;top:1455;width:61;height:276;mso-wrap-style:none" filled="f" stroked="f">
              <v:textbox style="mso-fit-shape-to-text:t" inset="0,0,0,0">
                <w:txbxContent>
                  <w:p w:rsidR="006D1881" w:rsidRDefault="006D1881">
                    <w:r>
                      <w:rPr>
                        <w:color w:val="000000"/>
                      </w:rPr>
                      <w:t xml:space="preserve"> </w:t>
                    </w:r>
                  </w:p>
                </w:txbxContent>
              </v:textbox>
            </v:rect>
            <w10:wrap type="none"/>
            <w10:anchorlock/>
          </v:group>
        </w:pict>
      </w:r>
    </w:p>
    <w:p w:rsidR="00BA69EE" w:rsidRPr="004F2EFC" w:rsidRDefault="00BA69EE" w:rsidP="00BA69EE">
      <w:pPr>
        <w:pStyle w:val="ICVETHeading1"/>
        <w:keepNext/>
        <w:spacing w:before="120"/>
        <w:ind w:left="0" w:firstLine="425"/>
        <w:jc w:val="center"/>
        <w:rPr>
          <w:lang w:val="en-GB"/>
        </w:rPr>
      </w:pPr>
    </w:p>
    <w:p w:rsidR="00BA69EE" w:rsidRPr="004F2EFC" w:rsidRDefault="00BA69EE" w:rsidP="00BA69EE">
      <w:pPr>
        <w:pStyle w:val="Caption"/>
        <w:rPr>
          <w:b/>
          <w:sz w:val="20"/>
          <w:lang w:val="en-GB"/>
        </w:rPr>
      </w:pPr>
      <w:proofErr w:type="gramStart"/>
      <w:r w:rsidRPr="004F2EFC">
        <w:rPr>
          <w:sz w:val="20"/>
          <w:lang w:val="en-GB"/>
        </w:rPr>
        <w:t xml:space="preserve">Figure </w:t>
      </w:r>
      <w:r w:rsidR="00C312E5" w:rsidRPr="004F2EFC">
        <w:rPr>
          <w:sz w:val="20"/>
          <w:lang w:val="en-GB"/>
        </w:rPr>
        <w:fldChar w:fldCharType="begin"/>
      </w:r>
      <w:r w:rsidRPr="004F2EFC">
        <w:rPr>
          <w:sz w:val="20"/>
          <w:lang w:val="en-GB"/>
        </w:rPr>
        <w:instrText xml:space="preserve"> SEQ Figure \* ARABIC </w:instrText>
      </w:r>
      <w:r w:rsidR="00C312E5" w:rsidRPr="004F2EFC">
        <w:rPr>
          <w:sz w:val="20"/>
          <w:lang w:val="en-GB"/>
        </w:rPr>
        <w:fldChar w:fldCharType="separate"/>
      </w:r>
      <w:r w:rsidRPr="004F2EFC">
        <w:rPr>
          <w:noProof/>
          <w:sz w:val="20"/>
          <w:lang w:val="en-GB"/>
        </w:rPr>
        <w:t>4</w:t>
      </w:r>
      <w:r w:rsidR="00C312E5" w:rsidRPr="004F2EFC">
        <w:rPr>
          <w:sz w:val="20"/>
          <w:lang w:val="en-GB"/>
        </w:rPr>
        <w:fldChar w:fldCharType="end"/>
      </w:r>
      <w:r w:rsidRPr="004F2EFC">
        <w:rPr>
          <w:sz w:val="20"/>
          <w:lang w:val="en-GB"/>
        </w:rPr>
        <w:t>.</w:t>
      </w:r>
      <w:proofErr w:type="gramEnd"/>
      <w:r w:rsidRPr="004F2EFC">
        <w:rPr>
          <w:sz w:val="20"/>
          <w:lang w:val="en-GB"/>
        </w:rPr>
        <w:t xml:space="preserve"> </w:t>
      </w:r>
      <w:r w:rsidR="007C2663" w:rsidRPr="004F2EFC">
        <w:rPr>
          <w:rFonts w:eastAsia="Wingdings"/>
          <w:sz w:val="20"/>
          <w:lang w:val="en-GB"/>
        </w:rPr>
        <w:t>Contributions Laboratory Management Capabilities and Readiness Literacy to become Teacher of Science</w:t>
      </w:r>
    </w:p>
    <w:p w:rsidR="007C2663" w:rsidRPr="004F2EFC" w:rsidRDefault="007C2663" w:rsidP="007C2663">
      <w:pPr>
        <w:pStyle w:val="ICVETHeading1"/>
        <w:spacing w:before="120"/>
        <w:ind w:left="0" w:firstLine="0"/>
        <w:rPr>
          <w:rFonts w:eastAsia="Wingdings"/>
          <w:lang w:val="en-GB"/>
        </w:rPr>
      </w:pPr>
      <w:r w:rsidRPr="004F2EFC">
        <w:rPr>
          <w:rFonts w:eastAsia="Wingdings"/>
          <w:b w:val="0"/>
          <w:lang w:val="en-GB"/>
        </w:rPr>
        <w:tab/>
        <w:t xml:space="preserve">Based on the figure 4 above can be seen that the contribution made by the independent variable is below 5%, which means very little. In this research the effect of </w:t>
      </w:r>
      <w:proofErr w:type="spellStart"/>
      <w:r w:rsidRPr="004F2EFC">
        <w:rPr>
          <w:rFonts w:eastAsia="Wingdings"/>
          <w:b w:val="0"/>
          <w:lang w:val="en-GB"/>
        </w:rPr>
        <w:t>laoratorium</w:t>
      </w:r>
      <w:proofErr w:type="spellEnd"/>
      <w:r w:rsidRPr="004F2EFC">
        <w:rPr>
          <w:rFonts w:eastAsia="Wingdings"/>
          <w:b w:val="0"/>
          <w:lang w:val="en-GB"/>
        </w:rPr>
        <w:t xml:space="preserve"> management capabilities are not the focus of research so that in Figure 4 are also not included how the influence exerted by both.</w:t>
      </w:r>
    </w:p>
    <w:p w:rsidR="00332783" w:rsidRPr="004F2EFC" w:rsidRDefault="00332783" w:rsidP="00785C54">
      <w:pPr>
        <w:pStyle w:val="ICVETHeading2"/>
        <w:numPr>
          <w:ilvl w:val="0"/>
          <w:numId w:val="26"/>
        </w:numPr>
        <w:tabs>
          <w:tab w:val="clear" w:pos="720"/>
          <w:tab w:val="num" w:pos="284"/>
        </w:tabs>
        <w:spacing w:before="240"/>
        <w:ind w:left="284" w:hanging="284"/>
        <w:rPr>
          <w:lang w:val="en-GB"/>
        </w:rPr>
      </w:pPr>
      <w:proofErr w:type="spellStart"/>
      <w:r w:rsidRPr="004F2EFC">
        <w:rPr>
          <w:lang w:val="en-GB"/>
        </w:rPr>
        <w:t>Conclussion</w:t>
      </w:r>
      <w:proofErr w:type="spellEnd"/>
    </w:p>
    <w:p w:rsidR="007C2663" w:rsidRPr="004F2EFC" w:rsidRDefault="007C2663" w:rsidP="007C2663">
      <w:pPr>
        <w:pStyle w:val="ICVETHeading2"/>
        <w:tabs>
          <w:tab w:val="clear" w:pos="426"/>
        </w:tabs>
        <w:spacing w:before="240"/>
        <w:ind w:left="0" w:firstLine="284"/>
        <w:rPr>
          <w:rFonts w:eastAsia="Wingdings"/>
          <w:lang w:val="en-GB"/>
        </w:rPr>
      </w:pPr>
      <w:r w:rsidRPr="004F2EFC">
        <w:rPr>
          <w:rFonts w:eastAsia="Wingdings"/>
          <w:b w:val="0"/>
          <w:bCs/>
          <w:lang w:val="en-GB"/>
        </w:rPr>
        <w:t xml:space="preserve">Based on the results of the discussion there are </w:t>
      </w:r>
      <w:proofErr w:type="spellStart"/>
      <w:r w:rsidRPr="004F2EFC">
        <w:rPr>
          <w:rFonts w:eastAsia="Wingdings"/>
          <w:b w:val="0"/>
          <w:bCs/>
          <w:lang w:val="en-GB"/>
        </w:rPr>
        <w:t>conclussions</w:t>
      </w:r>
      <w:proofErr w:type="spellEnd"/>
      <w:r w:rsidRPr="004F2EFC">
        <w:rPr>
          <w:rFonts w:eastAsia="Wingdings"/>
          <w:b w:val="0"/>
          <w:bCs/>
          <w:lang w:val="en-GB"/>
        </w:rPr>
        <w:t xml:space="preserve"> of this research are: 1) There is a significant difference between the ability of the management of laboratory on the readiness </w:t>
      </w:r>
      <w:proofErr w:type="spellStart"/>
      <w:r w:rsidRPr="004F2EFC">
        <w:rPr>
          <w:rFonts w:eastAsia="Wingdings"/>
          <w:b w:val="0"/>
          <w:bCs/>
          <w:lang w:val="en-GB"/>
        </w:rPr>
        <w:t>profesioanl</w:t>
      </w:r>
      <w:proofErr w:type="spellEnd"/>
      <w:r w:rsidRPr="004F2EFC">
        <w:rPr>
          <w:rFonts w:eastAsia="Wingdings"/>
          <w:b w:val="0"/>
          <w:bCs/>
          <w:lang w:val="en-GB"/>
        </w:rPr>
        <w:t xml:space="preserve"> prospective physics teachers, 2) There is a significant difference between science literacy on the readiness </w:t>
      </w:r>
      <w:proofErr w:type="spellStart"/>
      <w:r w:rsidRPr="004F2EFC">
        <w:rPr>
          <w:rFonts w:eastAsia="Wingdings"/>
          <w:b w:val="0"/>
          <w:bCs/>
          <w:lang w:val="en-GB"/>
        </w:rPr>
        <w:t>profesioanl</w:t>
      </w:r>
      <w:proofErr w:type="spellEnd"/>
      <w:r w:rsidRPr="004F2EFC">
        <w:rPr>
          <w:rFonts w:eastAsia="Wingdings"/>
          <w:b w:val="0"/>
          <w:bCs/>
          <w:lang w:val="en-GB"/>
        </w:rPr>
        <w:t xml:space="preserve"> prospective physics teachers, 3) there significant influence of laboratory management ability and science literacy on the readiness </w:t>
      </w:r>
      <w:proofErr w:type="spellStart"/>
      <w:r w:rsidRPr="004F2EFC">
        <w:rPr>
          <w:rFonts w:eastAsia="Wingdings"/>
          <w:b w:val="0"/>
          <w:bCs/>
          <w:lang w:val="en-GB"/>
        </w:rPr>
        <w:t>profesioanl</w:t>
      </w:r>
      <w:proofErr w:type="spellEnd"/>
      <w:r w:rsidRPr="004F2EFC">
        <w:rPr>
          <w:rFonts w:eastAsia="Wingdings"/>
          <w:b w:val="0"/>
          <w:bCs/>
          <w:lang w:val="en-GB"/>
        </w:rPr>
        <w:t xml:space="preserve"> physics teacher candidates. Based on this result, the phase further research is needed on the development of physics teaching model to improve the scientific literacy of physics and is also necessary for the development of teaching materials such as books, student worksheets and lectures authentic observation sheet.</w:t>
      </w:r>
    </w:p>
    <w:p w:rsidR="00832EEA" w:rsidRPr="004F2EFC" w:rsidRDefault="00832EEA" w:rsidP="00785C54">
      <w:pPr>
        <w:pStyle w:val="ICVETHeading2"/>
        <w:numPr>
          <w:ilvl w:val="0"/>
          <w:numId w:val="26"/>
        </w:numPr>
        <w:tabs>
          <w:tab w:val="clear" w:pos="720"/>
          <w:tab w:val="num" w:pos="284"/>
        </w:tabs>
        <w:spacing w:before="240"/>
        <w:ind w:left="284" w:hanging="284"/>
        <w:rPr>
          <w:lang w:val="en-GB"/>
        </w:rPr>
      </w:pPr>
      <w:r w:rsidRPr="004F2EFC">
        <w:rPr>
          <w:lang w:val="en-GB"/>
        </w:rPr>
        <w:t xml:space="preserve">Acknowledgement </w:t>
      </w:r>
    </w:p>
    <w:p w:rsidR="005D4ED5" w:rsidRPr="004F2EFC" w:rsidRDefault="007169D5" w:rsidP="00BF13C4">
      <w:pPr>
        <w:pStyle w:val="ICVETHeading2"/>
        <w:tabs>
          <w:tab w:val="clear" w:pos="426"/>
        </w:tabs>
        <w:ind w:left="0" w:firstLine="426"/>
        <w:rPr>
          <w:b w:val="0"/>
          <w:bCs/>
          <w:lang w:val="en-GB"/>
        </w:rPr>
      </w:pPr>
      <w:r w:rsidRPr="004F2EFC">
        <w:rPr>
          <w:b w:val="0"/>
          <w:bCs/>
          <w:lang w:val="en-GB"/>
        </w:rPr>
        <w:t xml:space="preserve">The researches thank you to Research Centre of UIN </w:t>
      </w:r>
      <w:proofErr w:type="spellStart"/>
      <w:r w:rsidRPr="004F2EFC">
        <w:rPr>
          <w:b w:val="0"/>
          <w:bCs/>
          <w:lang w:val="en-GB"/>
        </w:rPr>
        <w:t>Sunan</w:t>
      </w:r>
      <w:proofErr w:type="spellEnd"/>
      <w:r w:rsidRPr="004F2EFC">
        <w:rPr>
          <w:b w:val="0"/>
          <w:bCs/>
          <w:lang w:val="en-GB"/>
        </w:rPr>
        <w:t xml:space="preserve"> </w:t>
      </w:r>
      <w:proofErr w:type="spellStart"/>
      <w:r w:rsidRPr="004F2EFC">
        <w:rPr>
          <w:b w:val="0"/>
          <w:bCs/>
          <w:lang w:val="en-GB"/>
        </w:rPr>
        <w:t>Gunung</w:t>
      </w:r>
      <w:proofErr w:type="spellEnd"/>
      <w:r w:rsidRPr="004F2EFC">
        <w:rPr>
          <w:b w:val="0"/>
          <w:bCs/>
          <w:lang w:val="en-GB"/>
        </w:rPr>
        <w:t xml:space="preserve"> </w:t>
      </w:r>
      <w:proofErr w:type="spellStart"/>
      <w:r w:rsidRPr="004F2EFC">
        <w:rPr>
          <w:b w:val="0"/>
          <w:bCs/>
          <w:lang w:val="en-GB"/>
        </w:rPr>
        <w:t>Djati</w:t>
      </w:r>
      <w:proofErr w:type="spellEnd"/>
      <w:r w:rsidRPr="004F2EFC">
        <w:rPr>
          <w:b w:val="0"/>
          <w:bCs/>
          <w:lang w:val="en-GB"/>
        </w:rPr>
        <w:t xml:space="preserve"> Bandung as help us in material research. </w:t>
      </w:r>
    </w:p>
    <w:p w:rsidR="00843DF5" w:rsidRPr="004F2EFC" w:rsidRDefault="00843DF5" w:rsidP="00785C54">
      <w:pPr>
        <w:pStyle w:val="ICVETHeading2"/>
        <w:numPr>
          <w:ilvl w:val="0"/>
          <w:numId w:val="26"/>
        </w:numPr>
        <w:tabs>
          <w:tab w:val="clear" w:pos="720"/>
          <w:tab w:val="num" w:pos="284"/>
        </w:tabs>
        <w:spacing w:before="240"/>
        <w:ind w:left="284" w:hanging="284"/>
        <w:rPr>
          <w:lang w:val="en-GB"/>
        </w:rPr>
      </w:pPr>
      <w:r w:rsidRPr="004F2EFC">
        <w:rPr>
          <w:lang w:val="en-GB"/>
        </w:rPr>
        <w:t>References</w:t>
      </w:r>
    </w:p>
    <w:p w:rsidR="005A1532" w:rsidRPr="00433404" w:rsidRDefault="005A1532" w:rsidP="005A1532">
      <w:pPr>
        <w:pStyle w:val="ICVETReferenceBody"/>
        <w:numPr>
          <w:ilvl w:val="0"/>
          <w:numId w:val="24"/>
        </w:numPr>
        <w:rPr>
          <w:lang w:val="en-GB"/>
        </w:rPr>
      </w:pPr>
      <w:proofErr w:type="spellStart"/>
      <w:r w:rsidRPr="0086162D">
        <w:rPr>
          <w:lang w:val="en-GB"/>
        </w:rPr>
        <w:t>Pemerintahan</w:t>
      </w:r>
      <w:proofErr w:type="spellEnd"/>
      <w:r w:rsidRPr="0086162D">
        <w:rPr>
          <w:lang w:val="en-GB"/>
        </w:rPr>
        <w:t xml:space="preserve"> Negara </w:t>
      </w:r>
      <w:proofErr w:type="spellStart"/>
      <w:r w:rsidRPr="0086162D">
        <w:rPr>
          <w:lang w:val="en-GB"/>
        </w:rPr>
        <w:t>Republik</w:t>
      </w:r>
      <w:proofErr w:type="spellEnd"/>
      <w:r w:rsidR="003D0819">
        <w:rPr>
          <w:lang w:val="en-GB"/>
        </w:rPr>
        <w:t xml:space="preserve"> Indonesia, "</w:t>
      </w:r>
      <w:proofErr w:type="spellStart"/>
      <w:r w:rsidR="003D0819">
        <w:rPr>
          <w:lang w:val="en-GB"/>
        </w:rPr>
        <w:t>Peraturan</w:t>
      </w:r>
      <w:proofErr w:type="spellEnd"/>
      <w:r w:rsidR="003D0819">
        <w:rPr>
          <w:lang w:val="en-GB"/>
        </w:rPr>
        <w:t xml:space="preserve"> </w:t>
      </w:r>
      <w:proofErr w:type="spellStart"/>
      <w:r w:rsidR="003D0819">
        <w:rPr>
          <w:lang w:val="en-GB"/>
        </w:rPr>
        <w:t>Presiden</w:t>
      </w:r>
      <w:proofErr w:type="spellEnd"/>
      <w:r w:rsidRPr="0086162D">
        <w:rPr>
          <w:lang w:val="en-GB"/>
        </w:rPr>
        <w:t xml:space="preserve"> </w:t>
      </w:r>
      <w:proofErr w:type="spellStart"/>
      <w:r w:rsidRPr="0086162D">
        <w:rPr>
          <w:lang w:val="en-GB"/>
        </w:rPr>
        <w:t>Nomor</w:t>
      </w:r>
      <w:proofErr w:type="spellEnd"/>
      <w:r w:rsidRPr="0086162D">
        <w:rPr>
          <w:lang w:val="en-GB"/>
        </w:rPr>
        <w:t xml:space="preserve"> 8 </w:t>
      </w:r>
      <w:proofErr w:type="spellStart"/>
      <w:r w:rsidRPr="0086162D">
        <w:rPr>
          <w:lang w:val="en-GB"/>
        </w:rPr>
        <w:t>tahun</w:t>
      </w:r>
      <w:proofErr w:type="spellEnd"/>
      <w:r w:rsidRPr="0086162D">
        <w:rPr>
          <w:lang w:val="en-GB"/>
        </w:rPr>
        <w:t xml:space="preserve"> 2008," Indonesia, 2018.</w:t>
      </w:r>
    </w:p>
    <w:p w:rsidR="005A1532" w:rsidRPr="00D81DA2" w:rsidRDefault="005A1532" w:rsidP="005A1532">
      <w:pPr>
        <w:pStyle w:val="ICVETReferenceBody"/>
        <w:numPr>
          <w:ilvl w:val="0"/>
          <w:numId w:val="24"/>
        </w:numPr>
        <w:rPr>
          <w:lang w:val="en-GB"/>
        </w:rPr>
      </w:pPr>
      <w:r w:rsidRPr="0086162D">
        <w:rPr>
          <w:lang w:val="en-GB"/>
        </w:rPr>
        <w:t xml:space="preserve">K. </w:t>
      </w:r>
      <w:proofErr w:type="spellStart"/>
      <w:r w:rsidRPr="0086162D">
        <w:rPr>
          <w:lang w:val="en-GB"/>
        </w:rPr>
        <w:t>Komalasari</w:t>
      </w:r>
      <w:proofErr w:type="spellEnd"/>
      <w:r w:rsidRPr="0086162D">
        <w:rPr>
          <w:lang w:val="en-GB"/>
        </w:rPr>
        <w:t xml:space="preserve">, "The effect of contextual learning in civic education on students’ civic skills," </w:t>
      </w:r>
      <w:proofErr w:type="spellStart"/>
      <w:r w:rsidRPr="0086162D">
        <w:rPr>
          <w:lang w:val="en-GB"/>
        </w:rPr>
        <w:t>Educare</w:t>
      </w:r>
      <w:proofErr w:type="spellEnd"/>
      <w:r w:rsidRPr="0086162D">
        <w:rPr>
          <w:lang w:val="en-GB"/>
        </w:rPr>
        <w:t xml:space="preserve">, vol. 4, no. 2, 2016. </w:t>
      </w:r>
      <w:r w:rsidRPr="00433404">
        <w:rPr>
          <w:lang w:val="en-GB"/>
        </w:rPr>
        <w:t xml:space="preserve"> </w:t>
      </w:r>
    </w:p>
    <w:p w:rsidR="005A1532" w:rsidRPr="00D81DA2" w:rsidRDefault="005A1532" w:rsidP="005A1532">
      <w:pPr>
        <w:pStyle w:val="ICVETReferenceBody"/>
        <w:numPr>
          <w:ilvl w:val="0"/>
          <w:numId w:val="24"/>
        </w:numPr>
        <w:rPr>
          <w:lang w:val="en-GB"/>
        </w:rPr>
      </w:pPr>
      <w:r w:rsidRPr="00D81DA2">
        <w:rPr>
          <w:lang w:val="en-GB"/>
        </w:rPr>
        <w:lastRenderedPageBreak/>
        <w:t xml:space="preserve">R. </w:t>
      </w:r>
      <w:proofErr w:type="spellStart"/>
      <w:r w:rsidRPr="00D81DA2">
        <w:rPr>
          <w:lang w:val="en-GB"/>
        </w:rPr>
        <w:t>Kastijono</w:t>
      </w:r>
      <w:proofErr w:type="spellEnd"/>
      <w:r w:rsidRPr="00D81DA2">
        <w:rPr>
          <w:lang w:val="en-GB"/>
        </w:rPr>
        <w:t>, “</w:t>
      </w:r>
      <w:proofErr w:type="spellStart"/>
      <w:r w:rsidRPr="00D81DA2">
        <w:rPr>
          <w:lang w:val="en-GB"/>
        </w:rPr>
        <w:t>Implementasi</w:t>
      </w:r>
      <w:proofErr w:type="spellEnd"/>
      <w:r w:rsidRPr="00D81DA2">
        <w:rPr>
          <w:lang w:val="en-GB"/>
        </w:rPr>
        <w:t xml:space="preserve"> student </w:t>
      </w:r>
      <w:proofErr w:type="spellStart"/>
      <w:r w:rsidRPr="00D81DA2">
        <w:rPr>
          <w:lang w:val="en-GB"/>
        </w:rPr>
        <w:t>centered</w:t>
      </w:r>
      <w:proofErr w:type="spellEnd"/>
      <w:r w:rsidRPr="00D81DA2">
        <w:rPr>
          <w:lang w:val="en-GB"/>
        </w:rPr>
        <w:t xml:space="preserve"> learning </w:t>
      </w:r>
      <w:proofErr w:type="spellStart"/>
      <w:r w:rsidRPr="00D81DA2">
        <w:rPr>
          <w:lang w:val="en-GB"/>
        </w:rPr>
        <w:t>dalam</w:t>
      </w:r>
      <w:proofErr w:type="spellEnd"/>
      <w:r w:rsidRPr="00D81DA2">
        <w:rPr>
          <w:lang w:val="en-GB"/>
        </w:rPr>
        <w:t xml:space="preserve"> </w:t>
      </w:r>
      <w:proofErr w:type="spellStart"/>
      <w:r w:rsidRPr="00D81DA2">
        <w:rPr>
          <w:lang w:val="en-GB"/>
        </w:rPr>
        <w:t>praktikum</w:t>
      </w:r>
      <w:proofErr w:type="spellEnd"/>
      <w:r w:rsidRPr="00D81DA2">
        <w:rPr>
          <w:lang w:val="en-GB"/>
        </w:rPr>
        <w:t xml:space="preserve"> </w:t>
      </w:r>
      <w:proofErr w:type="spellStart"/>
      <w:r w:rsidRPr="00D81DA2">
        <w:rPr>
          <w:lang w:val="en-GB"/>
        </w:rPr>
        <w:t>fisika</w:t>
      </w:r>
      <w:proofErr w:type="spellEnd"/>
      <w:r w:rsidRPr="00D81DA2">
        <w:rPr>
          <w:lang w:val="en-GB"/>
        </w:rPr>
        <w:t xml:space="preserve"> </w:t>
      </w:r>
      <w:proofErr w:type="spellStart"/>
      <w:r w:rsidRPr="00D81DA2">
        <w:rPr>
          <w:lang w:val="en-GB"/>
        </w:rPr>
        <w:t>dasar</w:t>
      </w:r>
      <w:proofErr w:type="spellEnd"/>
      <w:r w:rsidRPr="00D81DA2">
        <w:rPr>
          <w:lang w:val="en-GB"/>
        </w:rPr>
        <w:t xml:space="preserve">,” </w:t>
      </w:r>
      <w:proofErr w:type="spellStart"/>
      <w:r w:rsidRPr="00D81DA2">
        <w:rPr>
          <w:lang w:val="en-GB"/>
        </w:rPr>
        <w:t>Jurnal</w:t>
      </w:r>
      <w:proofErr w:type="spellEnd"/>
      <w:r w:rsidRPr="00D81DA2">
        <w:rPr>
          <w:lang w:val="en-GB"/>
        </w:rPr>
        <w:t xml:space="preserve"> </w:t>
      </w:r>
      <w:proofErr w:type="spellStart"/>
      <w:r w:rsidRPr="00D81DA2">
        <w:rPr>
          <w:lang w:val="en-GB"/>
        </w:rPr>
        <w:t>Penelitian</w:t>
      </w:r>
      <w:proofErr w:type="spellEnd"/>
      <w:r w:rsidRPr="00D81DA2">
        <w:rPr>
          <w:lang w:val="en-GB"/>
        </w:rPr>
        <w:t xml:space="preserve"> </w:t>
      </w:r>
      <w:proofErr w:type="spellStart"/>
      <w:r w:rsidRPr="00D81DA2">
        <w:rPr>
          <w:lang w:val="en-GB"/>
        </w:rPr>
        <w:t>Fisika</w:t>
      </w:r>
      <w:proofErr w:type="spellEnd"/>
      <w:r w:rsidRPr="00D81DA2">
        <w:rPr>
          <w:lang w:val="en-GB"/>
        </w:rPr>
        <w:t xml:space="preserve"> </w:t>
      </w:r>
      <w:proofErr w:type="spellStart"/>
      <w:r w:rsidRPr="00D81DA2">
        <w:rPr>
          <w:lang w:val="en-GB"/>
        </w:rPr>
        <w:t>dan</w:t>
      </w:r>
      <w:proofErr w:type="spellEnd"/>
      <w:r w:rsidRPr="00D81DA2">
        <w:rPr>
          <w:lang w:val="en-GB"/>
        </w:rPr>
        <w:t xml:space="preserve"> </w:t>
      </w:r>
      <w:proofErr w:type="spellStart"/>
      <w:r w:rsidRPr="00D81DA2">
        <w:rPr>
          <w:lang w:val="en-GB"/>
        </w:rPr>
        <w:t>Aplikasinya</w:t>
      </w:r>
      <w:proofErr w:type="spellEnd"/>
      <w:r w:rsidRPr="00D81DA2">
        <w:rPr>
          <w:lang w:val="en-GB"/>
        </w:rPr>
        <w:t xml:space="preserve">, vol. 1, no. 2, pp. 19-32, 2011. </w:t>
      </w:r>
    </w:p>
    <w:p w:rsidR="005A1532" w:rsidRPr="00D81DA2" w:rsidRDefault="005A1532" w:rsidP="005A1532">
      <w:pPr>
        <w:pStyle w:val="ICVETReferenceBody"/>
        <w:numPr>
          <w:ilvl w:val="0"/>
          <w:numId w:val="24"/>
        </w:numPr>
        <w:rPr>
          <w:lang w:val="en-GB"/>
        </w:rPr>
      </w:pPr>
      <w:r w:rsidRPr="00D81DA2">
        <w:rPr>
          <w:lang w:val="en-GB"/>
        </w:rPr>
        <w:t xml:space="preserve">N. </w:t>
      </w:r>
      <w:proofErr w:type="spellStart"/>
      <w:r w:rsidRPr="00D81DA2">
        <w:rPr>
          <w:lang w:val="en-GB"/>
        </w:rPr>
        <w:t>Hidayah</w:t>
      </w:r>
      <w:proofErr w:type="spellEnd"/>
      <w:r w:rsidRPr="00D81DA2">
        <w:rPr>
          <w:lang w:val="en-GB"/>
        </w:rPr>
        <w:t xml:space="preserve">, U. </w:t>
      </w:r>
      <w:proofErr w:type="spellStart"/>
      <w:r w:rsidRPr="00D81DA2">
        <w:rPr>
          <w:lang w:val="en-GB"/>
        </w:rPr>
        <w:t>Rosidin</w:t>
      </w:r>
      <w:proofErr w:type="spellEnd"/>
      <w:r w:rsidRPr="00D81DA2">
        <w:rPr>
          <w:lang w:val="en-GB"/>
        </w:rPr>
        <w:t xml:space="preserve"> </w:t>
      </w:r>
      <w:proofErr w:type="spellStart"/>
      <w:r w:rsidRPr="00D81DA2">
        <w:rPr>
          <w:lang w:val="en-GB"/>
        </w:rPr>
        <w:t>dan</w:t>
      </w:r>
      <w:proofErr w:type="spellEnd"/>
      <w:r w:rsidRPr="00D81DA2">
        <w:rPr>
          <w:lang w:val="en-GB"/>
        </w:rPr>
        <w:t xml:space="preserve"> D. </w:t>
      </w:r>
      <w:proofErr w:type="spellStart"/>
      <w:r w:rsidRPr="00D81DA2">
        <w:rPr>
          <w:lang w:val="en-GB"/>
        </w:rPr>
        <w:t>Maulina</w:t>
      </w:r>
      <w:proofErr w:type="spellEnd"/>
      <w:r w:rsidRPr="00D81DA2">
        <w:rPr>
          <w:lang w:val="en-GB"/>
        </w:rPr>
        <w:t>, “</w:t>
      </w:r>
      <w:proofErr w:type="spellStart"/>
      <w:r w:rsidRPr="00D81DA2">
        <w:rPr>
          <w:lang w:val="en-GB"/>
        </w:rPr>
        <w:t>Deskripsi</w:t>
      </w:r>
      <w:proofErr w:type="spellEnd"/>
      <w:r w:rsidRPr="00D81DA2">
        <w:rPr>
          <w:lang w:val="en-GB"/>
        </w:rPr>
        <w:t xml:space="preserve"> </w:t>
      </w:r>
      <w:proofErr w:type="spellStart"/>
      <w:r w:rsidRPr="00D81DA2">
        <w:rPr>
          <w:lang w:val="en-GB"/>
        </w:rPr>
        <w:t>kemampuan</w:t>
      </w:r>
      <w:proofErr w:type="spellEnd"/>
      <w:r w:rsidRPr="00D81DA2">
        <w:rPr>
          <w:lang w:val="en-GB"/>
        </w:rPr>
        <w:t xml:space="preserve"> guru IPA di SMP </w:t>
      </w:r>
      <w:proofErr w:type="spellStart"/>
      <w:r w:rsidRPr="00D81DA2">
        <w:rPr>
          <w:lang w:val="en-GB"/>
        </w:rPr>
        <w:t>swasta</w:t>
      </w:r>
      <w:proofErr w:type="spellEnd"/>
      <w:r w:rsidRPr="00D81DA2">
        <w:rPr>
          <w:lang w:val="en-GB"/>
        </w:rPr>
        <w:t xml:space="preserve"> Bandar Lampung </w:t>
      </w:r>
      <w:proofErr w:type="spellStart"/>
      <w:r w:rsidRPr="00D81DA2">
        <w:rPr>
          <w:lang w:val="en-GB"/>
        </w:rPr>
        <w:t>dalam</w:t>
      </w:r>
      <w:proofErr w:type="spellEnd"/>
      <w:r w:rsidRPr="00D81DA2">
        <w:rPr>
          <w:lang w:val="en-GB"/>
        </w:rPr>
        <w:t xml:space="preserve"> </w:t>
      </w:r>
      <w:proofErr w:type="spellStart"/>
      <w:r w:rsidRPr="00D81DA2">
        <w:rPr>
          <w:lang w:val="en-GB"/>
        </w:rPr>
        <w:t>mengelola</w:t>
      </w:r>
      <w:proofErr w:type="spellEnd"/>
      <w:r w:rsidRPr="00D81DA2">
        <w:rPr>
          <w:lang w:val="en-GB"/>
        </w:rPr>
        <w:t xml:space="preserve"> </w:t>
      </w:r>
      <w:proofErr w:type="spellStart"/>
      <w:r w:rsidRPr="00D81DA2">
        <w:rPr>
          <w:lang w:val="en-GB"/>
        </w:rPr>
        <w:t>laboratorium</w:t>
      </w:r>
      <w:proofErr w:type="spellEnd"/>
      <w:r w:rsidRPr="00D81DA2">
        <w:rPr>
          <w:lang w:val="en-GB"/>
        </w:rPr>
        <w:t xml:space="preserve">,” </w:t>
      </w:r>
      <w:proofErr w:type="spellStart"/>
      <w:r w:rsidRPr="00D81DA2">
        <w:rPr>
          <w:lang w:val="en-GB"/>
        </w:rPr>
        <w:t>Jurnal</w:t>
      </w:r>
      <w:proofErr w:type="spellEnd"/>
      <w:r w:rsidRPr="00D81DA2">
        <w:rPr>
          <w:lang w:val="en-GB"/>
        </w:rPr>
        <w:t xml:space="preserve"> </w:t>
      </w:r>
      <w:proofErr w:type="spellStart"/>
      <w:r w:rsidRPr="00D81DA2">
        <w:rPr>
          <w:lang w:val="en-GB"/>
        </w:rPr>
        <w:t>Bioterdidik</w:t>
      </w:r>
      <w:proofErr w:type="spellEnd"/>
      <w:r w:rsidRPr="00D81DA2">
        <w:rPr>
          <w:lang w:val="en-GB"/>
        </w:rPr>
        <w:t xml:space="preserve">, vol. 3, no. 4, 2015. </w:t>
      </w:r>
    </w:p>
    <w:p w:rsidR="005A1532" w:rsidRPr="00D81DA2" w:rsidRDefault="005A1532" w:rsidP="005A1532">
      <w:pPr>
        <w:pStyle w:val="ICVETReferenceBody"/>
        <w:numPr>
          <w:ilvl w:val="0"/>
          <w:numId w:val="24"/>
        </w:numPr>
        <w:rPr>
          <w:lang w:val="en-GB"/>
        </w:rPr>
      </w:pPr>
      <w:r w:rsidRPr="00D81DA2">
        <w:rPr>
          <w:lang w:val="en-GB"/>
        </w:rPr>
        <w:t xml:space="preserve">H. S. </w:t>
      </w:r>
      <w:proofErr w:type="spellStart"/>
      <w:r w:rsidRPr="00D81DA2">
        <w:rPr>
          <w:lang w:val="en-GB"/>
        </w:rPr>
        <w:t>Wattimena</w:t>
      </w:r>
      <w:proofErr w:type="spellEnd"/>
      <w:r w:rsidRPr="00D81DA2">
        <w:rPr>
          <w:lang w:val="en-GB"/>
        </w:rPr>
        <w:t xml:space="preserve">, A. </w:t>
      </w:r>
      <w:proofErr w:type="spellStart"/>
      <w:r w:rsidRPr="00D81DA2">
        <w:rPr>
          <w:lang w:val="en-GB"/>
        </w:rPr>
        <w:t>Suhandi</w:t>
      </w:r>
      <w:proofErr w:type="spellEnd"/>
      <w:r w:rsidRPr="00D81DA2">
        <w:rPr>
          <w:lang w:val="en-GB"/>
        </w:rPr>
        <w:t xml:space="preserve"> </w:t>
      </w:r>
      <w:proofErr w:type="spellStart"/>
      <w:r w:rsidRPr="00D81DA2">
        <w:rPr>
          <w:lang w:val="en-GB"/>
        </w:rPr>
        <w:t>dan</w:t>
      </w:r>
      <w:proofErr w:type="spellEnd"/>
      <w:r w:rsidRPr="00D81DA2">
        <w:rPr>
          <w:lang w:val="en-GB"/>
        </w:rPr>
        <w:t xml:space="preserve"> A. </w:t>
      </w:r>
      <w:proofErr w:type="spellStart"/>
      <w:r w:rsidRPr="00D81DA2">
        <w:rPr>
          <w:lang w:val="en-GB"/>
        </w:rPr>
        <w:t>Setiawan</w:t>
      </w:r>
      <w:proofErr w:type="spellEnd"/>
      <w:r w:rsidRPr="00D81DA2">
        <w:rPr>
          <w:lang w:val="en-GB"/>
        </w:rPr>
        <w:t>, “</w:t>
      </w:r>
      <w:proofErr w:type="spellStart"/>
      <w:r w:rsidRPr="00D81DA2">
        <w:rPr>
          <w:lang w:val="en-GB"/>
        </w:rPr>
        <w:t>Profil</w:t>
      </w:r>
      <w:proofErr w:type="spellEnd"/>
      <w:r w:rsidRPr="00D81DA2">
        <w:rPr>
          <w:lang w:val="en-GB"/>
        </w:rPr>
        <w:t xml:space="preserve"> </w:t>
      </w:r>
      <w:proofErr w:type="spellStart"/>
      <w:r w:rsidRPr="00D81DA2">
        <w:rPr>
          <w:lang w:val="en-GB"/>
        </w:rPr>
        <w:t>penyelenggaraan</w:t>
      </w:r>
      <w:proofErr w:type="spellEnd"/>
      <w:r w:rsidRPr="00D81DA2">
        <w:rPr>
          <w:lang w:val="en-GB"/>
        </w:rPr>
        <w:t xml:space="preserve"> </w:t>
      </w:r>
      <w:proofErr w:type="spellStart"/>
      <w:r w:rsidRPr="00D81DA2">
        <w:rPr>
          <w:lang w:val="en-GB"/>
        </w:rPr>
        <w:t>praktikum</w:t>
      </w:r>
      <w:proofErr w:type="spellEnd"/>
      <w:r w:rsidRPr="00D81DA2">
        <w:rPr>
          <w:lang w:val="en-GB"/>
        </w:rPr>
        <w:t xml:space="preserve"> </w:t>
      </w:r>
      <w:proofErr w:type="spellStart"/>
      <w:r w:rsidRPr="00D81DA2">
        <w:rPr>
          <w:lang w:val="en-GB"/>
        </w:rPr>
        <w:t>fisika</w:t>
      </w:r>
      <w:proofErr w:type="spellEnd"/>
      <w:r w:rsidRPr="00D81DA2">
        <w:rPr>
          <w:lang w:val="en-GB"/>
        </w:rPr>
        <w:t xml:space="preserve"> </w:t>
      </w:r>
      <w:proofErr w:type="spellStart"/>
      <w:r w:rsidRPr="00D81DA2">
        <w:rPr>
          <w:lang w:val="en-GB"/>
        </w:rPr>
        <w:t>sekolah</w:t>
      </w:r>
      <w:proofErr w:type="spellEnd"/>
      <w:r w:rsidRPr="00D81DA2">
        <w:rPr>
          <w:lang w:val="en-GB"/>
        </w:rPr>
        <w:t xml:space="preserve"> </w:t>
      </w:r>
      <w:proofErr w:type="spellStart"/>
      <w:r w:rsidRPr="00D81DA2">
        <w:rPr>
          <w:lang w:val="en-GB"/>
        </w:rPr>
        <w:t>sebagai</w:t>
      </w:r>
      <w:proofErr w:type="spellEnd"/>
      <w:r w:rsidRPr="00D81DA2">
        <w:rPr>
          <w:lang w:val="en-GB"/>
        </w:rPr>
        <w:t xml:space="preserve"> </w:t>
      </w:r>
      <w:proofErr w:type="spellStart"/>
      <w:r w:rsidRPr="00D81DA2">
        <w:rPr>
          <w:lang w:val="en-GB"/>
        </w:rPr>
        <w:t>penyiapan</w:t>
      </w:r>
      <w:proofErr w:type="spellEnd"/>
      <w:r w:rsidRPr="00D81DA2">
        <w:rPr>
          <w:lang w:val="en-GB"/>
        </w:rPr>
        <w:t xml:space="preserve"> </w:t>
      </w:r>
      <w:proofErr w:type="spellStart"/>
      <w:r w:rsidRPr="00D81DA2">
        <w:rPr>
          <w:lang w:val="en-GB"/>
        </w:rPr>
        <w:t>mengembangkan</w:t>
      </w:r>
      <w:proofErr w:type="spellEnd"/>
      <w:r w:rsidRPr="00D81DA2">
        <w:rPr>
          <w:lang w:val="en-GB"/>
        </w:rPr>
        <w:t xml:space="preserve"> </w:t>
      </w:r>
      <w:proofErr w:type="spellStart"/>
      <w:r w:rsidRPr="00D81DA2">
        <w:rPr>
          <w:lang w:val="en-GB"/>
        </w:rPr>
        <w:t>kreatifitas</w:t>
      </w:r>
      <w:proofErr w:type="spellEnd"/>
      <w:r w:rsidRPr="00D81DA2">
        <w:rPr>
          <w:lang w:val="en-GB"/>
        </w:rPr>
        <w:t xml:space="preserve"> </w:t>
      </w:r>
      <w:proofErr w:type="spellStart"/>
      <w:r w:rsidRPr="00D81DA2">
        <w:rPr>
          <w:lang w:val="en-GB"/>
        </w:rPr>
        <w:t>calon</w:t>
      </w:r>
      <w:proofErr w:type="spellEnd"/>
      <w:r w:rsidRPr="00D81DA2">
        <w:rPr>
          <w:lang w:val="en-GB"/>
        </w:rPr>
        <w:t xml:space="preserve"> guru,” </w:t>
      </w:r>
      <w:proofErr w:type="spellStart"/>
      <w:r w:rsidRPr="00D81DA2">
        <w:rPr>
          <w:lang w:val="en-GB"/>
        </w:rPr>
        <w:t>Jurnal</w:t>
      </w:r>
      <w:proofErr w:type="spellEnd"/>
      <w:r w:rsidRPr="00D81DA2">
        <w:rPr>
          <w:lang w:val="en-GB"/>
        </w:rPr>
        <w:t xml:space="preserve"> </w:t>
      </w:r>
      <w:proofErr w:type="spellStart"/>
      <w:r w:rsidRPr="00D81DA2">
        <w:rPr>
          <w:lang w:val="en-GB"/>
        </w:rPr>
        <w:t>Pendidikan</w:t>
      </w:r>
      <w:proofErr w:type="spellEnd"/>
      <w:r w:rsidRPr="00D81DA2">
        <w:rPr>
          <w:lang w:val="en-GB"/>
        </w:rPr>
        <w:t xml:space="preserve"> MIPA, vol. 15, no. 2, 2014. </w:t>
      </w:r>
    </w:p>
    <w:p w:rsidR="005A1532" w:rsidRDefault="005A1532" w:rsidP="005A1532">
      <w:pPr>
        <w:pStyle w:val="ICVETReferenceBody"/>
        <w:numPr>
          <w:ilvl w:val="0"/>
          <w:numId w:val="24"/>
        </w:numPr>
        <w:rPr>
          <w:lang w:val="en-GB"/>
        </w:rPr>
      </w:pPr>
      <w:r w:rsidRPr="00D81DA2">
        <w:rPr>
          <w:lang w:val="en-GB"/>
        </w:rPr>
        <w:t xml:space="preserve">R. </w:t>
      </w:r>
      <w:proofErr w:type="spellStart"/>
      <w:r w:rsidRPr="00D81DA2">
        <w:rPr>
          <w:lang w:val="en-GB"/>
        </w:rPr>
        <w:t>Jonuarti</w:t>
      </w:r>
      <w:proofErr w:type="spellEnd"/>
      <w:r w:rsidRPr="00D81DA2">
        <w:rPr>
          <w:lang w:val="en-GB"/>
        </w:rPr>
        <w:t xml:space="preserve">, </w:t>
      </w:r>
      <w:proofErr w:type="spellStart"/>
      <w:r w:rsidRPr="00D81DA2">
        <w:rPr>
          <w:lang w:val="en-GB"/>
        </w:rPr>
        <w:t>Yurnetti</w:t>
      </w:r>
      <w:proofErr w:type="spellEnd"/>
      <w:r w:rsidRPr="00D81DA2">
        <w:rPr>
          <w:lang w:val="en-GB"/>
        </w:rPr>
        <w:t xml:space="preserve">, </w:t>
      </w:r>
      <w:proofErr w:type="spellStart"/>
      <w:r w:rsidRPr="00D81DA2">
        <w:rPr>
          <w:lang w:val="en-GB"/>
        </w:rPr>
        <w:t>Hidayati</w:t>
      </w:r>
      <w:proofErr w:type="spellEnd"/>
      <w:r w:rsidRPr="00D81DA2">
        <w:rPr>
          <w:lang w:val="en-GB"/>
        </w:rPr>
        <w:t xml:space="preserve"> </w:t>
      </w:r>
      <w:proofErr w:type="spellStart"/>
      <w:r w:rsidRPr="00D81DA2">
        <w:rPr>
          <w:lang w:val="en-GB"/>
        </w:rPr>
        <w:t>dan</w:t>
      </w:r>
      <w:proofErr w:type="spellEnd"/>
      <w:r w:rsidRPr="00D81DA2">
        <w:rPr>
          <w:lang w:val="en-GB"/>
        </w:rPr>
        <w:t xml:space="preserve"> F. </w:t>
      </w:r>
      <w:proofErr w:type="spellStart"/>
      <w:r w:rsidRPr="00D81DA2">
        <w:rPr>
          <w:lang w:val="en-GB"/>
        </w:rPr>
        <w:t>Mufit</w:t>
      </w:r>
      <w:proofErr w:type="spellEnd"/>
      <w:r w:rsidRPr="00D81DA2">
        <w:rPr>
          <w:lang w:val="en-GB"/>
        </w:rPr>
        <w:t>, “</w:t>
      </w:r>
      <w:proofErr w:type="spellStart"/>
      <w:r w:rsidRPr="00D81DA2">
        <w:rPr>
          <w:lang w:val="en-GB"/>
        </w:rPr>
        <w:t>Efektifitas</w:t>
      </w:r>
      <w:proofErr w:type="spellEnd"/>
      <w:r w:rsidRPr="00D81DA2">
        <w:rPr>
          <w:lang w:val="en-GB"/>
        </w:rPr>
        <w:t xml:space="preserve"> </w:t>
      </w:r>
      <w:proofErr w:type="spellStart"/>
      <w:r w:rsidRPr="00D81DA2">
        <w:rPr>
          <w:lang w:val="en-GB"/>
        </w:rPr>
        <w:t>pengetahuan</w:t>
      </w:r>
      <w:proofErr w:type="spellEnd"/>
      <w:r w:rsidRPr="00D81DA2">
        <w:rPr>
          <w:lang w:val="en-GB"/>
        </w:rPr>
        <w:t xml:space="preserve"> </w:t>
      </w:r>
      <w:proofErr w:type="spellStart"/>
      <w:r w:rsidRPr="00D81DA2">
        <w:rPr>
          <w:lang w:val="en-GB"/>
        </w:rPr>
        <w:t>pengelolaan</w:t>
      </w:r>
      <w:proofErr w:type="spellEnd"/>
      <w:r w:rsidRPr="00D81DA2">
        <w:rPr>
          <w:lang w:val="en-GB"/>
        </w:rPr>
        <w:t xml:space="preserve"> </w:t>
      </w:r>
      <w:proofErr w:type="spellStart"/>
      <w:r w:rsidRPr="00D81DA2">
        <w:rPr>
          <w:lang w:val="en-GB"/>
        </w:rPr>
        <w:t>laboratorium</w:t>
      </w:r>
      <w:proofErr w:type="spellEnd"/>
      <w:r w:rsidRPr="00D81DA2">
        <w:rPr>
          <w:lang w:val="en-GB"/>
        </w:rPr>
        <w:t xml:space="preserve"> </w:t>
      </w:r>
      <w:proofErr w:type="spellStart"/>
      <w:r w:rsidRPr="00D81DA2">
        <w:rPr>
          <w:lang w:val="en-GB"/>
        </w:rPr>
        <w:t>dan</w:t>
      </w:r>
      <w:proofErr w:type="spellEnd"/>
      <w:r w:rsidRPr="00D81DA2">
        <w:rPr>
          <w:lang w:val="en-GB"/>
        </w:rPr>
        <w:t xml:space="preserve"> </w:t>
      </w:r>
      <w:proofErr w:type="spellStart"/>
      <w:r w:rsidRPr="00D81DA2">
        <w:rPr>
          <w:lang w:val="en-GB"/>
        </w:rPr>
        <w:t>substansi</w:t>
      </w:r>
      <w:proofErr w:type="spellEnd"/>
      <w:r w:rsidRPr="00D81DA2">
        <w:rPr>
          <w:lang w:val="en-GB"/>
        </w:rPr>
        <w:t xml:space="preserve"> </w:t>
      </w:r>
      <w:proofErr w:type="spellStart"/>
      <w:r w:rsidRPr="00D81DA2">
        <w:rPr>
          <w:lang w:val="en-GB"/>
        </w:rPr>
        <w:t>bahan</w:t>
      </w:r>
      <w:proofErr w:type="spellEnd"/>
      <w:r w:rsidRPr="00D81DA2">
        <w:rPr>
          <w:lang w:val="en-GB"/>
        </w:rPr>
        <w:t xml:space="preserve"> ajar </w:t>
      </w:r>
      <w:proofErr w:type="spellStart"/>
      <w:r w:rsidRPr="00D81DA2">
        <w:rPr>
          <w:lang w:val="en-GB"/>
        </w:rPr>
        <w:t>terhadap</w:t>
      </w:r>
      <w:proofErr w:type="spellEnd"/>
      <w:r w:rsidRPr="00D81DA2">
        <w:rPr>
          <w:lang w:val="en-GB"/>
        </w:rPr>
        <w:t xml:space="preserve"> </w:t>
      </w:r>
      <w:proofErr w:type="spellStart"/>
      <w:r w:rsidRPr="00D81DA2">
        <w:rPr>
          <w:lang w:val="en-GB"/>
        </w:rPr>
        <w:t>pengetahuan</w:t>
      </w:r>
      <w:proofErr w:type="spellEnd"/>
      <w:r w:rsidRPr="00D81DA2">
        <w:rPr>
          <w:lang w:val="en-GB"/>
        </w:rPr>
        <w:t xml:space="preserve"> guru </w:t>
      </w:r>
      <w:proofErr w:type="spellStart"/>
      <w:r w:rsidRPr="00D81DA2">
        <w:rPr>
          <w:lang w:val="en-GB"/>
        </w:rPr>
        <w:t>membuat</w:t>
      </w:r>
      <w:proofErr w:type="spellEnd"/>
      <w:r w:rsidRPr="00D81DA2">
        <w:rPr>
          <w:lang w:val="en-GB"/>
        </w:rPr>
        <w:t xml:space="preserve"> </w:t>
      </w:r>
      <w:proofErr w:type="spellStart"/>
      <w:r w:rsidRPr="00D81DA2">
        <w:rPr>
          <w:lang w:val="en-GB"/>
        </w:rPr>
        <w:t>modul</w:t>
      </w:r>
      <w:proofErr w:type="spellEnd"/>
      <w:r w:rsidRPr="00D81DA2">
        <w:rPr>
          <w:lang w:val="en-GB"/>
        </w:rPr>
        <w:t xml:space="preserve"> </w:t>
      </w:r>
      <w:proofErr w:type="spellStart"/>
      <w:r w:rsidRPr="00D81DA2">
        <w:rPr>
          <w:lang w:val="en-GB"/>
        </w:rPr>
        <w:t>praktikum</w:t>
      </w:r>
      <w:proofErr w:type="spellEnd"/>
      <w:r w:rsidRPr="00D81DA2">
        <w:rPr>
          <w:lang w:val="en-GB"/>
        </w:rPr>
        <w:t xml:space="preserve"> IPA SMP </w:t>
      </w:r>
      <w:proofErr w:type="spellStart"/>
      <w:r w:rsidRPr="00D81DA2">
        <w:rPr>
          <w:lang w:val="en-GB"/>
        </w:rPr>
        <w:t>dalam</w:t>
      </w:r>
      <w:proofErr w:type="spellEnd"/>
      <w:r w:rsidRPr="00D81DA2">
        <w:rPr>
          <w:lang w:val="en-GB"/>
        </w:rPr>
        <w:t xml:space="preserve"> </w:t>
      </w:r>
      <w:proofErr w:type="spellStart"/>
      <w:r w:rsidRPr="00D81DA2">
        <w:rPr>
          <w:lang w:val="en-GB"/>
        </w:rPr>
        <w:t>menyambut</w:t>
      </w:r>
      <w:proofErr w:type="spellEnd"/>
      <w:r w:rsidRPr="00D81DA2">
        <w:rPr>
          <w:lang w:val="en-GB"/>
        </w:rPr>
        <w:t xml:space="preserve"> </w:t>
      </w:r>
      <w:proofErr w:type="spellStart"/>
      <w:r w:rsidRPr="00D81DA2">
        <w:rPr>
          <w:lang w:val="en-GB"/>
        </w:rPr>
        <w:t>kutikulum</w:t>
      </w:r>
      <w:proofErr w:type="spellEnd"/>
      <w:r w:rsidRPr="00D81DA2">
        <w:rPr>
          <w:lang w:val="en-GB"/>
        </w:rPr>
        <w:t xml:space="preserve"> 2013,” </w:t>
      </w:r>
      <w:proofErr w:type="spellStart"/>
      <w:r w:rsidRPr="00D81DA2">
        <w:rPr>
          <w:lang w:val="en-GB"/>
        </w:rPr>
        <w:t>Jurnal</w:t>
      </w:r>
      <w:proofErr w:type="spellEnd"/>
      <w:r w:rsidRPr="00D81DA2">
        <w:rPr>
          <w:lang w:val="en-GB"/>
        </w:rPr>
        <w:t xml:space="preserve"> </w:t>
      </w:r>
      <w:proofErr w:type="spellStart"/>
      <w:r w:rsidRPr="00D81DA2">
        <w:rPr>
          <w:lang w:val="en-GB"/>
        </w:rPr>
        <w:t>Penelitian</w:t>
      </w:r>
      <w:proofErr w:type="spellEnd"/>
      <w:r w:rsidRPr="00D81DA2">
        <w:rPr>
          <w:lang w:val="en-GB"/>
        </w:rPr>
        <w:t xml:space="preserve"> </w:t>
      </w:r>
      <w:proofErr w:type="spellStart"/>
      <w:r w:rsidRPr="00D81DA2">
        <w:rPr>
          <w:lang w:val="en-GB"/>
        </w:rPr>
        <w:t>Pendidikan</w:t>
      </w:r>
      <w:proofErr w:type="spellEnd"/>
      <w:r w:rsidRPr="00D81DA2">
        <w:rPr>
          <w:lang w:val="en-GB"/>
        </w:rPr>
        <w:t xml:space="preserve">, vol. 5, no. 1, pp. 1-8, 2014. </w:t>
      </w:r>
    </w:p>
    <w:p w:rsidR="00837CB5" w:rsidRPr="00D81DA2" w:rsidRDefault="00447D14" w:rsidP="00447D14">
      <w:pPr>
        <w:pStyle w:val="ICVETReferenceBody"/>
        <w:numPr>
          <w:ilvl w:val="0"/>
          <w:numId w:val="24"/>
        </w:numPr>
        <w:rPr>
          <w:lang w:val="en-GB"/>
        </w:rPr>
      </w:pPr>
      <w:proofErr w:type="spellStart"/>
      <w:r w:rsidRPr="00447D14">
        <w:rPr>
          <w:lang w:val="en-GB"/>
        </w:rPr>
        <w:t>Schauer</w:t>
      </w:r>
      <w:proofErr w:type="spellEnd"/>
      <w:r w:rsidRPr="00447D14">
        <w:rPr>
          <w:lang w:val="en-GB"/>
        </w:rPr>
        <w:t xml:space="preserve">, Franz, Michal </w:t>
      </w:r>
      <w:proofErr w:type="spellStart"/>
      <w:r w:rsidRPr="00447D14">
        <w:rPr>
          <w:lang w:val="en-GB"/>
        </w:rPr>
        <w:t>Krbecek</w:t>
      </w:r>
      <w:proofErr w:type="spellEnd"/>
      <w:r w:rsidRPr="00447D14">
        <w:rPr>
          <w:lang w:val="en-GB"/>
        </w:rPr>
        <w:t xml:space="preserve">, </w:t>
      </w:r>
      <w:proofErr w:type="spellStart"/>
      <w:r w:rsidRPr="00447D14">
        <w:rPr>
          <w:lang w:val="en-GB"/>
        </w:rPr>
        <w:t>Pavel</w:t>
      </w:r>
      <w:proofErr w:type="spellEnd"/>
      <w:r w:rsidRPr="00447D14">
        <w:rPr>
          <w:lang w:val="en-GB"/>
        </w:rPr>
        <w:t xml:space="preserve"> </w:t>
      </w:r>
      <w:proofErr w:type="spellStart"/>
      <w:r w:rsidRPr="00447D14">
        <w:rPr>
          <w:lang w:val="en-GB"/>
        </w:rPr>
        <w:t>Beno</w:t>
      </w:r>
      <w:proofErr w:type="spellEnd"/>
      <w:r w:rsidRPr="00447D14">
        <w:rPr>
          <w:lang w:val="en-GB"/>
        </w:rPr>
        <w:t xml:space="preserve">, Michal </w:t>
      </w:r>
      <w:proofErr w:type="spellStart"/>
      <w:r w:rsidRPr="00447D14">
        <w:rPr>
          <w:lang w:val="en-GB"/>
        </w:rPr>
        <w:t>Gerza</w:t>
      </w:r>
      <w:proofErr w:type="spellEnd"/>
      <w:r w:rsidRPr="00447D14">
        <w:rPr>
          <w:lang w:val="en-GB"/>
        </w:rPr>
        <w:t xml:space="preserve">, Lukas </w:t>
      </w:r>
      <w:proofErr w:type="spellStart"/>
      <w:r w:rsidRPr="00447D14">
        <w:rPr>
          <w:lang w:val="en-GB"/>
        </w:rPr>
        <w:t>Palka</w:t>
      </w:r>
      <w:proofErr w:type="spellEnd"/>
      <w:r w:rsidRPr="00447D14">
        <w:rPr>
          <w:lang w:val="en-GB"/>
        </w:rPr>
        <w:t xml:space="preserve">, Petra </w:t>
      </w:r>
      <w:proofErr w:type="spellStart"/>
      <w:r w:rsidRPr="00447D14">
        <w:rPr>
          <w:lang w:val="en-GB"/>
        </w:rPr>
        <w:t>Spilaková</w:t>
      </w:r>
      <w:proofErr w:type="spellEnd"/>
      <w:r w:rsidRPr="00447D14">
        <w:rPr>
          <w:lang w:val="en-GB"/>
        </w:rPr>
        <w:t xml:space="preserve">, and Lukas </w:t>
      </w:r>
      <w:proofErr w:type="spellStart"/>
      <w:r w:rsidRPr="00447D14">
        <w:rPr>
          <w:lang w:val="en-GB"/>
        </w:rPr>
        <w:t>Tkac</w:t>
      </w:r>
      <w:proofErr w:type="spellEnd"/>
      <w:r w:rsidRPr="00447D14">
        <w:rPr>
          <w:lang w:val="en-GB"/>
        </w:rPr>
        <w:t>. "REMLABNET III—</w:t>
      </w:r>
      <w:proofErr w:type="gramStart"/>
      <w:r w:rsidRPr="00447D14">
        <w:rPr>
          <w:lang w:val="en-GB"/>
        </w:rPr>
        <w:t>Federated</w:t>
      </w:r>
      <w:proofErr w:type="gramEnd"/>
      <w:r w:rsidRPr="00447D14">
        <w:rPr>
          <w:lang w:val="en-GB"/>
        </w:rPr>
        <w:t xml:space="preserve"> remote laboratory management system for university and secondary schools." In Remote Engineering and Virtual Instrumentation (REV), 2016 13th International Conference on, pp. 238-241. IEEE, 2016</w:t>
      </w:r>
      <w:proofErr w:type="gramStart"/>
      <w:r w:rsidRPr="00447D14">
        <w:rPr>
          <w:lang w:val="en-GB"/>
        </w:rPr>
        <w:t>.</w:t>
      </w:r>
      <w:r w:rsidR="00837CB5" w:rsidRPr="00837CB5">
        <w:rPr>
          <w:lang w:val="en-GB"/>
        </w:rPr>
        <w:t>.</w:t>
      </w:r>
      <w:proofErr w:type="gramEnd"/>
    </w:p>
    <w:p w:rsidR="005A1532" w:rsidRDefault="005A1532" w:rsidP="005A1532">
      <w:pPr>
        <w:pStyle w:val="ICVETReferenceBody"/>
        <w:numPr>
          <w:ilvl w:val="0"/>
          <w:numId w:val="24"/>
        </w:numPr>
        <w:rPr>
          <w:lang w:val="en-GB"/>
        </w:rPr>
      </w:pPr>
      <w:r w:rsidRPr="00D81DA2">
        <w:rPr>
          <w:lang w:val="en-GB"/>
        </w:rPr>
        <w:t xml:space="preserve">H. </w:t>
      </w:r>
      <w:proofErr w:type="spellStart"/>
      <w:r w:rsidRPr="00D81DA2">
        <w:rPr>
          <w:lang w:val="en-GB"/>
        </w:rPr>
        <w:t>Iswadi</w:t>
      </w:r>
      <w:proofErr w:type="spellEnd"/>
      <w:r w:rsidRPr="00D81DA2">
        <w:rPr>
          <w:lang w:val="en-GB"/>
        </w:rPr>
        <w:t>, “</w:t>
      </w:r>
      <w:proofErr w:type="spellStart"/>
      <w:r w:rsidRPr="00D81DA2">
        <w:rPr>
          <w:lang w:val="en-GB"/>
        </w:rPr>
        <w:t>Sekelumet</w:t>
      </w:r>
      <w:proofErr w:type="spellEnd"/>
      <w:r w:rsidRPr="00D81DA2">
        <w:rPr>
          <w:lang w:val="en-GB"/>
        </w:rPr>
        <w:t xml:space="preserve"> </w:t>
      </w:r>
      <w:proofErr w:type="spellStart"/>
      <w:r w:rsidRPr="00D81DA2">
        <w:rPr>
          <w:lang w:val="en-GB"/>
        </w:rPr>
        <w:t>dari</w:t>
      </w:r>
      <w:proofErr w:type="spellEnd"/>
      <w:r w:rsidRPr="00D81DA2">
        <w:rPr>
          <w:lang w:val="en-GB"/>
        </w:rPr>
        <w:t xml:space="preserve"> </w:t>
      </w:r>
      <w:proofErr w:type="spellStart"/>
      <w:r w:rsidRPr="00D81DA2">
        <w:rPr>
          <w:lang w:val="en-GB"/>
        </w:rPr>
        <w:t>Hasil</w:t>
      </w:r>
      <w:proofErr w:type="spellEnd"/>
      <w:r w:rsidRPr="00D81DA2">
        <w:rPr>
          <w:lang w:val="en-GB"/>
        </w:rPr>
        <w:t xml:space="preserve"> PISA 2015 yang </w:t>
      </w:r>
      <w:proofErr w:type="spellStart"/>
      <w:r w:rsidRPr="00D81DA2">
        <w:rPr>
          <w:lang w:val="en-GB"/>
        </w:rPr>
        <w:t>Baru</w:t>
      </w:r>
      <w:proofErr w:type="spellEnd"/>
      <w:r w:rsidRPr="00D81DA2">
        <w:rPr>
          <w:lang w:val="en-GB"/>
        </w:rPr>
        <w:t xml:space="preserve"> </w:t>
      </w:r>
      <w:proofErr w:type="spellStart"/>
      <w:r w:rsidRPr="00D81DA2">
        <w:rPr>
          <w:lang w:val="en-GB"/>
        </w:rPr>
        <w:t>Dirilis</w:t>
      </w:r>
      <w:proofErr w:type="spellEnd"/>
      <w:r w:rsidRPr="00D81DA2">
        <w:rPr>
          <w:lang w:val="en-GB"/>
        </w:rPr>
        <w:t xml:space="preserve">,” 07 </w:t>
      </w:r>
      <w:proofErr w:type="spellStart"/>
      <w:r w:rsidRPr="00D81DA2">
        <w:rPr>
          <w:lang w:val="en-GB"/>
        </w:rPr>
        <w:t>Desember</w:t>
      </w:r>
      <w:proofErr w:type="spellEnd"/>
      <w:r w:rsidRPr="00D81DA2">
        <w:rPr>
          <w:lang w:val="en-GB"/>
        </w:rPr>
        <w:t xml:space="preserve"> 2016. [Online]. Available: http://www.ubaya.ac.id/2014/content/articles_detail/230/Overview-of-PISA-2015-result-that-have-just-been-Realesed.html. [</w:t>
      </w:r>
      <w:proofErr w:type="spellStart"/>
      <w:r w:rsidRPr="00D81DA2">
        <w:rPr>
          <w:lang w:val="en-GB"/>
        </w:rPr>
        <w:t>Diakses</w:t>
      </w:r>
      <w:proofErr w:type="spellEnd"/>
      <w:r w:rsidRPr="00D81DA2">
        <w:rPr>
          <w:lang w:val="en-GB"/>
        </w:rPr>
        <w:t xml:space="preserve"> 08 </w:t>
      </w:r>
      <w:proofErr w:type="spellStart"/>
      <w:r w:rsidRPr="00D81DA2">
        <w:rPr>
          <w:lang w:val="en-GB"/>
        </w:rPr>
        <w:t>Nopember</w:t>
      </w:r>
      <w:proofErr w:type="spellEnd"/>
      <w:r w:rsidRPr="00D81DA2">
        <w:rPr>
          <w:lang w:val="en-GB"/>
        </w:rPr>
        <w:t xml:space="preserve"> 2017].</w:t>
      </w:r>
    </w:p>
    <w:p w:rsidR="005A1532" w:rsidRPr="00D81DA2" w:rsidRDefault="005A1532" w:rsidP="005A1532">
      <w:pPr>
        <w:pStyle w:val="ICVETReferenceBody"/>
        <w:numPr>
          <w:ilvl w:val="0"/>
          <w:numId w:val="24"/>
        </w:numPr>
        <w:rPr>
          <w:lang w:val="en-GB"/>
        </w:rPr>
      </w:pPr>
      <w:proofErr w:type="spellStart"/>
      <w:r w:rsidRPr="005A1532">
        <w:rPr>
          <w:lang w:val="en-GB"/>
        </w:rPr>
        <w:t>Thien</w:t>
      </w:r>
      <w:proofErr w:type="spellEnd"/>
      <w:r w:rsidRPr="005A1532">
        <w:rPr>
          <w:lang w:val="en-GB"/>
        </w:rPr>
        <w:t xml:space="preserve">, Lei </w:t>
      </w:r>
      <w:proofErr w:type="spellStart"/>
      <w:r w:rsidRPr="005A1532">
        <w:rPr>
          <w:lang w:val="en-GB"/>
        </w:rPr>
        <w:t>Mee</w:t>
      </w:r>
      <w:proofErr w:type="spellEnd"/>
      <w:r w:rsidRPr="005A1532">
        <w:rPr>
          <w:lang w:val="en-GB"/>
        </w:rPr>
        <w:t xml:space="preserve">, I. </w:t>
      </w:r>
      <w:proofErr w:type="spellStart"/>
      <w:r w:rsidRPr="005A1532">
        <w:rPr>
          <w:lang w:val="en-GB"/>
        </w:rPr>
        <w:t>Gusti</w:t>
      </w:r>
      <w:proofErr w:type="spellEnd"/>
      <w:r w:rsidRPr="005A1532">
        <w:rPr>
          <w:lang w:val="en-GB"/>
        </w:rPr>
        <w:t xml:space="preserve"> </w:t>
      </w:r>
      <w:proofErr w:type="spellStart"/>
      <w:r w:rsidRPr="005A1532">
        <w:rPr>
          <w:lang w:val="en-GB"/>
        </w:rPr>
        <w:t>Ngurah</w:t>
      </w:r>
      <w:proofErr w:type="spellEnd"/>
      <w:r w:rsidRPr="005A1532">
        <w:rPr>
          <w:lang w:val="en-GB"/>
        </w:rPr>
        <w:t xml:space="preserve"> </w:t>
      </w:r>
      <w:proofErr w:type="spellStart"/>
      <w:r w:rsidRPr="005A1532">
        <w:rPr>
          <w:lang w:val="en-GB"/>
        </w:rPr>
        <w:t>Darmawan</w:t>
      </w:r>
      <w:proofErr w:type="spellEnd"/>
      <w:r w:rsidRPr="005A1532">
        <w:rPr>
          <w:lang w:val="en-GB"/>
        </w:rPr>
        <w:t xml:space="preserve">, and Mei Yean </w:t>
      </w:r>
      <w:proofErr w:type="spellStart"/>
      <w:r w:rsidRPr="005A1532">
        <w:rPr>
          <w:lang w:val="en-GB"/>
        </w:rPr>
        <w:t>Ong</w:t>
      </w:r>
      <w:proofErr w:type="spellEnd"/>
      <w:r w:rsidRPr="005A1532">
        <w:rPr>
          <w:lang w:val="en-GB"/>
        </w:rPr>
        <w:t>. "Affective characteristics and mathematics performance in Indonesia, Malaysia, and Thailand: what can PISA 2012 data tell us</w:t>
      </w:r>
      <w:proofErr w:type="gramStart"/>
      <w:r w:rsidRPr="005A1532">
        <w:rPr>
          <w:lang w:val="en-GB"/>
        </w:rPr>
        <w:t>?.</w:t>
      </w:r>
      <w:proofErr w:type="gramEnd"/>
      <w:r w:rsidRPr="005A1532">
        <w:rPr>
          <w:lang w:val="en-GB"/>
        </w:rPr>
        <w:t>" Large-scale Assessments in Education 3.1 (2015): 3.</w:t>
      </w:r>
    </w:p>
    <w:p w:rsidR="005A1532" w:rsidRDefault="005A1532" w:rsidP="005A1532">
      <w:pPr>
        <w:pStyle w:val="ICVETReferenceBody"/>
        <w:numPr>
          <w:ilvl w:val="0"/>
          <w:numId w:val="24"/>
        </w:numPr>
        <w:rPr>
          <w:lang w:val="en-GB"/>
        </w:rPr>
      </w:pPr>
      <w:r w:rsidRPr="00D81DA2">
        <w:rPr>
          <w:lang w:val="en-GB"/>
        </w:rPr>
        <w:t xml:space="preserve">J. </w:t>
      </w:r>
      <w:proofErr w:type="spellStart"/>
      <w:r w:rsidRPr="00D81DA2">
        <w:rPr>
          <w:lang w:val="en-GB"/>
        </w:rPr>
        <w:t>Maknun</w:t>
      </w:r>
      <w:proofErr w:type="spellEnd"/>
      <w:r w:rsidRPr="00D81DA2">
        <w:rPr>
          <w:lang w:val="en-GB"/>
        </w:rPr>
        <w:t>, “</w:t>
      </w:r>
      <w:proofErr w:type="spellStart"/>
      <w:r w:rsidRPr="00D81DA2">
        <w:rPr>
          <w:lang w:val="en-GB"/>
        </w:rPr>
        <w:t>Pembelajaran</w:t>
      </w:r>
      <w:proofErr w:type="spellEnd"/>
      <w:r w:rsidRPr="00D81DA2">
        <w:rPr>
          <w:lang w:val="en-GB"/>
        </w:rPr>
        <w:t xml:space="preserve"> </w:t>
      </w:r>
      <w:proofErr w:type="spellStart"/>
      <w:r w:rsidRPr="00D81DA2">
        <w:rPr>
          <w:lang w:val="en-GB"/>
        </w:rPr>
        <w:t>mitigasi</w:t>
      </w:r>
      <w:proofErr w:type="spellEnd"/>
      <w:r w:rsidRPr="00D81DA2">
        <w:rPr>
          <w:lang w:val="en-GB"/>
        </w:rPr>
        <w:t xml:space="preserve"> </w:t>
      </w:r>
      <w:proofErr w:type="spellStart"/>
      <w:r w:rsidRPr="00D81DA2">
        <w:rPr>
          <w:lang w:val="en-GB"/>
        </w:rPr>
        <w:t>bencana</w:t>
      </w:r>
      <w:proofErr w:type="spellEnd"/>
      <w:r w:rsidRPr="00D81DA2">
        <w:rPr>
          <w:lang w:val="en-GB"/>
        </w:rPr>
        <w:t xml:space="preserve"> </w:t>
      </w:r>
      <w:proofErr w:type="spellStart"/>
      <w:r w:rsidRPr="00D81DA2">
        <w:rPr>
          <w:lang w:val="en-GB"/>
        </w:rPr>
        <w:t>berorientasi</w:t>
      </w:r>
      <w:proofErr w:type="spellEnd"/>
      <w:r w:rsidRPr="00D81DA2">
        <w:rPr>
          <w:lang w:val="en-GB"/>
        </w:rPr>
        <w:t xml:space="preserve"> </w:t>
      </w:r>
      <w:proofErr w:type="spellStart"/>
      <w:r w:rsidRPr="00D81DA2">
        <w:rPr>
          <w:lang w:val="en-GB"/>
        </w:rPr>
        <w:t>kearifan</w:t>
      </w:r>
      <w:proofErr w:type="spellEnd"/>
      <w:r w:rsidRPr="00D81DA2">
        <w:rPr>
          <w:lang w:val="en-GB"/>
        </w:rPr>
        <w:t xml:space="preserve"> </w:t>
      </w:r>
      <w:proofErr w:type="spellStart"/>
      <w:r w:rsidRPr="00D81DA2">
        <w:rPr>
          <w:lang w:val="en-GB"/>
        </w:rPr>
        <w:t>lokal</w:t>
      </w:r>
      <w:proofErr w:type="spellEnd"/>
      <w:r w:rsidRPr="00D81DA2">
        <w:rPr>
          <w:lang w:val="en-GB"/>
        </w:rPr>
        <w:t xml:space="preserve"> </w:t>
      </w:r>
      <w:proofErr w:type="spellStart"/>
      <w:r w:rsidRPr="00D81DA2">
        <w:rPr>
          <w:lang w:val="en-GB"/>
        </w:rPr>
        <w:t>pada</w:t>
      </w:r>
      <w:proofErr w:type="spellEnd"/>
      <w:r w:rsidRPr="00D81DA2">
        <w:rPr>
          <w:lang w:val="en-GB"/>
        </w:rPr>
        <w:t xml:space="preserve"> </w:t>
      </w:r>
      <w:proofErr w:type="spellStart"/>
      <w:r w:rsidRPr="00D81DA2">
        <w:rPr>
          <w:lang w:val="en-GB"/>
        </w:rPr>
        <w:t>pembelajaran</w:t>
      </w:r>
      <w:proofErr w:type="spellEnd"/>
      <w:r w:rsidRPr="00D81DA2">
        <w:rPr>
          <w:lang w:val="en-GB"/>
        </w:rPr>
        <w:t xml:space="preserve"> IPA di </w:t>
      </w:r>
      <w:proofErr w:type="spellStart"/>
      <w:r w:rsidRPr="00D81DA2">
        <w:rPr>
          <w:lang w:val="en-GB"/>
        </w:rPr>
        <w:t>sekolah</w:t>
      </w:r>
      <w:proofErr w:type="spellEnd"/>
      <w:r w:rsidRPr="00D81DA2">
        <w:rPr>
          <w:lang w:val="en-GB"/>
        </w:rPr>
        <w:t xml:space="preserve"> </w:t>
      </w:r>
      <w:proofErr w:type="spellStart"/>
      <w:r w:rsidRPr="00D81DA2">
        <w:rPr>
          <w:lang w:val="en-GB"/>
        </w:rPr>
        <w:t>menengah</w:t>
      </w:r>
      <w:proofErr w:type="spellEnd"/>
      <w:r w:rsidRPr="00D81DA2">
        <w:rPr>
          <w:lang w:val="en-GB"/>
        </w:rPr>
        <w:t xml:space="preserve"> </w:t>
      </w:r>
      <w:proofErr w:type="spellStart"/>
      <w:r w:rsidRPr="00D81DA2">
        <w:rPr>
          <w:lang w:val="en-GB"/>
        </w:rPr>
        <w:t>kejuruan</w:t>
      </w:r>
      <w:proofErr w:type="spellEnd"/>
      <w:r w:rsidRPr="00D81DA2">
        <w:rPr>
          <w:lang w:val="en-GB"/>
        </w:rPr>
        <w:t xml:space="preserve">,” </w:t>
      </w:r>
      <w:proofErr w:type="spellStart"/>
      <w:r w:rsidRPr="00D81DA2">
        <w:rPr>
          <w:lang w:val="en-GB"/>
        </w:rPr>
        <w:t>Jurnal</w:t>
      </w:r>
      <w:proofErr w:type="spellEnd"/>
      <w:r w:rsidRPr="00D81DA2">
        <w:rPr>
          <w:lang w:val="en-GB"/>
        </w:rPr>
        <w:t xml:space="preserve"> </w:t>
      </w:r>
      <w:proofErr w:type="spellStart"/>
      <w:r w:rsidRPr="00D81DA2">
        <w:rPr>
          <w:lang w:val="en-GB"/>
        </w:rPr>
        <w:t>Kajian</w:t>
      </w:r>
      <w:proofErr w:type="spellEnd"/>
      <w:r w:rsidRPr="00D81DA2">
        <w:rPr>
          <w:lang w:val="en-GB"/>
        </w:rPr>
        <w:t xml:space="preserve"> </w:t>
      </w:r>
      <w:proofErr w:type="spellStart"/>
      <w:r w:rsidRPr="00D81DA2">
        <w:rPr>
          <w:lang w:val="en-GB"/>
        </w:rPr>
        <w:t>Pendidikan</w:t>
      </w:r>
      <w:proofErr w:type="spellEnd"/>
      <w:r w:rsidRPr="00D81DA2">
        <w:rPr>
          <w:lang w:val="en-GB"/>
        </w:rPr>
        <w:t>, vol. 5, no. 1, pp. 143-156, 2015.</w:t>
      </w:r>
    </w:p>
    <w:p w:rsidR="00CF0232" w:rsidRDefault="00CF0232" w:rsidP="00377E6F">
      <w:pPr>
        <w:pStyle w:val="ICVETReferenceBody"/>
        <w:numPr>
          <w:ilvl w:val="0"/>
          <w:numId w:val="24"/>
        </w:numPr>
        <w:rPr>
          <w:lang w:val="en-GB"/>
        </w:rPr>
      </w:pPr>
      <w:r w:rsidRPr="00CF0232">
        <w:rPr>
          <w:lang w:val="en-GB"/>
        </w:rPr>
        <w:t xml:space="preserve">Barnhart, Tara, and Elizabeth van </w:t>
      </w:r>
      <w:proofErr w:type="spellStart"/>
      <w:r w:rsidRPr="00CF0232">
        <w:rPr>
          <w:lang w:val="en-GB"/>
        </w:rPr>
        <w:t>Es</w:t>
      </w:r>
      <w:proofErr w:type="spellEnd"/>
      <w:r w:rsidRPr="00CF0232">
        <w:rPr>
          <w:lang w:val="en-GB"/>
        </w:rPr>
        <w:t xml:space="preserve">. "Studying teacher noticing: Examining the relationship among pre-service science teachers' ability to attend, </w:t>
      </w:r>
      <w:proofErr w:type="spellStart"/>
      <w:r w:rsidRPr="00CF0232">
        <w:rPr>
          <w:lang w:val="en-GB"/>
        </w:rPr>
        <w:t>analyze</w:t>
      </w:r>
      <w:proofErr w:type="spellEnd"/>
      <w:r w:rsidRPr="00CF0232">
        <w:rPr>
          <w:lang w:val="en-GB"/>
        </w:rPr>
        <w:t xml:space="preserve"> and respond to student thinking." Teaching a</w:t>
      </w:r>
      <w:r>
        <w:rPr>
          <w:lang w:val="en-GB"/>
        </w:rPr>
        <w:t xml:space="preserve">nd Teacher Education </w:t>
      </w:r>
      <w:proofErr w:type="spellStart"/>
      <w:r>
        <w:rPr>
          <w:lang w:val="en-GB"/>
        </w:rPr>
        <w:t>vol</w:t>
      </w:r>
      <w:proofErr w:type="spellEnd"/>
      <w:r>
        <w:rPr>
          <w:lang w:val="en-GB"/>
        </w:rPr>
        <w:t xml:space="preserve"> 45, </w:t>
      </w:r>
      <w:proofErr w:type="spellStart"/>
      <w:r>
        <w:rPr>
          <w:lang w:val="en-GB"/>
        </w:rPr>
        <w:t>pp</w:t>
      </w:r>
      <w:proofErr w:type="spellEnd"/>
      <w:r>
        <w:rPr>
          <w:lang w:val="en-GB"/>
        </w:rPr>
        <w:t xml:space="preserve"> </w:t>
      </w:r>
      <w:r w:rsidRPr="00CF0232">
        <w:rPr>
          <w:lang w:val="en-GB"/>
        </w:rPr>
        <w:t>83-93</w:t>
      </w:r>
      <w:r>
        <w:rPr>
          <w:lang w:val="en-GB"/>
        </w:rPr>
        <w:t>, 2015</w:t>
      </w:r>
    </w:p>
    <w:p w:rsidR="00A47819" w:rsidRPr="00D81DA2" w:rsidRDefault="007C3226" w:rsidP="00377E6F">
      <w:pPr>
        <w:pStyle w:val="ICVETReferenceBody"/>
        <w:numPr>
          <w:ilvl w:val="0"/>
          <w:numId w:val="24"/>
        </w:numPr>
        <w:rPr>
          <w:lang w:val="en-GB"/>
        </w:rPr>
      </w:pPr>
      <w:r w:rsidRPr="007C3226">
        <w:rPr>
          <w:lang w:val="en-GB"/>
        </w:rPr>
        <w:t xml:space="preserve">Sun, Jennifer, and Elizabeth A. van </w:t>
      </w:r>
      <w:proofErr w:type="spellStart"/>
      <w:r w:rsidRPr="007C3226">
        <w:rPr>
          <w:lang w:val="en-GB"/>
        </w:rPr>
        <w:t>Es</w:t>
      </w:r>
      <w:proofErr w:type="spellEnd"/>
      <w:r w:rsidRPr="007C3226">
        <w:rPr>
          <w:lang w:val="en-GB"/>
        </w:rPr>
        <w:t xml:space="preserve">. "An exploratory study of the influence that </w:t>
      </w:r>
      <w:proofErr w:type="spellStart"/>
      <w:r w:rsidRPr="007C3226">
        <w:rPr>
          <w:lang w:val="en-GB"/>
        </w:rPr>
        <w:t>analyzing</w:t>
      </w:r>
      <w:proofErr w:type="spellEnd"/>
      <w:r w:rsidRPr="007C3226">
        <w:rPr>
          <w:lang w:val="en-GB"/>
        </w:rPr>
        <w:t xml:space="preserve"> teaching has on </w:t>
      </w:r>
      <w:proofErr w:type="spellStart"/>
      <w:r w:rsidRPr="007C3226">
        <w:rPr>
          <w:lang w:val="en-GB"/>
        </w:rPr>
        <w:t>preservice</w:t>
      </w:r>
      <w:proofErr w:type="spellEnd"/>
      <w:r w:rsidRPr="007C3226">
        <w:rPr>
          <w:lang w:val="en-GB"/>
        </w:rPr>
        <w:t xml:space="preserve"> teachers’ classroom practice." Journal of Teacher Education 66, no. 3</w:t>
      </w:r>
      <w:r>
        <w:rPr>
          <w:lang w:val="en-GB"/>
        </w:rPr>
        <w:t xml:space="preserve">, </w:t>
      </w:r>
      <w:proofErr w:type="spellStart"/>
      <w:r>
        <w:rPr>
          <w:lang w:val="en-GB"/>
        </w:rPr>
        <w:t>pp</w:t>
      </w:r>
      <w:proofErr w:type="spellEnd"/>
      <w:r>
        <w:rPr>
          <w:lang w:val="en-GB"/>
        </w:rPr>
        <w:t xml:space="preserve"> 201-214, 2015.</w:t>
      </w:r>
      <w:r w:rsidRPr="007C3226">
        <w:rPr>
          <w:lang w:val="en-GB"/>
        </w:rPr>
        <w:t xml:space="preserve"> </w:t>
      </w:r>
    </w:p>
    <w:p w:rsidR="005A1532" w:rsidRPr="00A40D61" w:rsidRDefault="005A1532" w:rsidP="005A1532">
      <w:pPr>
        <w:pStyle w:val="ICVETReferenceBody"/>
        <w:numPr>
          <w:ilvl w:val="0"/>
          <w:numId w:val="24"/>
        </w:numPr>
        <w:rPr>
          <w:lang w:val="en-GB"/>
        </w:rPr>
      </w:pPr>
      <w:r w:rsidRPr="00A40D61">
        <w:rPr>
          <w:lang w:val="en-GB"/>
        </w:rPr>
        <w:t xml:space="preserve">A. M. Yusuf, </w:t>
      </w:r>
      <w:proofErr w:type="spellStart"/>
      <w:r w:rsidRPr="00A40D61">
        <w:rPr>
          <w:lang w:val="en-GB"/>
        </w:rPr>
        <w:t>Metode</w:t>
      </w:r>
      <w:proofErr w:type="spellEnd"/>
      <w:r w:rsidRPr="00A40D61">
        <w:rPr>
          <w:lang w:val="en-GB"/>
        </w:rPr>
        <w:t xml:space="preserve"> </w:t>
      </w:r>
      <w:proofErr w:type="spellStart"/>
      <w:r w:rsidRPr="00A40D61">
        <w:rPr>
          <w:lang w:val="en-GB"/>
        </w:rPr>
        <w:t>Penelitian</w:t>
      </w:r>
      <w:proofErr w:type="spellEnd"/>
      <w:r w:rsidRPr="00A40D61">
        <w:rPr>
          <w:lang w:val="en-GB"/>
        </w:rPr>
        <w:t xml:space="preserve">: </w:t>
      </w:r>
      <w:proofErr w:type="spellStart"/>
      <w:r w:rsidRPr="00A40D61">
        <w:rPr>
          <w:lang w:val="en-GB"/>
        </w:rPr>
        <w:t>Kuantitatif</w:t>
      </w:r>
      <w:proofErr w:type="spellEnd"/>
      <w:r w:rsidRPr="00A40D61">
        <w:rPr>
          <w:lang w:val="en-GB"/>
        </w:rPr>
        <w:t xml:space="preserve">, </w:t>
      </w:r>
      <w:proofErr w:type="spellStart"/>
      <w:r w:rsidRPr="00A40D61">
        <w:rPr>
          <w:lang w:val="en-GB"/>
        </w:rPr>
        <w:t>Kualitatif</w:t>
      </w:r>
      <w:proofErr w:type="spellEnd"/>
      <w:r w:rsidRPr="00A40D61">
        <w:rPr>
          <w:lang w:val="en-GB"/>
        </w:rPr>
        <w:t xml:space="preserve"> </w:t>
      </w:r>
      <w:proofErr w:type="spellStart"/>
      <w:r w:rsidRPr="00A40D61">
        <w:rPr>
          <w:lang w:val="en-GB"/>
        </w:rPr>
        <w:t>dan</w:t>
      </w:r>
      <w:proofErr w:type="spellEnd"/>
      <w:r w:rsidRPr="00A40D61">
        <w:rPr>
          <w:lang w:val="en-GB"/>
        </w:rPr>
        <w:t xml:space="preserve"> </w:t>
      </w:r>
      <w:proofErr w:type="spellStart"/>
      <w:r w:rsidRPr="00A40D61">
        <w:rPr>
          <w:lang w:val="en-GB"/>
        </w:rPr>
        <w:t>Penelitian</w:t>
      </w:r>
      <w:proofErr w:type="spellEnd"/>
      <w:r w:rsidRPr="00A40D61">
        <w:rPr>
          <w:lang w:val="en-GB"/>
        </w:rPr>
        <w:t xml:space="preserve"> </w:t>
      </w:r>
      <w:proofErr w:type="spellStart"/>
      <w:r w:rsidRPr="00A40D61">
        <w:rPr>
          <w:lang w:val="en-GB"/>
        </w:rPr>
        <w:t>Gabungan</w:t>
      </w:r>
      <w:proofErr w:type="spellEnd"/>
      <w:r w:rsidRPr="00A40D61">
        <w:rPr>
          <w:lang w:val="en-GB"/>
        </w:rPr>
        <w:t xml:space="preserve">, Jakarta: </w:t>
      </w:r>
      <w:proofErr w:type="spellStart"/>
      <w:r w:rsidRPr="00A40D61">
        <w:rPr>
          <w:lang w:val="en-GB"/>
        </w:rPr>
        <w:t>Kencana</w:t>
      </w:r>
      <w:proofErr w:type="spellEnd"/>
      <w:r w:rsidRPr="00A40D61">
        <w:rPr>
          <w:lang w:val="en-GB"/>
        </w:rPr>
        <w:t>, 2014.</w:t>
      </w:r>
    </w:p>
    <w:p w:rsidR="005A1532" w:rsidRPr="00A40D61" w:rsidRDefault="005A1532" w:rsidP="005A1532">
      <w:pPr>
        <w:pStyle w:val="ICVETReferenceBody"/>
        <w:numPr>
          <w:ilvl w:val="0"/>
          <w:numId w:val="24"/>
        </w:numPr>
        <w:rPr>
          <w:lang w:val="en-GB"/>
        </w:rPr>
      </w:pPr>
      <w:r w:rsidRPr="00A40D61">
        <w:rPr>
          <w:lang w:val="en-GB"/>
        </w:rPr>
        <w:lastRenderedPageBreak/>
        <w:t xml:space="preserve">I. </w:t>
      </w:r>
      <w:proofErr w:type="spellStart"/>
      <w:r w:rsidRPr="00A40D61">
        <w:rPr>
          <w:lang w:val="en-GB"/>
        </w:rPr>
        <w:t>Gani</w:t>
      </w:r>
      <w:proofErr w:type="spellEnd"/>
      <w:r w:rsidRPr="00A40D61">
        <w:rPr>
          <w:lang w:val="en-GB"/>
        </w:rPr>
        <w:t xml:space="preserve"> </w:t>
      </w:r>
      <w:proofErr w:type="spellStart"/>
      <w:r w:rsidRPr="00A40D61">
        <w:rPr>
          <w:lang w:val="en-GB"/>
        </w:rPr>
        <w:t>dan</w:t>
      </w:r>
      <w:proofErr w:type="spellEnd"/>
      <w:r w:rsidRPr="00A40D61">
        <w:rPr>
          <w:lang w:val="en-GB"/>
        </w:rPr>
        <w:t xml:space="preserve"> S. </w:t>
      </w:r>
      <w:proofErr w:type="spellStart"/>
      <w:r w:rsidRPr="00A40D61">
        <w:rPr>
          <w:lang w:val="en-GB"/>
        </w:rPr>
        <w:t>Amalia</w:t>
      </w:r>
      <w:proofErr w:type="spellEnd"/>
      <w:r w:rsidRPr="00A40D61">
        <w:rPr>
          <w:lang w:val="en-GB"/>
        </w:rPr>
        <w:t xml:space="preserve">, </w:t>
      </w:r>
      <w:proofErr w:type="spellStart"/>
      <w:r w:rsidRPr="00A40D61">
        <w:rPr>
          <w:lang w:val="en-GB"/>
        </w:rPr>
        <w:t>Alat</w:t>
      </w:r>
      <w:proofErr w:type="spellEnd"/>
      <w:r w:rsidRPr="00A40D61">
        <w:rPr>
          <w:lang w:val="en-GB"/>
        </w:rPr>
        <w:t xml:space="preserve"> </w:t>
      </w:r>
      <w:proofErr w:type="spellStart"/>
      <w:r w:rsidRPr="00A40D61">
        <w:rPr>
          <w:lang w:val="en-GB"/>
        </w:rPr>
        <w:t>Analisis</w:t>
      </w:r>
      <w:proofErr w:type="spellEnd"/>
      <w:r w:rsidRPr="00A40D61">
        <w:rPr>
          <w:lang w:val="en-GB"/>
        </w:rPr>
        <w:t xml:space="preserve"> Data, Yogyakarta: </w:t>
      </w:r>
      <w:proofErr w:type="spellStart"/>
      <w:r w:rsidRPr="00A40D61">
        <w:rPr>
          <w:lang w:val="en-GB"/>
        </w:rPr>
        <w:t>Penerbit</w:t>
      </w:r>
      <w:proofErr w:type="spellEnd"/>
      <w:r w:rsidRPr="00A40D61">
        <w:rPr>
          <w:lang w:val="en-GB"/>
        </w:rPr>
        <w:t xml:space="preserve"> </w:t>
      </w:r>
      <w:proofErr w:type="spellStart"/>
      <w:r w:rsidRPr="00A40D61">
        <w:rPr>
          <w:lang w:val="en-GB"/>
        </w:rPr>
        <w:t>Andi</w:t>
      </w:r>
      <w:proofErr w:type="spellEnd"/>
      <w:r w:rsidRPr="00A40D61">
        <w:rPr>
          <w:lang w:val="en-GB"/>
        </w:rPr>
        <w:t>, 2015.</w:t>
      </w:r>
    </w:p>
    <w:p w:rsidR="005A1532" w:rsidRPr="00A40D61" w:rsidRDefault="005A1532" w:rsidP="005A1532">
      <w:pPr>
        <w:pStyle w:val="ICVETReferenceBody"/>
        <w:numPr>
          <w:ilvl w:val="0"/>
          <w:numId w:val="24"/>
        </w:numPr>
        <w:rPr>
          <w:lang w:val="en-GB"/>
        </w:rPr>
      </w:pPr>
      <w:r w:rsidRPr="00A40D61">
        <w:rPr>
          <w:lang w:val="en-GB"/>
        </w:rPr>
        <w:t xml:space="preserve">D. </w:t>
      </w:r>
      <w:proofErr w:type="spellStart"/>
      <w:r w:rsidRPr="00A40D61">
        <w:rPr>
          <w:lang w:val="en-GB"/>
        </w:rPr>
        <w:t>Sambada</w:t>
      </w:r>
      <w:proofErr w:type="spellEnd"/>
      <w:r w:rsidRPr="00A40D61">
        <w:rPr>
          <w:lang w:val="en-GB"/>
        </w:rPr>
        <w:t>, “</w:t>
      </w:r>
      <w:proofErr w:type="spellStart"/>
      <w:r w:rsidRPr="00A40D61">
        <w:rPr>
          <w:lang w:val="en-GB"/>
        </w:rPr>
        <w:t>Peranan</w:t>
      </w:r>
      <w:proofErr w:type="spellEnd"/>
      <w:r w:rsidRPr="00A40D61">
        <w:rPr>
          <w:lang w:val="en-GB"/>
        </w:rPr>
        <w:t xml:space="preserve"> </w:t>
      </w:r>
      <w:proofErr w:type="spellStart"/>
      <w:r w:rsidRPr="00A40D61">
        <w:rPr>
          <w:lang w:val="en-GB"/>
        </w:rPr>
        <w:t>Kreativitas</w:t>
      </w:r>
      <w:proofErr w:type="spellEnd"/>
      <w:r w:rsidRPr="00A40D61">
        <w:rPr>
          <w:lang w:val="en-GB"/>
        </w:rPr>
        <w:t xml:space="preserve"> </w:t>
      </w:r>
      <w:proofErr w:type="spellStart"/>
      <w:r w:rsidRPr="00A40D61">
        <w:rPr>
          <w:lang w:val="en-GB"/>
        </w:rPr>
        <w:t>Siswa</w:t>
      </w:r>
      <w:proofErr w:type="spellEnd"/>
      <w:r w:rsidRPr="00A40D61">
        <w:rPr>
          <w:lang w:val="en-GB"/>
        </w:rPr>
        <w:t xml:space="preserve"> </w:t>
      </w:r>
      <w:proofErr w:type="spellStart"/>
      <w:r w:rsidRPr="00A40D61">
        <w:rPr>
          <w:lang w:val="en-GB"/>
        </w:rPr>
        <w:t>Terhadap</w:t>
      </w:r>
      <w:proofErr w:type="spellEnd"/>
      <w:r w:rsidRPr="00A40D61">
        <w:rPr>
          <w:lang w:val="en-GB"/>
        </w:rPr>
        <w:t xml:space="preserve"> </w:t>
      </w:r>
      <w:proofErr w:type="spellStart"/>
      <w:r w:rsidRPr="00A40D61">
        <w:rPr>
          <w:lang w:val="en-GB"/>
        </w:rPr>
        <w:t>Kemampuan</w:t>
      </w:r>
      <w:proofErr w:type="spellEnd"/>
      <w:r w:rsidRPr="00A40D61">
        <w:rPr>
          <w:lang w:val="en-GB"/>
        </w:rPr>
        <w:t xml:space="preserve"> </w:t>
      </w:r>
      <w:proofErr w:type="spellStart"/>
      <w:r w:rsidRPr="00A40D61">
        <w:rPr>
          <w:lang w:val="en-GB"/>
        </w:rPr>
        <w:t>Memecahkan</w:t>
      </w:r>
      <w:proofErr w:type="spellEnd"/>
      <w:r w:rsidRPr="00A40D61">
        <w:rPr>
          <w:lang w:val="en-GB"/>
        </w:rPr>
        <w:t xml:space="preserve"> </w:t>
      </w:r>
      <w:proofErr w:type="spellStart"/>
      <w:r w:rsidRPr="00A40D61">
        <w:rPr>
          <w:lang w:val="en-GB"/>
        </w:rPr>
        <w:t>Masalah</w:t>
      </w:r>
      <w:proofErr w:type="spellEnd"/>
      <w:r w:rsidRPr="00A40D61">
        <w:rPr>
          <w:lang w:val="en-GB"/>
        </w:rPr>
        <w:t xml:space="preserve"> </w:t>
      </w:r>
      <w:proofErr w:type="spellStart"/>
      <w:r w:rsidRPr="00A40D61">
        <w:rPr>
          <w:lang w:val="en-GB"/>
        </w:rPr>
        <w:t>Fisika</w:t>
      </w:r>
      <w:proofErr w:type="spellEnd"/>
      <w:r w:rsidRPr="00A40D61">
        <w:rPr>
          <w:lang w:val="en-GB"/>
        </w:rPr>
        <w:t xml:space="preserve"> </w:t>
      </w:r>
      <w:proofErr w:type="spellStart"/>
      <w:r w:rsidRPr="00A40D61">
        <w:rPr>
          <w:lang w:val="en-GB"/>
        </w:rPr>
        <w:t>dalam</w:t>
      </w:r>
      <w:proofErr w:type="spellEnd"/>
      <w:r w:rsidRPr="00A40D61">
        <w:rPr>
          <w:lang w:val="en-GB"/>
        </w:rPr>
        <w:t xml:space="preserve"> </w:t>
      </w:r>
      <w:proofErr w:type="spellStart"/>
      <w:r w:rsidRPr="00A40D61">
        <w:rPr>
          <w:lang w:val="en-GB"/>
        </w:rPr>
        <w:t>Pembelajaran</w:t>
      </w:r>
      <w:proofErr w:type="spellEnd"/>
      <w:r w:rsidRPr="00A40D61">
        <w:rPr>
          <w:lang w:val="en-GB"/>
        </w:rPr>
        <w:t xml:space="preserve"> </w:t>
      </w:r>
      <w:proofErr w:type="spellStart"/>
      <w:r w:rsidRPr="00A40D61">
        <w:rPr>
          <w:lang w:val="en-GB"/>
        </w:rPr>
        <w:t>Kontekstual</w:t>
      </w:r>
      <w:proofErr w:type="spellEnd"/>
      <w:r w:rsidRPr="00A40D61">
        <w:rPr>
          <w:lang w:val="en-GB"/>
        </w:rPr>
        <w:t xml:space="preserve">,” </w:t>
      </w:r>
      <w:proofErr w:type="spellStart"/>
      <w:r w:rsidRPr="00A40D61">
        <w:rPr>
          <w:lang w:val="en-GB"/>
        </w:rPr>
        <w:t>Jurnal</w:t>
      </w:r>
      <w:proofErr w:type="spellEnd"/>
      <w:r w:rsidRPr="00A40D61">
        <w:rPr>
          <w:lang w:val="en-GB"/>
        </w:rPr>
        <w:t xml:space="preserve"> </w:t>
      </w:r>
      <w:proofErr w:type="spellStart"/>
      <w:r w:rsidRPr="00A40D61">
        <w:rPr>
          <w:lang w:val="en-GB"/>
        </w:rPr>
        <w:t>Penelitian</w:t>
      </w:r>
      <w:proofErr w:type="spellEnd"/>
      <w:r w:rsidRPr="00A40D61">
        <w:rPr>
          <w:lang w:val="en-GB"/>
        </w:rPr>
        <w:t xml:space="preserve"> </w:t>
      </w:r>
      <w:proofErr w:type="spellStart"/>
      <w:r w:rsidRPr="00A40D61">
        <w:rPr>
          <w:lang w:val="en-GB"/>
        </w:rPr>
        <w:t>Fisika</w:t>
      </w:r>
      <w:proofErr w:type="spellEnd"/>
      <w:r w:rsidRPr="00A40D61">
        <w:rPr>
          <w:lang w:val="en-GB"/>
        </w:rPr>
        <w:t xml:space="preserve"> </w:t>
      </w:r>
      <w:proofErr w:type="spellStart"/>
      <w:r w:rsidRPr="00A40D61">
        <w:rPr>
          <w:lang w:val="en-GB"/>
        </w:rPr>
        <w:t>dan</w:t>
      </w:r>
      <w:proofErr w:type="spellEnd"/>
      <w:r w:rsidRPr="00A40D61">
        <w:rPr>
          <w:lang w:val="en-GB"/>
        </w:rPr>
        <w:t xml:space="preserve"> </w:t>
      </w:r>
      <w:proofErr w:type="spellStart"/>
      <w:r w:rsidRPr="00A40D61">
        <w:rPr>
          <w:lang w:val="en-GB"/>
        </w:rPr>
        <w:t>Aplikasinya</w:t>
      </w:r>
      <w:proofErr w:type="spellEnd"/>
      <w:r w:rsidRPr="00A40D61">
        <w:rPr>
          <w:lang w:val="en-GB"/>
        </w:rPr>
        <w:t xml:space="preserve"> (JPFA), vol. 2, no. 2, p. 3, 2012</w:t>
      </w:r>
    </w:p>
    <w:p w:rsidR="005A1532" w:rsidRDefault="005A1532" w:rsidP="005A1532">
      <w:pPr>
        <w:pStyle w:val="ICVETReferenceBody"/>
        <w:numPr>
          <w:ilvl w:val="0"/>
          <w:numId w:val="24"/>
        </w:numPr>
        <w:rPr>
          <w:lang w:val="en-GB"/>
        </w:rPr>
      </w:pPr>
      <w:r w:rsidRPr="00A40D61">
        <w:rPr>
          <w:lang w:val="en-GB"/>
        </w:rPr>
        <w:t xml:space="preserve">E. </w:t>
      </w:r>
      <w:proofErr w:type="spellStart"/>
      <w:r w:rsidRPr="00A40D61">
        <w:rPr>
          <w:lang w:val="en-GB"/>
        </w:rPr>
        <w:t>Listia</w:t>
      </w:r>
      <w:proofErr w:type="spellEnd"/>
      <w:r w:rsidRPr="00A40D61">
        <w:rPr>
          <w:lang w:val="en-GB"/>
        </w:rPr>
        <w:t xml:space="preserve">, </w:t>
      </w:r>
      <w:proofErr w:type="spellStart"/>
      <w:r w:rsidRPr="00A40D61">
        <w:rPr>
          <w:lang w:val="en-GB"/>
        </w:rPr>
        <w:t>Asrul</w:t>
      </w:r>
      <w:proofErr w:type="spellEnd"/>
      <w:r w:rsidRPr="00A40D61">
        <w:rPr>
          <w:lang w:val="en-GB"/>
        </w:rPr>
        <w:t xml:space="preserve"> </w:t>
      </w:r>
      <w:proofErr w:type="spellStart"/>
      <w:r w:rsidRPr="00A40D61">
        <w:rPr>
          <w:lang w:val="en-GB"/>
        </w:rPr>
        <w:t>dan</w:t>
      </w:r>
      <w:proofErr w:type="spellEnd"/>
      <w:r w:rsidRPr="00A40D61">
        <w:rPr>
          <w:lang w:val="en-GB"/>
        </w:rPr>
        <w:t xml:space="preserve"> A. </w:t>
      </w:r>
      <w:proofErr w:type="spellStart"/>
      <w:r w:rsidRPr="00A40D61">
        <w:rPr>
          <w:lang w:val="en-GB"/>
        </w:rPr>
        <w:t>Fauzi</w:t>
      </w:r>
      <w:proofErr w:type="spellEnd"/>
      <w:r w:rsidRPr="00A40D61">
        <w:rPr>
          <w:lang w:val="en-GB"/>
        </w:rPr>
        <w:t>, “</w:t>
      </w:r>
      <w:proofErr w:type="spellStart"/>
      <w:r w:rsidRPr="00A40D61">
        <w:rPr>
          <w:lang w:val="en-GB"/>
        </w:rPr>
        <w:t>Pengaruh</w:t>
      </w:r>
      <w:proofErr w:type="spellEnd"/>
      <w:r w:rsidRPr="00A40D61">
        <w:rPr>
          <w:lang w:val="en-GB"/>
        </w:rPr>
        <w:t xml:space="preserve"> </w:t>
      </w:r>
      <w:proofErr w:type="spellStart"/>
      <w:r w:rsidRPr="00A40D61">
        <w:rPr>
          <w:lang w:val="en-GB"/>
        </w:rPr>
        <w:t>Lembar</w:t>
      </w:r>
      <w:proofErr w:type="spellEnd"/>
      <w:r w:rsidRPr="00A40D61">
        <w:rPr>
          <w:lang w:val="en-GB"/>
        </w:rPr>
        <w:t xml:space="preserve"> </w:t>
      </w:r>
      <w:proofErr w:type="spellStart"/>
      <w:r w:rsidRPr="00A40D61">
        <w:rPr>
          <w:lang w:val="en-GB"/>
        </w:rPr>
        <w:t>Kerja</w:t>
      </w:r>
      <w:proofErr w:type="spellEnd"/>
      <w:r w:rsidRPr="00A40D61">
        <w:rPr>
          <w:lang w:val="en-GB"/>
        </w:rPr>
        <w:t xml:space="preserve"> </w:t>
      </w:r>
      <w:proofErr w:type="spellStart"/>
      <w:r w:rsidRPr="00A40D61">
        <w:rPr>
          <w:lang w:val="en-GB"/>
        </w:rPr>
        <w:t>Peserta</w:t>
      </w:r>
      <w:proofErr w:type="spellEnd"/>
      <w:r w:rsidRPr="00A40D61">
        <w:rPr>
          <w:lang w:val="en-GB"/>
        </w:rPr>
        <w:t xml:space="preserve"> </w:t>
      </w:r>
      <w:proofErr w:type="spellStart"/>
      <w:r w:rsidRPr="00A40D61">
        <w:rPr>
          <w:lang w:val="en-GB"/>
        </w:rPr>
        <w:t>Didik</w:t>
      </w:r>
      <w:proofErr w:type="spellEnd"/>
      <w:r w:rsidRPr="00A40D61">
        <w:rPr>
          <w:lang w:val="en-GB"/>
        </w:rPr>
        <w:t xml:space="preserve"> (</w:t>
      </w:r>
      <w:proofErr w:type="spellStart"/>
      <w:r w:rsidRPr="00A40D61">
        <w:rPr>
          <w:lang w:val="en-GB"/>
        </w:rPr>
        <w:t>Lkpd</w:t>
      </w:r>
      <w:proofErr w:type="spellEnd"/>
      <w:r w:rsidRPr="00A40D61">
        <w:rPr>
          <w:lang w:val="en-GB"/>
        </w:rPr>
        <w:t xml:space="preserve">) </w:t>
      </w:r>
      <w:proofErr w:type="spellStart"/>
      <w:r w:rsidRPr="00A40D61">
        <w:rPr>
          <w:lang w:val="en-GB"/>
        </w:rPr>
        <w:t>Terintegrasi</w:t>
      </w:r>
      <w:proofErr w:type="spellEnd"/>
      <w:r w:rsidRPr="00A40D61">
        <w:rPr>
          <w:lang w:val="en-GB"/>
        </w:rPr>
        <w:t xml:space="preserve"> </w:t>
      </w:r>
      <w:proofErr w:type="spellStart"/>
      <w:r w:rsidRPr="00A40D61">
        <w:rPr>
          <w:lang w:val="en-GB"/>
        </w:rPr>
        <w:t>Materi</w:t>
      </w:r>
      <w:proofErr w:type="spellEnd"/>
      <w:r w:rsidRPr="00A40D61">
        <w:rPr>
          <w:lang w:val="en-GB"/>
        </w:rPr>
        <w:t xml:space="preserve"> Tsunami </w:t>
      </w:r>
      <w:proofErr w:type="spellStart"/>
      <w:r w:rsidRPr="00A40D61">
        <w:rPr>
          <w:lang w:val="en-GB"/>
        </w:rPr>
        <w:t>Terhadap</w:t>
      </w:r>
      <w:proofErr w:type="spellEnd"/>
      <w:r w:rsidRPr="00A40D61">
        <w:rPr>
          <w:lang w:val="en-GB"/>
        </w:rPr>
        <w:t xml:space="preserve"> </w:t>
      </w:r>
      <w:proofErr w:type="spellStart"/>
      <w:r w:rsidRPr="00A40D61">
        <w:rPr>
          <w:lang w:val="en-GB"/>
        </w:rPr>
        <w:t>Kompetensi</w:t>
      </w:r>
      <w:proofErr w:type="spellEnd"/>
      <w:r w:rsidRPr="00A40D61">
        <w:rPr>
          <w:lang w:val="en-GB"/>
        </w:rPr>
        <w:t xml:space="preserve"> </w:t>
      </w:r>
      <w:proofErr w:type="spellStart"/>
      <w:r w:rsidRPr="00A40D61">
        <w:rPr>
          <w:lang w:val="en-GB"/>
        </w:rPr>
        <w:t>Fisika</w:t>
      </w:r>
      <w:proofErr w:type="spellEnd"/>
      <w:r w:rsidRPr="00A40D61">
        <w:rPr>
          <w:lang w:val="en-GB"/>
        </w:rPr>
        <w:t xml:space="preserve"> </w:t>
      </w:r>
      <w:proofErr w:type="spellStart"/>
      <w:r w:rsidRPr="00A40D61">
        <w:rPr>
          <w:lang w:val="en-GB"/>
        </w:rPr>
        <w:t>Dalam</w:t>
      </w:r>
      <w:proofErr w:type="spellEnd"/>
      <w:r w:rsidRPr="00A40D61">
        <w:rPr>
          <w:lang w:val="en-GB"/>
        </w:rPr>
        <w:t xml:space="preserve"> </w:t>
      </w:r>
      <w:proofErr w:type="spellStart"/>
      <w:r w:rsidRPr="00A40D61">
        <w:rPr>
          <w:lang w:val="en-GB"/>
        </w:rPr>
        <w:t>Pembelajaran</w:t>
      </w:r>
      <w:proofErr w:type="spellEnd"/>
      <w:r w:rsidRPr="00A40D61">
        <w:rPr>
          <w:lang w:val="en-GB"/>
        </w:rPr>
        <w:t xml:space="preserve"> Reasoning And Problem Solving </w:t>
      </w:r>
      <w:proofErr w:type="spellStart"/>
      <w:r w:rsidRPr="00A40D61">
        <w:rPr>
          <w:lang w:val="en-GB"/>
        </w:rPr>
        <w:t>Pada</w:t>
      </w:r>
      <w:proofErr w:type="spellEnd"/>
      <w:r w:rsidRPr="00A40D61">
        <w:rPr>
          <w:lang w:val="en-GB"/>
        </w:rPr>
        <w:t xml:space="preserve"> </w:t>
      </w:r>
      <w:proofErr w:type="spellStart"/>
      <w:r w:rsidRPr="00A40D61">
        <w:rPr>
          <w:lang w:val="en-GB"/>
        </w:rPr>
        <w:t>Materi</w:t>
      </w:r>
      <w:proofErr w:type="spellEnd"/>
      <w:r w:rsidRPr="00A40D61">
        <w:rPr>
          <w:lang w:val="en-GB"/>
        </w:rPr>
        <w:t xml:space="preserve"> </w:t>
      </w:r>
      <w:proofErr w:type="spellStart"/>
      <w:r w:rsidRPr="00A40D61">
        <w:rPr>
          <w:lang w:val="en-GB"/>
        </w:rPr>
        <w:t>Getaran</w:t>
      </w:r>
      <w:proofErr w:type="spellEnd"/>
      <w:r w:rsidRPr="00A40D61">
        <w:rPr>
          <w:lang w:val="en-GB"/>
        </w:rPr>
        <w:t xml:space="preserve"> </w:t>
      </w:r>
      <w:proofErr w:type="spellStart"/>
      <w:r w:rsidRPr="00A40D61">
        <w:rPr>
          <w:lang w:val="en-GB"/>
        </w:rPr>
        <w:t>Harmonik</w:t>
      </w:r>
      <w:proofErr w:type="spellEnd"/>
      <w:r w:rsidRPr="00A40D61">
        <w:rPr>
          <w:lang w:val="en-GB"/>
        </w:rPr>
        <w:t xml:space="preserve">, </w:t>
      </w:r>
      <w:proofErr w:type="spellStart"/>
      <w:r w:rsidRPr="00A40D61">
        <w:rPr>
          <w:lang w:val="en-GB"/>
        </w:rPr>
        <w:t>Impuls</w:t>
      </w:r>
      <w:proofErr w:type="spellEnd"/>
      <w:r w:rsidRPr="00A40D61">
        <w:rPr>
          <w:lang w:val="en-GB"/>
        </w:rPr>
        <w:t xml:space="preserve"> Dan Momentum Di </w:t>
      </w:r>
      <w:proofErr w:type="spellStart"/>
      <w:r w:rsidRPr="00A40D61">
        <w:rPr>
          <w:lang w:val="en-GB"/>
        </w:rPr>
        <w:t>Kelas</w:t>
      </w:r>
      <w:proofErr w:type="spellEnd"/>
      <w:r w:rsidRPr="00A40D61">
        <w:rPr>
          <w:lang w:val="en-GB"/>
        </w:rPr>
        <w:t xml:space="preserve"> Xi </w:t>
      </w:r>
      <w:proofErr w:type="spellStart"/>
      <w:r w:rsidRPr="00A40D61">
        <w:rPr>
          <w:lang w:val="en-GB"/>
        </w:rPr>
        <w:t>Sman</w:t>
      </w:r>
      <w:proofErr w:type="spellEnd"/>
      <w:r w:rsidRPr="00A40D61">
        <w:rPr>
          <w:lang w:val="en-GB"/>
        </w:rPr>
        <w:t xml:space="preserve"> 10 Padang,” Pillar of Physics Education, vol. 7, no. 1, 2016</w:t>
      </w:r>
    </w:p>
    <w:p w:rsidR="008D479D" w:rsidRDefault="008D479D" w:rsidP="00377E6F">
      <w:pPr>
        <w:pStyle w:val="ICVETReferenceBody"/>
        <w:numPr>
          <w:ilvl w:val="0"/>
          <w:numId w:val="24"/>
        </w:numPr>
        <w:rPr>
          <w:lang w:val="en-GB"/>
        </w:rPr>
      </w:pPr>
      <w:r w:rsidRPr="008D479D">
        <w:rPr>
          <w:lang w:val="en-GB"/>
        </w:rPr>
        <w:t xml:space="preserve">Taylor, Joseph A., Kathleen Roth, Christopher D. Wilson, Molly AM </w:t>
      </w:r>
      <w:proofErr w:type="spellStart"/>
      <w:r w:rsidRPr="008D479D">
        <w:rPr>
          <w:lang w:val="en-GB"/>
        </w:rPr>
        <w:t>Stuhlsatz</w:t>
      </w:r>
      <w:proofErr w:type="spellEnd"/>
      <w:r w:rsidRPr="008D479D">
        <w:rPr>
          <w:lang w:val="en-GB"/>
        </w:rPr>
        <w:t xml:space="preserve">, and Elizabeth Tipton. "The effect of an analysis-of-practice, </w:t>
      </w:r>
      <w:proofErr w:type="spellStart"/>
      <w:r w:rsidRPr="008D479D">
        <w:rPr>
          <w:lang w:val="en-GB"/>
        </w:rPr>
        <w:t>videocase</w:t>
      </w:r>
      <w:proofErr w:type="spellEnd"/>
      <w:r w:rsidRPr="008D479D">
        <w:rPr>
          <w:lang w:val="en-GB"/>
        </w:rPr>
        <w:t>-based, teacher professional development program on elementary students' science achievement." Journal of Research on Educational Effectiveness 10, no. 2</w:t>
      </w:r>
      <w:r>
        <w:rPr>
          <w:lang w:val="en-GB"/>
        </w:rPr>
        <w:t xml:space="preserve">, </w:t>
      </w:r>
      <w:proofErr w:type="spellStart"/>
      <w:proofErr w:type="gramStart"/>
      <w:r>
        <w:rPr>
          <w:lang w:val="en-GB"/>
        </w:rPr>
        <w:t>pp</w:t>
      </w:r>
      <w:proofErr w:type="spellEnd"/>
      <w:r w:rsidRPr="008D479D">
        <w:rPr>
          <w:lang w:val="en-GB"/>
        </w:rPr>
        <w:t xml:space="preserve"> </w:t>
      </w:r>
      <w:r w:rsidRPr="008D479D">
        <w:rPr>
          <w:lang w:val="en-GB"/>
        </w:rPr>
        <w:t xml:space="preserve"> 241</w:t>
      </w:r>
      <w:proofErr w:type="gramEnd"/>
      <w:r w:rsidRPr="008D479D">
        <w:rPr>
          <w:lang w:val="en-GB"/>
        </w:rPr>
        <w:t>-271.</w:t>
      </w:r>
      <w:r w:rsidRPr="008D479D">
        <w:rPr>
          <w:lang w:val="en-GB"/>
        </w:rPr>
        <w:t xml:space="preserve"> </w:t>
      </w:r>
      <w:r>
        <w:rPr>
          <w:lang w:val="en-GB"/>
        </w:rPr>
        <w:t>2017</w:t>
      </w:r>
    </w:p>
    <w:p w:rsidR="00377E6F" w:rsidRPr="00A24D72" w:rsidRDefault="00377E6F" w:rsidP="00377E6F">
      <w:pPr>
        <w:pStyle w:val="ICVETReferenceBody"/>
        <w:numPr>
          <w:ilvl w:val="0"/>
          <w:numId w:val="24"/>
        </w:numPr>
        <w:rPr>
          <w:lang w:val="en-GB"/>
        </w:rPr>
      </w:pPr>
      <w:r w:rsidRPr="00377E6F">
        <w:rPr>
          <w:lang w:val="en-GB"/>
        </w:rPr>
        <w:t xml:space="preserve">Bean, R.M. and Kern, D., 2018. Multiple Roles of Specialized Literacy Professionals: The ILA 2017 Standards. The Reading Teacher, </w:t>
      </w:r>
      <w:proofErr w:type="spellStart"/>
      <w:r>
        <w:rPr>
          <w:lang w:val="en-GB"/>
        </w:rPr>
        <w:t>vol</w:t>
      </w:r>
      <w:proofErr w:type="spellEnd"/>
      <w:r>
        <w:rPr>
          <w:lang w:val="en-GB"/>
        </w:rPr>
        <w:t xml:space="preserve"> </w:t>
      </w:r>
      <w:r w:rsidRPr="00377E6F">
        <w:rPr>
          <w:lang w:val="en-GB"/>
        </w:rPr>
        <w:t>71</w:t>
      </w:r>
      <w:r>
        <w:rPr>
          <w:lang w:val="en-GB"/>
        </w:rPr>
        <w:t xml:space="preserve"> no </w:t>
      </w:r>
      <w:r w:rsidRPr="00377E6F">
        <w:rPr>
          <w:lang w:val="en-GB"/>
        </w:rPr>
        <w:t>5</w:t>
      </w:r>
      <w:r>
        <w:rPr>
          <w:lang w:val="en-GB"/>
        </w:rPr>
        <w:t>, pp.615-621, 2018.</w:t>
      </w:r>
    </w:p>
    <w:p w:rsidR="005A1532" w:rsidRDefault="005A1532" w:rsidP="005A1532">
      <w:pPr>
        <w:pStyle w:val="ICVETReferenceBody"/>
        <w:numPr>
          <w:ilvl w:val="0"/>
          <w:numId w:val="24"/>
        </w:numPr>
        <w:rPr>
          <w:lang w:val="en-GB"/>
        </w:rPr>
      </w:pPr>
      <w:proofErr w:type="spellStart"/>
      <w:r w:rsidRPr="00A24D72">
        <w:rPr>
          <w:lang w:val="en-GB"/>
        </w:rPr>
        <w:t>Surie</w:t>
      </w:r>
      <w:proofErr w:type="spellEnd"/>
      <w:r w:rsidRPr="00A24D72">
        <w:rPr>
          <w:lang w:val="en-GB"/>
        </w:rPr>
        <w:t xml:space="preserve">, A. </w:t>
      </w:r>
      <w:proofErr w:type="spellStart"/>
      <w:r w:rsidRPr="00A24D72">
        <w:rPr>
          <w:lang w:val="en-GB"/>
        </w:rPr>
        <w:t>Novira</w:t>
      </w:r>
      <w:proofErr w:type="spellEnd"/>
      <w:r w:rsidRPr="00A24D72">
        <w:rPr>
          <w:lang w:val="en-GB"/>
        </w:rPr>
        <w:t xml:space="preserve">, N. </w:t>
      </w:r>
      <w:proofErr w:type="spellStart"/>
      <w:r w:rsidRPr="00A24D72">
        <w:rPr>
          <w:lang w:val="en-GB"/>
        </w:rPr>
        <w:t>Maharta</w:t>
      </w:r>
      <w:proofErr w:type="spellEnd"/>
      <w:r w:rsidRPr="00A24D72">
        <w:rPr>
          <w:lang w:val="en-GB"/>
        </w:rPr>
        <w:t xml:space="preserve"> </w:t>
      </w:r>
      <w:proofErr w:type="spellStart"/>
      <w:r w:rsidRPr="00A24D72">
        <w:rPr>
          <w:lang w:val="en-GB"/>
        </w:rPr>
        <w:t>dan</w:t>
      </w:r>
      <w:proofErr w:type="spellEnd"/>
      <w:r w:rsidRPr="00A24D72">
        <w:rPr>
          <w:lang w:val="en-GB"/>
        </w:rPr>
        <w:t xml:space="preserve"> U. </w:t>
      </w:r>
      <w:proofErr w:type="spellStart"/>
      <w:r w:rsidRPr="00A24D72">
        <w:rPr>
          <w:lang w:val="en-GB"/>
        </w:rPr>
        <w:t>Rosidin</w:t>
      </w:r>
      <w:proofErr w:type="spellEnd"/>
      <w:r w:rsidRPr="00A24D72">
        <w:rPr>
          <w:lang w:val="en-GB"/>
        </w:rPr>
        <w:t>, “</w:t>
      </w:r>
      <w:proofErr w:type="spellStart"/>
      <w:r w:rsidRPr="00A24D72">
        <w:rPr>
          <w:lang w:val="en-GB"/>
        </w:rPr>
        <w:t>Hubungan</w:t>
      </w:r>
      <w:proofErr w:type="spellEnd"/>
      <w:r w:rsidRPr="00A24D72">
        <w:rPr>
          <w:lang w:val="en-GB"/>
        </w:rPr>
        <w:t xml:space="preserve"> </w:t>
      </w:r>
      <w:proofErr w:type="spellStart"/>
      <w:r w:rsidRPr="00A24D72">
        <w:rPr>
          <w:lang w:val="en-GB"/>
        </w:rPr>
        <w:t>Pembelajaran</w:t>
      </w:r>
      <w:proofErr w:type="spellEnd"/>
      <w:r w:rsidRPr="00A24D72">
        <w:rPr>
          <w:lang w:val="en-GB"/>
        </w:rPr>
        <w:t xml:space="preserve"> </w:t>
      </w:r>
      <w:proofErr w:type="spellStart"/>
      <w:r w:rsidRPr="00A24D72">
        <w:rPr>
          <w:lang w:val="en-GB"/>
        </w:rPr>
        <w:t>Berbasis</w:t>
      </w:r>
      <w:proofErr w:type="spellEnd"/>
      <w:r w:rsidRPr="00A24D72">
        <w:rPr>
          <w:lang w:val="en-GB"/>
        </w:rPr>
        <w:t xml:space="preserve"> </w:t>
      </w:r>
      <w:proofErr w:type="spellStart"/>
      <w:r w:rsidRPr="00A24D72">
        <w:rPr>
          <w:lang w:val="en-GB"/>
        </w:rPr>
        <w:t>Tugas</w:t>
      </w:r>
      <w:proofErr w:type="spellEnd"/>
      <w:r w:rsidRPr="00A24D72">
        <w:rPr>
          <w:lang w:val="en-GB"/>
        </w:rPr>
        <w:t xml:space="preserve"> </w:t>
      </w:r>
      <w:proofErr w:type="spellStart"/>
      <w:r w:rsidRPr="00A24D72">
        <w:rPr>
          <w:lang w:val="en-GB"/>
        </w:rPr>
        <w:t>Terstruktur</w:t>
      </w:r>
      <w:proofErr w:type="spellEnd"/>
      <w:r w:rsidRPr="00A24D72">
        <w:rPr>
          <w:lang w:val="en-GB"/>
        </w:rPr>
        <w:t xml:space="preserve"> </w:t>
      </w:r>
      <w:proofErr w:type="spellStart"/>
      <w:r w:rsidRPr="00A24D72">
        <w:rPr>
          <w:lang w:val="en-GB"/>
        </w:rPr>
        <w:t>Terhadap</w:t>
      </w:r>
      <w:proofErr w:type="spellEnd"/>
      <w:r w:rsidRPr="00A24D72">
        <w:rPr>
          <w:lang w:val="en-GB"/>
        </w:rPr>
        <w:t xml:space="preserve"> </w:t>
      </w:r>
      <w:proofErr w:type="spellStart"/>
      <w:r w:rsidRPr="00A24D72">
        <w:rPr>
          <w:lang w:val="en-GB"/>
        </w:rPr>
        <w:t>Hasil</w:t>
      </w:r>
      <w:proofErr w:type="spellEnd"/>
      <w:r w:rsidRPr="00A24D72">
        <w:rPr>
          <w:lang w:val="en-GB"/>
        </w:rPr>
        <w:t xml:space="preserve"> </w:t>
      </w:r>
      <w:proofErr w:type="spellStart"/>
      <w:r w:rsidRPr="00A24D72">
        <w:rPr>
          <w:lang w:val="en-GB"/>
        </w:rPr>
        <w:t>Belajar</w:t>
      </w:r>
      <w:proofErr w:type="spellEnd"/>
      <w:r w:rsidRPr="00A24D72">
        <w:rPr>
          <w:lang w:val="en-GB"/>
        </w:rPr>
        <w:t xml:space="preserve"> Dan </w:t>
      </w:r>
      <w:proofErr w:type="spellStart"/>
      <w:r w:rsidRPr="00A24D72">
        <w:rPr>
          <w:lang w:val="en-GB"/>
        </w:rPr>
        <w:t>Minat</w:t>
      </w:r>
      <w:proofErr w:type="spellEnd"/>
      <w:r w:rsidRPr="00A24D72">
        <w:rPr>
          <w:lang w:val="en-GB"/>
        </w:rPr>
        <w:t xml:space="preserve"> </w:t>
      </w:r>
      <w:proofErr w:type="spellStart"/>
      <w:r w:rsidRPr="00A24D72">
        <w:rPr>
          <w:lang w:val="en-GB"/>
        </w:rPr>
        <w:t>Belajar</w:t>
      </w:r>
      <w:proofErr w:type="spellEnd"/>
      <w:r w:rsidRPr="00A24D72">
        <w:rPr>
          <w:lang w:val="en-GB"/>
        </w:rPr>
        <w:t xml:space="preserve"> </w:t>
      </w:r>
      <w:proofErr w:type="spellStart"/>
      <w:r w:rsidRPr="00A24D72">
        <w:rPr>
          <w:lang w:val="en-GB"/>
        </w:rPr>
        <w:t>Fisika</w:t>
      </w:r>
      <w:proofErr w:type="spellEnd"/>
      <w:r w:rsidRPr="00A24D72">
        <w:rPr>
          <w:lang w:val="en-GB"/>
        </w:rPr>
        <w:t xml:space="preserve">,” </w:t>
      </w:r>
      <w:proofErr w:type="spellStart"/>
      <w:r w:rsidRPr="00A24D72">
        <w:rPr>
          <w:lang w:val="en-GB"/>
        </w:rPr>
        <w:t>urnal</w:t>
      </w:r>
      <w:proofErr w:type="spellEnd"/>
      <w:r w:rsidRPr="00A24D72">
        <w:rPr>
          <w:lang w:val="en-GB"/>
        </w:rPr>
        <w:t xml:space="preserve"> </w:t>
      </w:r>
      <w:proofErr w:type="spellStart"/>
      <w:r w:rsidRPr="00A24D72">
        <w:rPr>
          <w:lang w:val="en-GB"/>
        </w:rPr>
        <w:t>Pembelajaran</w:t>
      </w:r>
      <w:proofErr w:type="spellEnd"/>
      <w:r w:rsidRPr="00A24D72">
        <w:rPr>
          <w:lang w:val="en-GB"/>
        </w:rPr>
        <w:t xml:space="preserve"> </w:t>
      </w:r>
      <w:proofErr w:type="spellStart"/>
      <w:r w:rsidRPr="00A24D72">
        <w:rPr>
          <w:lang w:val="en-GB"/>
        </w:rPr>
        <w:t>Fisika</w:t>
      </w:r>
      <w:proofErr w:type="spellEnd"/>
      <w:r w:rsidRPr="00A24D72">
        <w:rPr>
          <w:lang w:val="en-GB"/>
        </w:rPr>
        <w:t xml:space="preserve"> </w:t>
      </w:r>
      <w:proofErr w:type="spellStart"/>
      <w:r w:rsidRPr="00A24D72">
        <w:rPr>
          <w:lang w:val="en-GB"/>
        </w:rPr>
        <w:t>Universitas</w:t>
      </w:r>
      <w:proofErr w:type="spellEnd"/>
      <w:r w:rsidRPr="00A24D72">
        <w:rPr>
          <w:lang w:val="en-GB"/>
        </w:rPr>
        <w:t xml:space="preserve"> Lampung, vol. 2, no. 7, 2015</w:t>
      </w:r>
      <w:r>
        <w:rPr>
          <w:lang w:val="id-ID"/>
        </w:rPr>
        <w:t>.</w:t>
      </w:r>
    </w:p>
    <w:p w:rsidR="00A24D72" w:rsidRPr="004F2EFC" w:rsidRDefault="00A24D72" w:rsidP="005A1532">
      <w:pPr>
        <w:pStyle w:val="ICVETReferenceBody"/>
        <w:tabs>
          <w:tab w:val="clear" w:pos="360"/>
          <w:tab w:val="num" w:pos="720"/>
        </w:tabs>
        <w:ind w:left="720" w:hanging="360"/>
        <w:rPr>
          <w:lang w:val="en-GB"/>
        </w:rPr>
      </w:pPr>
    </w:p>
    <w:sectPr w:rsidR="00A24D72" w:rsidRPr="004F2EFC" w:rsidSect="00431459">
      <w:type w:val="continuous"/>
      <w:pgSz w:w="11906" w:h="16838" w:code="9"/>
      <w:pgMar w:top="1701" w:right="1134" w:bottom="1134" w:left="1701" w:header="851" w:footer="851"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7"/>
    <w:lvl w:ilvl="0">
      <w:start w:val="1"/>
      <w:numFmt w:val="decimal"/>
      <w:lvlText w:val="Table %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56070D"/>
    <w:multiLevelType w:val="multilevel"/>
    <w:tmpl w:val="3A9260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34B113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0B027A"/>
    <w:multiLevelType w:val="hybridMultilevel"/>
    <w:tmpl w:val="BCDA997E"/>
    <w:lvl w:ilvl="0" w:tplc="08BA1E82">
      <w:start w:val="1"/>
      <w:numFmt w:val="decimal"/>
      <w:lvlText w:val="%1."/>
      <w:lvlJc w:val="left"/>
      <w:pPr>
        <w:tabs>
          <w:tab w:val="num" w:pos="720"/>
        </w:tabs>
        <w:ind w:left="720" w:hanging="360"/>
      </w:pPr>
      <w:rPr>
        <w:rFonts w:ascii="Times New Roman" w:hAnsi="Times New Roman" w:hint="default"/>
        <w:b/>
        <w:i w:val="0"/>
        <w:sz w:val="2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0CC0579E"/>
    <w:multiLevelType w:val="singleLevel"/>
    <w:tmpl w:val="2050F836"/>
    <w:lvl w:ilvl="0">
      <w:start w:val="1"/>
      <w:numFmt w:val="upperLetter"/>
      <w:lvlText w:val="%1."/>
      <w:lvlJc w:val="left"/>
      <w:pPr>
        <w:tabs>
          <w:tab w:val="num" w:pos="360"/>
        </w:tabs>
        <w:ind w:left="360" w:hanging="360"/>
      </w:pPr>
      <w:rPr>
        <w:rFonts w:cs="Times New Roman" w:hint="default"/>
      </w:rPr>
    </w:lvl>
  </w:abstractNum>
  <w:abstractNum w:abstractNumId="5">
    <w:nsid w:val="15EF22F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6A278AE"/>
    <w:multiLevelType w:val="multilevel"/>
    <w:tmpl w:val="B91AA0A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72F107D"/>
    <w:multiLevelType w:val="multilevel"/>
    <w:tmpl w:val="8DC8AF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96E458B"/>
    <w:multiLevelType w:val="hybridMultilevel"/>
    <w:tmpl w:val="AA7AA312"/>
    <w:lvl w:ilvl="0" w:tplc="8724E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CD7DFE"/>
    <w:multiLevelType w:val="multilevel"/>
    <w:tmpl w:val="80607D9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0">
    <w:nsid w:val="223513A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5C9563E"/>
    <w:multiLevelType w:val="multilevel"/>
    <w:tmpl w:val="4300C0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2">
    <w:nsid w:val="2B441740"/>
    <w:multiLevelType w:val="multilevel"/>
    <w:tmpl w:val="2912DB44"/>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3">
    <w:nsid w:val="2C4E5BFC"/>
    <w:multiLevelType w:val="hybridMultilevel"/>
    <w:tmpl w:val="4A04E6FC"/>
    <w:lvl w:ilvl="0" w:tplc="6BB80B64">
      <w:start w:val="4"/>
      <w:numFmt w:val="decimal"/>
      <w:lvlText w:val="%1."/>
      <w:lvlJc w:val="left"/>
      <w:pPr>
        <w:tabs>
          <w:tab w:val="num" w:pos="720"/>
        </w:tabs>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3672E"/>
    <w:multiLevelType w:val="hybridMultilevel"/>
    <w:tmpl w:val="2EA833FE"/>
    <w:lvl w:ilvl="0" w:tplc="08D4172C">
      <w:start w:val="1"/>
      <w:numFmt w:val="decimal"/>
      <w:lvlText w:val="%1."/>
      <w:lvlJc w:val="left"/>
      <w:pPr>
        <w:ind w:left="360" w:hanging="360"/>
      </w:pPr>
      <w:rPr>
        <w:rFonts w:cs="Times New Roman" w:hint="default"/>
        <w:b/>
        <w:sz w:val="20"/>
        <w:szCs w:val="20"/>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5">
    <w:nsid w:val="324378FD"/>
    <w:multiLevelType w:val="hybridMultilevel"/>
    <w:tmpl w:val="BE4873D6"/>
    <w:lvl w:ilvl="0" w:tplc="5ACA81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0F7786"/>
    <w:multiLevelType w:val="hybridMultilevel"/>
    <w:tmpl w:val="2E8E41A2"/>
    <w:lvl w:ilvl="0" w:tplc="515CBBFE">
      <w:start w:val="1"/>
      <w:numFmt w:val="decimal"/>
      <w:lvlText w:val="Figure %1."/>
      <w:lvlJc w:val="left"/>
      <w:pPr>
        <w:ind w:left="1146" w:hanging="360"/>
      </w:pPr>
      <w:rPr>
        <w:rFonts w:cs="Times New Roman" w:hint="default"/>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17">
    <w:nsid w:val="3B5603F5"/>
    <w:multiLevelType w:val="multilevel"/>
    <w:tmpl w:val="FE7A520A"/>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2AD32C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ACA78D1"/>
    <w:multiLevelType w:val="hybridMultilevel"/>
    <w:tmpl w:val="30F2FE5A"/>
    <w:lvl w:ilvl="0" w:tplc="887EB89A">
      <w:start w:val="1"/>
      <w:numFmt w:val="decimal"/>
      <w:lvlText w:val="Figur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0">
    <w:nsid w:val="4B582EC3"/>
    <w:multiLevelType w:val="multilevel"/>
    <w:tmpl w:val="FA9608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C7C6838"/>
    <w:multiLevelType w:val="hybridMultilevel"/>
    <w:tmpl w:val="FA960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046AA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E364C15"/>
    <w:multiLevelType w:val="hybridMultilevel"/>
    <w:tmpl w:val="6066B1A0"/>
    <w:lvl w:ilvl="0" w:tplc="DF3A579E">
      <w:start w:val="1"/>
      <w:numFmt w:val="decimal"/>
      <w:lvlText w:val="Tabl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4">
    <w:nsid w:val="76FA2CD9"/>
    <w:multiLevelType w:val="hybridMultilevel"/>
    <w:tmpl w:val="6DBA0402"/>
    <w:lvl w:ilvl="0" w:tplc="08BA1E82">
      <w:start w:val="1"/>
      <w:numFmt w:val="decimal"/>
      <w:lvlText w:val="%1."/>
      <w:lvlJc w:val="left"/>
      <w:pPr>
        <w:tabs>
          <w:tab w:val="num" w:pos="360"/>
        </w:tabs>
        <w:ind w:left="360" w:hanging="360"/>
      </w:pPr>
      <w:rPr>
        <w:rFonts w:ascii="Times New Roman" w:hAnsi="Times New Roman"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95F12B1"/>
    <w:multiLevelType w:val="hybridMultilevel"/>
    <w:tmpl w:val="948E9C0A"/>
    <w:lvl w:ilvl="0" w:tplc="0409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6">
    <w:nsid w:val="7E3F1D81"/>
    <w:multiLevelType w:val="hybridMultilevel"/>
    <w:tmpl w:val="10B415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6"/>
  </w:num>
  <w:num w:numId="4">
    <w:abstractNumId w:val="22"/>
  </w:num>
  <w:num w:numId="5">
    <w:abstractNumId w:val="10"/>
  </w:num>
  <w:num w:numId="6">
    <w:abstractNumId w:val="2"/>
  </w:num>
  <w:num w:numId="7">
    <w:abstractNumId w:val="5"/>
  </w:num>
  <w:num w:numId="8">
    <w:abstractNumId w:val="1"/>
  </w:num>
  <w:num w:numId="9">
    <w:abstractNumId w:val="7"/>
  </w:num>
  <w:num w:numId="10">
    <w:abstractNumId w:val="12"/>
  </w:num>
  <w:num w:numId="11">
    <w:abstractNumId w:val="17"/>
  </w:num>
  <w:num w:numId="12">
    <w:abstractNumId w:val="14"/>
  </w:num>
  <w:num w:numId="13">
    <w:abstractNumId w:val="11"/>
  </w:num>
  <w:num w:numId="14">
    <w:abstractNumId w:val="4"/>
  </w:num>
  <w:num w:numId="15">
    <w:abstractNumId w:val="16"/>
  </w:num>
  <w:num w:numId="16">
    <w:abstractNumId w:val="19"/>
  </w:num>
  <w:num w:numId="17">
    <w:abstractNumId w:val="3"/>
  </w:num>
  <w:num w:numId="18">
    <w:abstractNumId w:val="25"/>
  </w:num>
  <w:num w:numId="19">
    <w:abstractNumId w:val="23"/>
  </w:num>
  <w:num w:numId="20">
    <w:abstractNumId w:val="26"/>
  </w:num>
  <w:num w:numId="21">
    <w:abstractNumId w:val="21"/>
  </w:num>
  <w:num w:numId="22">
    <w:abstractNumId w:val="20"/>
  </w:num>
  <w:num w:numId="23">
    <w:abstractNumId w:val="15"/>
  </w:num>
  <w:num w:numId="24">
    <w:abstractNumId w:val="8"/>
  </w:num>
  <w:num w:numId="25">
    <w:abstractNumId w:val="24"/>
  </w:num>
  <w:num w:numId="26">
    <w:abstractNumId w:val="1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2"/>
  </w:compat>
  <w:rsids>
    <w:rsidRoot w:val="0013685D"/>
    <w:rsid w:val="00001E69"/>
    <w:rsid w:val="0000698E"/>
    <w:rsid w:val="00007573"/>
    <w:rsid w:val="000206F4"/>
    <w:rsid w:val="00032989"/>
    <w:rsid w:val="000337AF"/>
    <w:rsid w:val="00050BB0"/>
    <w:rsid w:val="00061573"/>
    <w:rsid w:val="0006667A"/>
    <w:rsid w:val="000702F1"/>
    <w:rsid w:val="00075601"/>
    <w:rsid w:val="00080FEB"/>
    <w:rsid w:val="000A626A"/>
    <w:rsid w:val="000C344F"/>
    <w:rsid w:val="000D06F5"/>
    <w:rsid w:val="000D2DB5"/>
    <w:rsid w:val="000E28CD"/>
    <w:rsid w:val="000F5FE7"/>
    <w:rsid w:val="00102F0C"/>
    <w:rsid w:val="00110073"/>
    <w:rsid w:val="001145CE"/>
    <w:rsid w:val="0011691A"/>
    <w:rsid w:val="0013685D"/>
    <w:rsid w:val="001422C4"/>
    <w:rsid w:val="00154497"/>
    <w:rsid w:val="00164FD2"/>
    <w:rsid w:val="0018245F"/>
    <w:rsid w:val="00183720"/>
    <w:rsid w:val="00192CC4"/>
    <w:rsid w:val="00197633"/>
    <w:rsid w:val="001A3E85"/>
    <w:rsid w:val="001D0C89"/>
    <w:rsid w:val="001D4CA7"/>
    <w:rsid w:val="001F2E9E"/>
    <w:rsid w:val="00213864"/>
    <w:rsid w:val="00231525"/>
    <w:rsid w:val="0023476A"/>
    <w:rsid w:val="00245376"/>
    <w:rsid w:val="00250B0C"/>
    <w:rsid w:val="00254F4E"/>
    <w:rsid w:val="00266410"/>
    <w:rsid w:val="002758C5"/>
    <w:rsid w:val="002922EE"/>
    <w:rsid w:val="002A738D"/>
    <w:rsid w:val="002C5F86"/>
    <w:rsid w:val="002D54AE"/>
    <w:rsid w:val="002E1C78"/>
    <w:rsid w:val="002E366E"/>
    <w:rsid w:val="003032EB"/>
    <w:rsid w:val="00322215"/>
    <w:rsid w:val="00332783"/>
    <w:rsid w:val="003360E5"/>
    <w:rsid w:val="00340DCC"/>
    <w:rsid w:val="0037337B"/>
    <w:rsid w:val="00377AB4"/>
    <w:rsid w:val="00377E6F"/>
    <w:rsid w:val="003A3D8C"/>
    <w:rsid w:val="003B38F9"/>
    <w:rsid w:val="003B5107"/>
    <w:rsid w:val="003B768D"/>
    <w:rsid w:val="003C1029"/>
    <w:rsid w:val="003D0819"/>
    <w:rsid w:val="003D1233"/>
    <w:rsid w:val="003E7E9E"/>
    <w:rsid w:val="003F042C"/>
    <w:rsid w:val="003F1DA8"/>
    <w:rsid w:val="003F7DA8"/>
    <w:rsid w:val="00411A72"/>
    <w:rsid w:val="00425D1C"/>
    <w:rsid w:val="00431459"/>
    <w:rsid w:val="00433404"/>
    <w:rsid w:val="004412B5"/>
    <w:rsid w:val="00445AA8"/>
    <w:rsid w:val="004470E9"/>
    <w:rsid w:val="00447D14"/>
    <w:rsid w:val="00447DD7"/>
    <w:rsid w:val="00455F6E"/>
    <w:rsid w:val="00456B79"/>
    <w:rsid w:val="0046041E"/>
    <w:rsid w:val="004751B9"/>
    <w:rsid w:val="00476582"/>
    <w:rsid w:val="004826CB"/>
    <w:rsid w:val="00482ADF"/>
    <w:rsid w:val="00485131"/>
    <w:rsid w:val="004B2D42"/>
    <w:rsid w:val="004B6FFB"/>
    <w:rsid w:val="004F2EFC"/>
    <w:rsid w:val="004F4A61"/>
    <w:rsid w:val="004F6C0E"/>
    <w:rsid w:val="00500AAF"/>
    <w:rsid w:val="005171DD"/>
    <w:rsid w:val="00524A7B"/>
    <w:rsid w:val="00536332"/>
    <w:rsid w:val="005465C1"/>
    <w:rsid w:val="005534CE"/>
    <w:rsid w:val="00555F27"/>
    <w:rsid w:val="0056363D"/>
    <w:rsid w:val="00571003"/>
    <w:rsid w:val="005734D9"/>
    <w:rsid w:val="00582246"/>
    <w:rsid w:val="00596E8E"/>
    <w:rsid w:val="005A1532"/>
    <w:rsid w:val="005B2AD1"/>
    <w:rsid w:val="005D4ED5"/>
    <w:rsid w:val="005E25A1"/>
    <w:rsid w:val="005F7DE2"/>
    <w:rsid w:val="00624B69"/>
    <w:rsid w:val="00633316"/>
    <w:rsid w:val="00671FA1"/>
    <w:rsid w:val="006A5F00"/>
    <w:rsid w:val="006B3D67"/>
    <w:rsid w:val="006C4608"/>
    <w:rsid w:val="006D1881"/>
    <w:rsid w:val="006E30ED"/>
    <w:rsid w:val="006E4154"/>
    <w:rsid w:val="007016DE"/>
    <w:rsid w:val="00712EF8"/>
    <w:rsid w:val="007169D5"/>
    <w:rsid w:val="00735B73"/>
    <w:rsid w:val="007378A4"/>
    <w:rsid w:val="00742647"/>
    <w:rsid w:val="007458C5"/>
    <w:rsid w:val="0075323B"/>
    <w:rsid w:val="00766D3E"/>
    <w:rsid w:val="0076749C"/>
    <w:rsid w:val="00785C54"/>
    <w:rsid w:val="007A12E0"/>
    <w:rsid w:val="007A5281"/>
    <w:rsid w:val="007B047B"/>
    <w:rsid w:val="007B1D85"/>
    <w:rsid w:val="007B4BAE"/>
    <w:rsid w:val="007C2663"/>
    <w:rsid w:val="007C3226"/>
    <w:rsid w:val="007F1E69"/>
    <w:rsid w:val="007F652F"/>
    <w:rsid w:val="0081229A"/>
    <w:rsid w:val="00821C77"/>
    <w:rsid w:val="00823B66"/>
    <w:rsid w:val="008264B5"/>
    <w:rsid w:val="00826CD5"/>
    <w:rsid w:val="00832EEA"/>
    <w:rsid w:val="00837CB5"/>
    <w:rsid w:val="00843DF5"/>
    <w:rsid w:val="008574F0"/>
    <w:rsid w:val="0086162D"/>
    <w:rsid w:val="008663BE"/>
    <w:rsid w:val="0087103F"/>
    <w:rsid w:val="00885198"/>
    <w:rsid w:val="00887014"/>
    <w:rsid w:val="00887B49"/>
    <w:rsid w:val="008C6C6E"/>
    <w:rsid w:val="008D479D"/>
    <w:rsid w:val="008E47C4"/>
    <w:rsid w:val="0090621E"/>
    <w:rsid w:val="00910125"/>
    <w:rsid w:val="00927547"/>
    <w:rsid w:val="00936AE7"/>
    <w:rsid w:val="009415AA"/>
    <w:rsid w:val="00942C8F"/>
    <w:rsid w:val="0096085E"/>
    <w:rsid w:val="00962886"/>
    <w:rsid w:val="009802BD"/>
    <w:rsid w:val="009814F3"/>
    <w:rsid w:val="00992785"/>
    <w:rsid w:val="00996BD1"/>
    <w:rsid w:val="009B6430"/>
    <w:rsid w:val="009C62AD"/>
    <w:rsid w:val="009C65D5"/>
    <w:rsid w:val="009C778F"/>
    <w:rsid w:val="009D7987"/>
    <w:rsid w:val="009E4BEF"/>
    <w:rsid w:val="009F756F"/>
    <w:rsid w:val="00A020A1"/>
    <w:rsid w:val="00A043CE"/>
    <w:rsid w:val="00A05346"/>
    <w:rsid w:val="00A24D72"/>
    <w:rsid w:val="00A30E0F"/>
    <w:rsid w:val="00A3395B"/>
    <w:rsid w:val="00A40D61"/>
    <w:rsid w:val="00A43578"/>
    <w:rsid w:val="00A44B64"/>
    <w:rsid w:val="00A47819"/>
    <w:rsid w:val="00A763D1"/>
    <w:rsid w:val="00A8027B"/>
    <w:rsid w:val="00A84AFD"/>
    <w:rsid w:val="00A90513"/>
    <w:rsid w:val="00AB175A"/>
    <w:rsid w:val="00AD05B2"/>
    <w:rsid w:val="00AD1162"/>
    <w:rsid w:val="00AD2A6F"/>
    <w:rsid w:val="00AE3543"/>
    <w:rsid w:val="00B253CB"/>
    <w:rsid w:val="00B27793"/>
    <w:rsid w:val="00B277A2"/>
    <w:rsid w:val="00B31384"/>
    <w:rsid w:val="00B42F0B"/>
    <w:rsid w:val="00B44A9E"/>
    <w:rsid w:val="00B539E2"/>
    <w:rsid w:val="00B56E5D"/>
    <w:rsid w:val="00B625F4"/>
    <w:rsid w:val="00B742C1"/>
    <w:rsid w:val="00B76EE2"/>
    <w:rsid w:val="00BA69EE"/>
    <w:rsid w:val="00BC0E72"/>
    <w:rsid w:val="00BD478C"/>
    <w:rsid w:val="00BE1CAC"/>
    <w:rsid w:val="00BE1DAD"/>
    <w:rsid w:val="00BF12B6"/>
    <w:rsid w:val="00BF13C4"/>
    <w:rsid w:val="00C160D9"/>
    <w:rsid w:val="00C22FE3"/>
    <w:rsid w:val="00C3035A"/>
    <w:rsid w:val="00C312E5"/>
    <w:rsid w:val="00C3329A"/>
    <w:rsid w:val="00C34407"/>
    <w:rsid w:val="00C35BCA"/>
    <w:rsid w:val="00C51DE9"/>
    <w:rsid w:val="00C5223E"/>
    <w:rsid w:val="00C62952"/>
    <w:rsid w:val="00C700A9"/>
    <w:rsid w:val="00C7613E"/>
    <w:rsid w:val="00C778EE"/>
    <w:rsid w:val="00CA0B50"/>
    <w:rsid w:val="00CA58AA"/>
    <w:rsid w:val="00CC6250"/>
    <w:rsid w:val="00CE4C63"/>
    <w:rsid w:val="00CF0232"/>
    <w:rsid w:val="00CF7FB1"/>
    <w:rsid w:val="00D118CB"/>
    <w:rsid w:val="00D21820"/>
    <w:rsid w:val="00D33FAE"/>
    <w:rsid w:val="00D34FCB"/>
    <w:rsid w:val="00D46A13"/>
    <w:rsid w:val="00D542B6"/>
    <w:rsid w:val="00D81DA2"/>
    <w:rsid w:val="00D84140"/>
    <w:rsid w:val="00D86156"/>
    <w:rsid w:val="00D93D75"/>
    <w:rsid w:val="00D97BDB"/>
    <w:rsid w:val="00DA1F22"/>
    <w:rsid w:val="00DA2177"/>
    <w:rsid w:val="00DA4AAA"/>
    <w:rsid w:val="00DC0E24"/>
    <w:rsid w:val="00DD4D9A"/>
    <w:rsid w:val="00E0690B"/>
    <w:rsid w:val="00E14BDF"/>
    <w:rsid w:val="00E35DF6"/>
    <w:rsid w:val="00E42061"/>
    <w:rsid w:val="00E4734F"/>
    <w:rsid w:val="00E618BF"/>
    <w:rsid w:val="00E64394"/>
    <w:rsid w:val="00E66680"/>
    <w:rsid w:val="00E73A9B"/>
    <w:rsid w:val="00E95B05"/>
    <w:rsid w:val="00EC2805"/>
    <w:rsid w:val="00EC3E83"/>
    <w:rsid w:val="00ED74AE"/>
    <w:rsid w:val="00EE2FD2"/>
    <w:rsid w:val="00EE7166"/>
    <w:rsid w:val="00EF0259"/>
    <w:rsid w:val="00F13FE4"/>
    <w:rsid w:val="00F14172"/>
    <w:rsid w:val="00F14C62"/>
    <w:rsid w:val="00F33351"/>
    <w:rsid w:val="00F52B4F"/>
    <w:rsid w:val="00F54588"/>
    <w:rsid w:val="00F67F40"/>
    <w:rsid w:val="00F73846"/>
    <w:rsid w:val="00F80051"/>
    <w:rsid w:val="00F84468"/>
    <w:rsid w:val="00F8591A"/>
    <w:rsid w:val="00F92B8F"/>
    <w:rsid w:val="00F941F2"/>
    <w:rsid w:val="00F95F46"/>
    <w:rsid w:val="00FA7783"/>
    <w:rsid w:val="00FB505A"/>
    <w:rsid w:val="00FD1FDC"/>
    <w:rsid w:val="00FF3A6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5D"/>
    <w:rPr>
      <w:sz w:val="24"/>
      <w:szCs w:val="24"/>
      <w:lang w:val="en-US" w:eastAsia="en-US"/>
    </w:rPr>
  </w:style>
  <w:style w:type="paragraph" w:styleId="Heading1">
    <w:name w:val="heading 1"/>
    <w:basedOn w:val="Normal"/>
    <w:next w:val="Normal"/>
    <w:link w:val="Heading1Char"/>
    <w:qFormat/>
    <w:rsid w:val="00050BB0"/>
    <w:pPr>
      <w:keepNext/>
      <w:spacing w:before="240" w:after="120"/>
      <w:outlineLvl w:val="0"/>
    </w:pPr>
    <w:rPr>
      <w:b/>
      <w:bCs/>
      <w:kern w:val="32"/>
      <w:sz w:val="32"/>
      <w:szCs w:val="32"/>
    </w:rPr>
  </w:style>
  <w:style w:type="paragraph" w:styleId="Heading2">
    <w:name w:val="heading 2"/>
    <w:basedOn w:val="Heading1"/>
    <w:next w:val="Normal"/>
    <w:link w:val="Heading2Char"/>
    <w:qFormat/>
    <w:rsid w:val="00996BD1"/>
    <w:pPr>
      <w:spacing w:before="120" w:after="0"/>
      <w:outlineLvl w:val="1"/>
    </w:pPr>
    <w:rPr>
      <w:bCs w:val="0"/>
      <w:iCs/>
      <w:sz w:val="28"/>
      <w:szCs w:val="28"/>
    </w:rPr>
  </w:style>
  <w:style w:type="paragraph" w:styleId="Heading3">
    <w:name w:val="heading 3"/>
    <w:basedOn w:val="Normal"/>
    <w:next w:val="Normal"/>
    <w:link w:val="Heading3Char"/>
    <w:qFormat/>
    <w:rsid w:val="001145C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0BB0"/>
    <w:rPr>
      <w:rFonts w:eastAsia="Times New Roman" w:cs="Times New Roman"/>
      <w:b/>
      <w:bCs/>
      <w:kern w:val="32"/>
      <w:sz w:val="32"/>
      <w:szCs w:val="32"/>
      <w:lang w:val="en-US" w:eastAsia="en-US"/>
    </w:rPr>
  </w:style>
  <w:style w:type="character" w:customStyle="1" w:styleId="Heading2Char">
    <w:name w:val="Heading 2 Char"/>
    <w:link w:val="Heading2"/>
    <w:locked/>
    <w:rsid w:val="00996BD1"/>
    <w:rPr>
      <w:rFonts w:eastAsia="Times New Roman" w:cs="Times New Roman"/>
      <w:b/>
      <w:iCs/>
      <w:kern w:val="32"/>
      <w:sz w:val="28"/>
      <w:szCs w:val="28"/>
      <w:lang w:val="en-US" w:eastAsia="en-US"/>
    </w:rPr>
  </w:style>
  <w:style w:type="character" w:customStyle="1" w:styleId="Heading3Char">
    <w:name w:val="Heading 3 Char"/>
    <w:link w:val="Heading3"/>
    <w:locked/>
    <w:rsid w:val="001145CE"/>
    <w:rPr>
      <w:rFonts w:ascii="Cambria" w:hAnsi="Cambria" w:cs="Times New Roman"/>
      <w:b/>
      <w:bCs/>
      <w:sz w:val="26"/>
      <w:szCs w:val="26"/>
      <w:lang w:val="en-US" w:eastAsia="en-US"/>
    </w:rPr>
  </w:style>
  <w:style w:type="paragraph" w:customStyle="1" w:styleId="ICVETTitle">
    <w:name w:val="ICVET_Title"/>
    <w:basedOn w:val="Normal"/>
    <w:rsid w:val="00EC3E83"/>
    <w:pPr>
      <w:jc w:val="center"/>
    </w:pPr>
    <w:rPr>
      <w:b/>
      <w:sz w:val="28"/>
      <w:szCs w:val="28"/>
    </w:rPr>
  </w:style>
  <w:style w:type="paragraph" w:customStyle="1" w:styleId="ICVETAuthor">
    <w:name w:val="ICVET_Author"/>
    <w:basedOn w:val="ICVETTitle"/>
    <w:rsid w:val="00EC3E83"/>
    <w:pPr>
      <w:spacing w:before="240"/>
    </w:pPr>
    <w:rPr>
      <w:sz w:val="20"/>
    </w:rPr>
  </w:style>
  <w:style w:type="paragraph" w:customStyle="1" w:styleId="Note">
    <w:name w:val="Note"/>
    <w:basedOn w:val="Normal"/>
    <w:rsid w:val="00E14BDF"/>
    <w:pPr>
      <w:jc w:val="center"/>
    </w:pPr>
    <w:rPr>
      <w:i/>
      <w:sz w:val="20"/>
    </w:rPr>
  </w:style>
  <w:style w:type="paragraph" w:customStyle="1" w:styleId="ICVETAuthorIdentity">
    <w:name w:val="ICVET_AuthorIdentity"/>
    <w:basedOn w:val="BodyText3"/>
    <w:rsid w:val="00B539E2"/>
    <w:pPr>
      <w:spacing w:before="240" w:after="0"/>
      <w:jc w:val="center"/>
    </w:pPr>
    <w:rPr>
      <w:rFonts w:eastAsia="MS Mincho"/>
      <w:sz w:val="20"/>
      <w:szCs w:val="20"/>
    </w:rPr>
  </w:style>
  <w:style w:type="paragraph" w:styleId="BodyText3">
    <w:name w:val="Body Text 3"/>
    <w:basedOn w:val="Normal"/>
    <w:link w:val="BodyText3Char"/>
    <w:semiHidden/>
    <w:rsid w:val="00B539E2"/>
    <w:pPr>
      <w:spacing w:after="120"/>
    </w:pPr>
    <w:rPr>
      <w:sz w:val="16"/>
      <w:szCs w:val="16"/>
    </w:rPr>
  </w:style>
  <w:style w:type="character" w:customStyle="1" w:styleId="BodyText3Char">
    <w:name w:val="Body Text 3 Char"/>
    <w:link w:val="BodyText3"/>
    <w:semiHidden/>
    <w:locked/>
    <w:rsid w:val="00B539E2"/>
    <w:rPr>
      <w:rFonts w:cs="Times New Roman"/>
      <w:sz w:val="16"/>
      <w:szCs w:val="16"/>
      <w:lang w:val="en-US" w:eastAsia="en-US"/>
    </w:rPr>
  </w:style>
  <w:style w:type="paragraph" w:customStyle="1" w:styleId="ICVETEmail">
    <w:name w:val="ICVET_Email"/>
    <w:basedOn w:val="ICVETAuthor"/>
    <w:rsid w:val="00B539E2"/>
    <w:pPr>
      <w:spacing w:before="0"/>
    </w:pPr>
    <w:rPr>
      <w:b w:val="0"/>
      <w:vertAlign w:val="superscript"/>
    </w:rPr>
  </w:style>
  <w:style w:type="paragraph" w:styleId="BodyText">
    <w:name w:val="Body Text"/>
    <w:basedOn w:val="Normal"/>
    <w:link w:val="BodyTextChar"/>
    <w:semiHidden/>
    <w:rsid w:val="00197633"/>
    <w:pPr>
      <w:spacing w:after="120"/>
    </w:pPr>
  </w:style>
  <w:style w:type="character" w:customStyle="1" w:styleId="BodyTextChar">
    <w:name w:val="Body Text Char"/>
    <w:link w:val="BodyText"/>
    <w:semiHidden/>
    <w:locked/>
    <w:rsid w:val="00197633"/>
    <w:rPr>
      <w:rFonts w:cs="Times New Roman"/>
      <w:sz w:val="24"/>
      <w:szCs w:val="24"/>
      <w:lang w:val="en-US" w:eastAsia="en-US"/>
    </w:rPr>
  </w:style>
  <w:style w:type="paragraph" w:customStyle="1" w:styleId="ICVETAbstractTitle">
    <w:name w:val="ICVET_Abstract_Title"/>
    <w:basedOn w:val="BodyText"/>
    <w:rsid w:val="00EC2805"/>
    <w:pPr>
      <w:spacing w:before="240"/>
      <w:jc w:val="center"/>
    </w:pPr>
    <w:rPr>
      <w:b/>
      <w:sz w:val="20"/>
    </w:rPr>
  </w:style>
  <w:style w:type="paragraph" w:customStyle="1" w:styleId="ICVETAbstract">
    <w:name w:val="ICVET_Abstract"/>
    <w:basedOn w:val="Normal"/>
    <w:next w:val="Normal"/>
    <w:rsid w:val="0096085E"/>
    <w:pPr>
      <w:spacing w:after="120"/>
      <w:jc w:val="both"/>
    </w:pPr>
    <w:rPr>
      <w:sz w:val="20"/>
    </w:rPr>
  </w:style>
  <w:style w:type="paragraph" w:customStyle="1" w:styleId="ICVETHeading1">
    <w:name w:val="ICVET_Heading1"/>
    <w:basedOn w:val="Normal"/>
    <w:link w:val="ICVETHeading1Char"/>
    <w:rsid w:val="00250B0C"/>
    <w:pPr>
      <w:tabs>
        <w:tab w:val="left" w:pos="284"/>
      </w:tabs>
      <w:spacing w:before="240" w:after="120"/>
      <w:ind w:left="284" w:hanging="284"/>
      <w:jc w:val="both"/>
    </w:pPr>
    <w:rPr>
      <w:b/>
      <w:color w:val="000000"/>
      <w:sz w:val="20"/>
      <w:szCs w:val="20"/>
    </w:rPr>
  </w:style>
  <w:style w:type="character" w:customStyle="1" w:styleId="ICVETHeading1Char">
    <w:name w:val="ICVET_Heading1 Char"/>
    <w:link w:val="ICVETHeading1"/>
    <w:locked/>
    <w:rsid w:val="00250B0C"/>
    <w:rPr>
      <w:b/>
      <w:color w:val="000000"/>
      <w:lang w:val="en-US" w:eastAsia="en-US"/>
    </w:rPr>
  </w:style>
  <w:style w:type="paragraph" w:customStyle="1" w:styleId="ICVETHeading2">
    <w:name w:val="ICVET_Heading2"/>
    <w:basedOn w:val="Normal"/>
    <w:link w:val="ICVETHeading2Char"/>
    <w:rsid w:val="009C778F"/>
    <w:pPr>
      <w:tabs>
        <w:tab w:val="num" w:pos="426"/>
      </w:tabs>
      <w:spacing w:before="120" w:after="120"/>
      <w:ind w:left="425" w:hanging="425"/>
      <w:jc w:val="both"/>
    </w:pPr>
    <w:rPr>
      <w:b/>
      <w:color w:val="000000"/>
      <w:sz w:val="20"/>
      <w:szCs w:val="20"/>
    </w:rPr>
  </w:style>
  <w:style w:type="character" w:customStyle="1" w:styleId="ICVETHeading2Char">
    <w:name w:val="ICVET_Heading2 Char"/>
    <w:link w:val="ICVETHeading2"/>
    <w:locked/>
    <w:rsid w:val="009C778F"/>
    <w:rPr>
      <w:b/>
      <w:color w:val="000000"/>
      <w:lang w:val="en-US" w:eastAsia="en-US"/>
    </w:rPr>
  </w:style>
  <w:style w:type="paragraph" w:customStyle="1" w:styleId="ICVETHeading3">
    <w:name w:val="ICVET_Heading3"/>
    <w:basedOn w:val="Normal"/>
    <w:link w:val="ICVETHeading3Char"/>
    <w:rsid w:val="00231525"/>
    <w:pPr>
      <w:tabs>
        <w:tab w:val="num" w:pos="567"/>
        <w:tab w:val="num" w:pos="1440"/>
      </w:tabs>
      <w:spacing w:before="120" w:after="120"/>
      <w:ind w:left="567" w:hanging="567"/>
      <w:jc w:val="both"/>
    </w:pPr>
    <w:rPr>
      <w:b/>
      <w:color w:val="000000"/>
      <w:sz w:val="20"/>
      <w:szCs w:val="20"/>
    </w:rPr>
  </w:style>
  <w:style w:type="character" w:customStyle="1" w:styleId="ICVETHeading3Char">
    <w:name w:val="ICVET_Heading3 Char"/>
    <w:link w:val="ICVETHeading3"/>
    <w:locked/>
    <w:rsid w:val="00231525"/>
    <w:rPr>
      <w:b/>
      <w:color w:val="000000"/>
      <w:lang w:val="en-US" w:eastAsia="en-US"/>
    </w:rPr>
  </w:style>
  <w:style w:type="paragraph" w:customStyle="1" w:styleId="ICVETBodyText">
    <w:name w:val="ICVET_BodyText"/>
    <w:basedOn w:val="Normal"/>
    <w:link w:val="ICVETBodyTextChar"/>
    <w:rsid w:val="00B277A2"/>
    <w:pPr>
      <w:ind w:firstLine="426"/>
      <w:jc w:val="both"/>
    </w:pPr>
    <w:rPr>
      <w:sz w:val="20"/>
      <w:szCs w:val="20"/>
    </w:rPr>
  </w:style>
  <w:style w:type="character" w:customStyle="1" w:styleId="ICVETBodyTextChar">
    <w:name w:val="ICVET_BodyText Char"/>
    <w:link w:val="ICVETBodyText"/>
    <w:locked/>
    <w:rsid w:val="00B277A2"/>
    <w:rPr>
      <w:rFonts w:cs="Times New Roman"/>
      <w:lang w:val="en-US" w:eastAsia="en-US"/>
    </w:rPr>
  </w:style>
  <w:style w:type="paragraph" w:customStyle="1" w:styleId="ICVETAcknowledgement">
    <w:name w:val="ICVET_Acknowledgement"/>
    <w:basedOn w:val="Normal"/>
    <w:link w:val="ICVETAcknowledgementChar"/>
    <w:rsid w:val="00A3395B"/>
    <w:pPr>
      <w:spacing w:before="240" w:after="120"/>
      <w:jc w:val="center"/>
    </w:pPr>
    <w:rPr>
      <w:rFonts w:eastAsia="SimSun"/>
      <w:b/>
      <w:smallCaps/>
      <w:sz w:val="20"/>
      <w:szCs w:val="20"/>
      <w:lang w:eastAsia="zh-CN"/>
    </w:rPr>
  </w:style>
  <w:style w:type="character" w:customStyle="1" w:styleId="ICVETAcknowledgementChar">
    <w:name w:val="ICVET_Acknowledgement Char"/>
    <w:link w:val="ICVETAcknowledgement"/>
    <w:locked/>
    <w:rsid w:val="00A3395B"/>
    <w:rPr>
      <w:rFonts w:eastAsia="SimSun" w:cs="Times New Roman"/>
      <w:b/>
      <w:smallCaps/>
      <w:lang w:val="en-US" w:eastAsia="zh-CN"/>
    </w:rPr>
  </w:style>
  <w:style w:type="paragraph" w:customStyle="1" w:styleId="ICVETReference">
    <w:name w:val="ICVET_Reference"/>
    <w:basedOn w:val="Normal"/>
    <w:link w:val="ICVETReferenceChar"/>
    <w:rsid w:val="00A3395B"/>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A3395B"/>
    <w:rPr>
      <w:rFonts w:eastAsia="SimSun" w:cs="Times New Roman"/>
      <w:b/>
      <w:smallCaps/>
      <w:lang w:val="en-US" w:eastAsia="zh-CN"/>
    </w:rPr>
  </w:style>
  <w:style w:type="paragraph" w:customStyle="1" w:styleId="ICVETReferenceBody">
    <w:name w:val="ICVET_ReferenceBody"/>
    <w:basedOn w:val="Normal"/>
    <w:link w:val="ICVETReferenceBodyChar"/>
    <w:rsid w:val="007458C5"/>
    <w:pPr>
      <w:tabs>
        <w:tab w:val="num" w:pos="360"/>
      </w:tabs>
      <w:spacing w:after="120"/>
      <w:ind w:left="357" w:hanging="357"/>
      <w:jc w:val="both"/>
    </w:pPr>
    <w:rPr>
      <w:sz w:val="18"/>
      <w:szCs w:val="18"/>
    </w:rPr>
  </w:style>
  <w:style w:type="character" w:customStyle="1" w:styleId="ICVETReferenceBodyChar">
    <w:name w:val="ICVET_ReferenceBody Char"/>
    <w:link w:val="ICVETReferenceBody"/>
    <w:rsid w:val="007458C5"/>
    <w:rPr>
      <w:sz w:val="18"/>
      <w:szCs w:val="18"/>
      <w:lang w:val="en-US" w:eastAsia="en-US"/>
    </w:rPr>
  </w:style>
  <w:style w:type="paragraph" w:customStyle="1" w:styleId="ICVETEquations">
    <w:name w:val="ICVET_Equations"/>
    <w:basedOn w:val="Normal"/>
    <w:rsid w:val="003B768D"/>
    <w:pPr>
      <w:tabs>
        <w:tab w:val="right" w:pos="4140"/>
      </w:tabs>
      <w:spacing w:before="120" w:after="120"/>
      <w:ind w:left="425"/>
    </w:pPr>
    <w:rPr>
      <w:sz w:val="20"/>
      <w:szCs w:val="20"/>
    </w:rPr>
  </w:style>
  <w:style w:type="paragraph" w:styleId="BalloonText">
    <w:name w:val="Balloon Text"/>
    <w:basedOn w:val="Normal"/>
    <w:link w:val="BalloonTextChar"/>
    <w:semiHidden/>
    <w:rsid w:val="00C35BCA"/>
    <w:rPr>
      <w:rFonts w:ascii="Tahoma" w:hAnsi="Tahoma"/>
      <w:sz w:val="16"/>
      <w:szCs w:val="16"/>
    </w:rPr>
  </w:style>
  <w:style w:type="character" w:customStyle="1" w:styleId="BalloonTextChar">
    <w:name w:val="Balloon Text Char"/>
    <w:link w:val="BalloonText"/>
    <w:semiHidden/>
    <w:locked/>
    <w:rsid w:val="00C35BCA"/>
    <w:rPr>
      <w:rFonts w:ascii="Tahoma" w:hAnsi="Tahoma" w:cs="Tahoma"/>
      <w:sz w:val="16"/>
      <w:szCs w:val="16"/>
      <w:lang w:val="en-US" w:eastAsia="en-US"/>
    </w:rPr>
  </w:style>
  <w:style w:type="paragraph" w:styleId="Caption">
    <w:name w:val="caption"/>
    <w:basedOn w:val="Normal"/>
    <w:next w:val="Normal"/>
    <w:qFormat/>
    <w:rsid w:val="00A90513"/>
    <w:pPr>
      <w:spacing w:after="200"/>
      <w:jc w:val="center"/>
    </w:pPr>
    <w:rPr>
      <w:bCs/>
      <w:color w:val="000000"/>
      <w:szCs w:val="18"/>
    </w:rPr>
  </w:style>
  <w:style w:type="paragraph" w:customStyle="1" w:styleId="ICVETFigureCaption">
    <w:name w:val="ICVET_FigureCaption"/>
    <w:basedOn w:val="Normal"/>
    <w:link w:val="ICVETFigureCaptionChar"/>
    <w:rsid w:val="00A3395B"/>
    <w:pPr>
      <w:tabs>
        <w:tab w:val="left" w:pos="851"/>
      </w:tabs>
      <w:ind w:left="851" w:hanging="851"/>
      <w:jc w:val="center"/>
    </w:pPr>
  </w:style>
  <w:style w:type="character" w:customStyle="1" w:styleId="ICVETFigureCaptionChar">
    <w:name w:val="ICVET_FigureCaption Char"/>
    <w:link w:val="ICVETFigureCaption"/>
    <w:locked/>
    <w:rsid w:val="00A3395B"/>
    <w:rPr>
      <w:sz w:val="24"/>
      <w:szCs w:val="24"/>
      <w:lang w:val="en-US" w:eastAsia="en-US"/>
    </w:rPr>
  </w:style>
  <w:style w:type="paragraph" w:customStyle="1" w:styleId="ICVETTableCaption">
    <w:name w:val="ICVET_TableCaption"/>
    <w:basedOn w:val="ICVETFigureCaption"/>
    <w:link w:val="ICVETTableCaptionChar"/>
    <w:rsid w:val="00C34407"/>
    <w:pPr>
      <w:spacing w:before="120" w:after="120"/>
      <w:ind w:left="709" w:hanging="709"/>
      <w:jc w:val="left"/>
    </w:pPr>
  </w:style>
  <w:style w:type="character" w:customStyle="1" w:styleId="ICVETTableCaptionChar">
    <w:name w:val="ICVET_TableCaption Char"/>
    <w:basedOn w:val="ICVETFigureCaptionChar"/>
    <w:link w:val="ICVETTableCaption"/>
    <w:locked/>
    <w:rsid w:val="00C34407"/>
    <w:rPr>
      <w:sz w:val="24"/>
      <w:szCs w:val="24"/>
      <w:lang w:val="en-US" w:eastAsia="en-US"/>
    </w:rPr>
  </w:style>
  <w:style w:type="character" w:styleId="Hyperlink">
    <w:name w:val="Hyperlink"/>
    <w:locked/>
    <w:rsid w:val="00377AB4"/>
    <w:rPr>
      <w:color w:val="0000FF"/>
      <w:u w:val="single"/>
    </w:rPr>
  </w:style>
  <w:style w:type="paragraph" w:styleId="Bibliography">
    <w:name w:val="Bibliography"/>
    <w:basedOn w:val="Normal"/>
    <w:next w:val="Normal"/>
    <w:uiPriority w:val="37"/>
    <w:unhideWhenUsed/>
    <w:rsid w:val="0086162D"/>
  </w:style>
  <w:style w:type="table" w:styleId="TableGrid">
    <w:name w:val="Table Grid"/>
    <w:basedOn w:val="TableNormal"/>
    <w:uiPriority w:val="59"/>
    <w:locked/>
    <w:rsid w:val="00192CC4"/>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ptionCentered">
    <w:name w:val="Style Caption + Centered"/>
    <w:basedOn w:val="Caption"/>
    <w:rsid w:val="00A90513"/>
    <w:rPr>
      <w:b/>
    </w:rPr>
  </w:style>
  <w:style w:type="character" w:styleId="CommentReference">
    <w:name w:val="annotation reference"/>
    <w:basedOn w:val="DefaultParagraphFont"/>
    <w:rsid w:val="00D97BDB"/>
    <w:rPr>
      <w:sz w:val="16"/>
      <w:szCs w:val="16"/>
    </w:rPr>
  </w:style>
  <w:style w:type="paragraph" w:styleId="CommentText">
    <w:name w:val="annotation text"/>
    <w:basedOn w:val="Normal"/>
    <w:link w:val="CommentTextChar"/>
    <w:rsid w:val="00D97BDB"/>
    <w:rPr>
      <w:sz w:val="20"/>
      <w:szCs w:val="20"/>
    </w:rPr>
  </w:style>
  <w:style w:type="character" w:customStyle="1" w:styleId="CommentTextChar">
    <w:name w:val="Comment Text Char"/>
    <w:basedOn w:val="DefaultParagraphFont"/>
    <w:link w:val="CommentText"/>
    <w:rsid w:val="00D97BDB"/>
    <w:rPr>
      <w:lang w:val="en-US" w:eastAsia="en-US"/>
    </w:rPr>
  </w:style>
  <w:style w:type="paragraph" w:styleId="CommentSubject">
    <w:name w:val="annotation subject"/>
    <w:basedOn w:val="CommentText"/>
    <w:next w:val="CommentText"/>
    <w:link w:val="CommentSubjectChar"/>
    <w:rsid w:val="00D97BDB"/>
    <w:rPr>
      <w:b/>
      <w:bCs/>
    </w:rPr>
  </w:style>
  <w:style w:type="character" w:customStyle="1" w:styleId="CommentSubjectChar">
    <w:name w:val="Comment Subject Char"/>
    <w:basedOn w:val="CommentTextChar"/>
    <w:link w:val="CommentSubject"/>
    <w:rsid w:val="00D97BD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581">
      <w:bodyDiv w:val="1"/>
      <w:marLeft w:val="0"/>
      <w:marRight w:val="0"/>
      <w:marTop w:val="0"/>
      <w:marBottom w:val="0"/>
      <w:divBdr>
        <w:top w:val="none" w:sz="0" w:space="0" w:color="auto"/>
        <w:left w:val="none" w:sz="0" w:space="0" w:color="auto"/>
        <w:bottom w:val="none" w:sz="0" w:space="0" w:color="auto"/>
        <w:right w:val="none" w:sz="0" w:space="0" w:color="auto"/>
      </w:divBdr>
    </w:div>
    <w:div w:id="405693205">
      <w:bodyDiv w:val="1"/>
      <w:marLeft w:val="0"/>
      <w:marRight w:val="0"/>
      <w:marTop w:val="0"/>
      <w:marBottom w:val="0"/>
      <w:divBdr>
        <w:top w:val="none" w:sz="0" w:space="0" w:color="auto"/>
        <w:left w:val="none" w:sz="0" w:space="0" w:color="auto"/>
        <w:bottom w:val="none" w:sz="0" w:space="0" w:color="auto"/>
        <w:right w:val="none" w:sz="0" w:space="0" w:color="auto"/>
      </w:divBdr>
    </w:div>
    <w:div w:id="819078123">
      <w:bodyDiv w:val="1"/>
      <w:marLeft w:val="0"/>
      <w:marRight w:val="0"/>
      <w:marTop w:val="0"/>
      <w:marBottom w:val="0"/>
      <w:divBdr>
        <w:top w:val="none" w:sz="0" w:space="0" w:color="auto"/>
        <w:left w:val="none" w:sz="0" w:space="0" w:color="auto"/>
        <w:bottom w:val="none" w:sz="0" w:space="0" w:color="auto"/>
        <w:right w:val="none" w:sz="0" w:space="0" w:color="auto"/>
      </w:divBdr>
    </w:div>
    <w:div w:id="1113358161">
      <w:bodyDiv w:val="1"/>
      <w:marLeft w:val="0"/>
      <w:marRight w:val="0"/>
      <w:marTop w:val="0"/>
      <w:marBottom w:val="0"/>
      <w:divBdr>
        <w:top w:val="none" w:sz="0" w:space="0" w:color="auto"/>
        <w:left w:val="none" w:sz="0" w:space="0" w:color="auto"/>
        <w:bottom w:val="none" w:sz="0" w:space="0" w:color="auto"/>
        <w:right w:val="none" w:sz="0" w:space="0" w:color="auto"/>
      </w:divBdr>
      <w:divsChild>
        <w:div w:id="201476572">
          <w:marLeft w:val="0"/>
          <w:marRight w:val="0"/>
          <w:marTop w:val="0"/>
          <w:marBottom w:val="0"/>
          <w:divBdr>
            <w:top w:val="none" w:sz="0" w:space="0" w:color="auto"/>
            <w:left w:val="none" w:sz="0" w:space="0" w:color="auto"/>
            <w:bottom w:val="none" w:sz="0" w:space="0" w:color="auto"/>
            <w:right w:val="none" w:sz="0" w:space="0" w:color="auto"/>
          </w:divBdr>
          <w:divsChild>
            <w:div w:id="7283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30621">
      <w:bodyDiv w:val="1"/>
      <w:marLeft w:val="0"/>
      <w:marRight w:val="0"/>
      <w:marTop w:val="0"/>
      <w:marBottom w:val="0"/>
      <w:divBdr>
        <w:top w:val="none" w:sz="0" w:space="0" w:color="auto"/>
        <w:left w:val="none" w:sz="0" w:space="0" w:color="auto"/>
        <w:bottom w:val="none" w:sz="0" w:space="0" w:color="auto"/>
        <w:right w:val="none" w:sz="0" w:space="0" w:color="auto"/>
      </w:divBdr>
    </w:div>
    <w:div w:id="1659260958">
      <w:bodyDiv w:val="1"/>
      <w:marLeft w:val="0"/>
      <w:marRight w:val="0"/>
      <w:marTop w:val="0"/>
      <w:marBottom w:val="0"/>
      <w:divBdr>
        <w:top w:val="none" w:sz="0" w:space="0" w:color="auto"/>
        <w:left w:val="none" w:sz="0" w:space="0" w:color="auto"/>
        <w:bottom w:val="none" w:sz="0" w:space="0" w:color="auto"/>
        <w:right w:val="none" w:sz="0" w:space="0" w:color="auto"/>
      </w:divBdr>
    </w:div>
    <w:div w:id="20904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Pem18</b:Tag>
    <b:SourceType>ElectronicSource</b:SourceType>
    <b:Guid>{E18D266E-1167-4D40-B4C1-0C3F7E2F2ACF}</b:Guid>
    <b:Title>Peraturan President Nomor 8 tahun 2008</b:Title>
    <b:Year>2018</b:Year>
    <b:City>Indonesia</b:City>
    <b:Author>
      <b:Author>
        <b:Corporate>Pemerintahan Negara Republik Indonesia</b:Corporate>
      </b:Author>
    </b:Author>
    <b:StateProvince>Jakarta</b:StateProvince>
    <b:CountryRegion>Jakarta</b:CountryRegion>
    <b:Month>Mei</b:Month>
    <b:Day>8</b:Day>
    <b:RefOrder>1</b:RefOrder>
  </b:Source>
  <b:Source>
    <b:Tag>Kom16</b:Tag>
    <b:SourceType>JournalArticle</b:SourceType>
    <b:Guid>{B1AFB160-643E-49A8-9607-EE784ED6E41A}</b:Guid>
    <b:Title>The effect of contextual learning in civic education on students’ civic skills</b:Title>
    <b:Year>2016</b:Year>
    <b:Author>
      <b:Author>
        <b:NameList>
          <b:Person>
            <b:Last>Komalasari</b:Last>
            <b:First>Kokom</b:First>
          </b:Person>
        </b:NameList>
      </b:Author>
    </b:Author>
    <b:JournalName>Educare</b:JournalName>
    <b:Volume>4</b:Volume>
    <b:Issue>2</b:Issue>
    <b:RefOrder>2</b:RefOrder>
  </b:Source>
  <b:Source>
    <b:Tag>Ost15</b:Tag>
    <b:SourceType>JournalArticle</b:SourceType>
    <b:Guid>{70D51A98-7F4D-467F-ACE3-EB59B6B4B1EA}</b:Guid>
    <b:Title>Primary care nurses’ performance in motivational interviewing: a quantitative descriptive study</b:Title>
    <b:JournalName>BMC Family Practice</b:JournalName>
    <b:Year>2015</b:Year>
    <b:Pages>89</b:Pages>
    <b:Volume>16</b:Volume>
    <b:Issue>1</b:Issue>
    <b:Author>
      <b:Author>
        <b:NameList>
          <b:Person>
            <b:Last>Ostlund</b:Last>
            <b:First>Ann-Sofi</b:First>
          </b:Person>
          <b:Person>
            <b:Last>Kristofferzon</b:Last>
            <b:First>Marja-Leena</b:First>
          </b:Person>
          <b:Person>
            <b:Last>Haggstrom</b:Last>
            <b:First>Elisabeth</b:First>
          </b:Person>
          <b:Person>
            <b:Last>Wadensten</b:Last>
            <b:First>Barbro</b:First>
          </b:Person>
        </b:NameList>
      </b:Author>
    </b:Author>
    <b:RefOrder>3</b:RefOrder>
  </b:Source>
</b:Sources>
</file>

<file path=customXml/itemProps1.xml><?xml version="1.0" encoding="utf-8"?>
<ds:datastoreItem xmlns:ds="http://schemas.openxmlformats.org/officeDocument/2006/customXml" ds:itemID="{32CBD454-C55A-49DF-A784-5C5780B9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TITLE OF PAPER MAXIMUM 20 WORDS [Times New Roman 14, bold, centered]</vt:lpstr>
    </vt:vector>
  </TitlesOfParts>
  <Company>Acer</Company>
  <LinksUpToDate>false</LinksUpToDate>
  <CharactersWithSpaces>18695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MAXIMUM 20 WORDS [Times New Roman 14, bold, centered]</dc:title>
  <dc:creator>Valued Acer Customer</dc:creator>
  <cp:lastModifiedBy>Zakwandi</cp:lastModifiedBy>
  <cp:revision>17</cp:revision>
  <dcterms:created xsi:type="dcterms:W3CDTF">2018-06-06T02:04:00Z</dcterms:created>
  <dcterms:modified xsi:type="dcterms:W3CDTF">2018-06-11T03:30:00Z</dcterms:modified>
</cp:coreProperties>
</file>