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E6" w:rsidRPr="00553172" w:rsidRDefault="002510E6" w:rsidP="002510E6">
      <w:pPr>
        <w:pStyle w:val="ICVETTitle"/>
        <w:rPr>
          <w:color w:val="000000" w:themeColor="text1"/>
          <w:sz w:val="24"/>
          <w:szCs w:val="24"/>
        </w:rPr>
      </w:pPr>
      <w:r w:rsidRPr="00553172">
        <w:rPr>
          <w:color w:val="000000" w:themeColor="text1"/>
          <w:sz w:val="24"/>
          <w:szCs w:val="24"/>
        </w:rPr>
        <w:t>WHAT HAS HAPPENED IN MATHEMATICS CLASS</w:t>
      </w:r>
      <w:r w:rsidRPr="00553172">
        <w:rPr>
          <w:color w:val="000000" w:themeColor="text1"/>
          <w:sz w:val="24"/>
          <w:szCs w:val="24"/>
          <w:lang w:val="id-ID"/>
        </w:rPr>
        <w:t>ROOM</w:t>
      </w:r>
      <w:r w:rsidRPr="00553172">
        <w:rPr>
          <w:color w:val="000000" w:themeColor="text1"/>
          <w:sz w:val="24"/>
          <w:szCs w:val="24"/>
        </w:rPr>
        <w:t xml:space="preserve">: A </w:t>
      </w:r>
      <w:r w:rsidR="004D322E" w:rsidRPr="00553172">
        <w:rPr>
          <w:color w:val="000000" w:themeColor="text1"/>
          <w:sz w:val="24"/>
          <w:szCs w:val="24"/>
        </w:rPr>
        <w:t xml:space="preserve">CASE </w:t>
      </w:r>
      <w:r w:rsidRPr="00553172">
        <w:rPr>
          <w:color w:val="000000" w:themeColor="text1"/>
          <w:sz w:val="24"/>
          <w:szCs w:val="24"/>
        </w:rPr>
        <w:t xml:space="preserve">STUDY </w:t>
      </w:r>
      <w:r w:rsidR="00E10564" w:rsidRPr="00553172">
        <w:rPr>
          <w:color w:val="000000" w:themeColor="text1"/>
          <w:sz w:val="24"/>
          <w:szCs w:val="24"/>
        </w:rPr>
        <w:t xml:space="preserve">IN PRIMARY SCHOOLS WITH HIGH </w:t>
      </w:r>
      <w:r w:rsidRPr="00553172">
        <w:rPr>
          <w:color w:val="000000" w:themeColor="text1"/>
          <w:sz w:val="24"/>
          <w:szCs w:val="24"/>
        </w:rPr>
        <w:t>INTERNATIONAL BENCHMARK ON TIMSS IN INDONESIA</w:t>
      </w:r>
    </w:p>
    <w:p w:rsidR="002510E6" w:rsidRPr="00553172" w:rsidRDefault="002510E6" w:rsidP="002510E6">
      <w:pPr>
        <w:pStyle w:val="ICVETAuthor"/>
        <w:rPr>
          <w:color w:val="000000" w:themeColor="text1"/>
          <w:sz w:val="24"/>
          <w:szCs w:val="24"/>
          <w:lang w:val="id-ID"/>
        </w:rPr>
      </w:pPr>
      <w:proofErr w:type="spellStart"/>
      <w:r w:rsidRPr="00553172">
        <w:rPr>
          <w:color w:val="000000" w:themeColor="text1"/>
          <w:sz w:val="24"/>
          <w:szCs w:val="24"/>
        </w:rPr>
        <w:t>Naafi</w:t>
      </w:r>
      <w:proofErr w:type="spellEnd"/>
      <w:r w:rsidRPr="00553172">
        <w:rPr>
          <w:color w:val="000000" w:themeColor="text1"/>
          <w:sz w:val="24"/>
          <w:szCs w:val="24"/>
        </w:rPr>
        <w:t xml:space="preserve"> </w:t>
      </w:r>
      <w:proofErr w:type="spellStart"/>
      <w:r w:rsidRPr="00553172">
        <w:rPr>
          <w:color w:val="000000" w:themeColor="text1"/>
          <w:sz w:val="24"/>
          <w:szCs w:val="24"/>
        </w:rPr>
        <w:t>Awwalunita</w:t>
      </w:r>
      <w:proofErr w:type="spellEnd"/>
      <w:r w:rsidRPr="00553172">
        <w:rPr>
          <w:color w:val="000000" w:themeColor="text1"/>
          <w:sz w:val="24"/>
          <w:szCs w:val="24"/>
          <w:vertAlign w:val="superscript"/>
          <w:lang w:val="id-ID"/>
        </w:rPr>
        <w:t>1</w:t>
      </w:r>
      <w:r w:rsidRPr="00553172">
        <w:rPr>
          <w:color w:val="000000" w:themeColor="text1"/>
          <w:sz w:val="24"/>
          <w:szCs w:val="24"/>
        </w:rPr>
        <w:t xml:space="preserve">, </w:t>
      </w:r>
      <w:proofErr w:type="spellStart"/>
      <w:r w:rsidRPr="00553172">
        <w:rPr>
          <w:color w:val="000000" w:themeColor="text1"/>
          <w:sz w:val="24"/>
          <w:szCs w:val="24"/>
        </w:rPr>
        <w:t>Fasiha</w:t>
      </w:r>
      <w:proofErr w:type="spellEnd"/>
      <w:r w:rsidRPr="00553172">
        <w:rPr>
          <w:color w:val="000000" w:themeColor="text1"/>
          <w:sz w:val="24"/>
          <w:szCs w:val="24"/>
        </w:rPr>
        <w:t xml:space="preserve"> </w:t>
      </w:r>
      <w:proofErr w:type="spellStart"/>
      <w:r w:rsidRPr="00553172">
        <w:rPr>
          <w:color w:val="000000" w:themeColor="text1"/>
          <w:sz w:val="24"/>
          <w:szCs w:val="24"/>
        </w:rPr>
        <w:t>Fatmawati</w:t>
      </w:r>
      <w:proofErr w:type="spellEnd"/>
      <w:r w:rsidRPr="00553172">
        <w:rPr>
          <w:color w:val="000000" w:themeColor="text1"/>
          <w:sz w:val="24"/>
          <w:szCs w:val="24"/>
          <w:vertAlign w:val="superscript"/>
          <w:lang w:val="id-ID"/>
        </w:rPr>
        <w:t>2</w:t>
      </w:r>
    </w:p>
    <w:p w:rsidR="002510E6" w:rsidRPr="00553172" w:rsidRDefault="002510E6" w:rsidP="002510E6">
      <w:pPr>
        <w:pStyle w:val="ICVETAuthorIdentity"/>
        <w:rPr>
          <w:color w:val="000000" w:themeColor="text1"/>
          <w:sz w:val="24"/>
          <w:szCs w:val="24"/>
          <w:lang w:val="id-ID"/>
        </w:rPr>
      </w:pPr>
      <w:r w:rsidRPr="00553172">
        <w:rPr>
          <w:color w:val="000000" w:themeColor="text1"/>
          <w:sz w:val="24"/>
          <w:szCs w:val="24"/>
          <w:vertAlign w:val="superscript"/>
          <w:lang w:val="id-ID"/>
        </w:rPr>
        <w:t>1</w:t>
      </w:r>
      <w:r w:rsidRPr="00553172">
        <w:rPr>
          <w:color w:val="000000" w:themeColor="text1"/>
          <w:sz w:val="24"/>
          <w:szCs w:val="24"/>
        </w:rPr>
        <w:t xml:space="preserve">Primary Education of Masters’ Program, Yogyakarta State University, Indonesia, </w:t>
      </w:r>
      <w:r w:rsidRPr="00553172">
        <w:rPr>
          <w:color w:val="000000" w:themeColor="text1"/>
          <w:sz w:val="24"/>
          <w:szCs w:val="24"/>
          <w:vertAlign w:val="superscript"/>
          <w:lang w:val="id-ID"/>
        </w:rPr>
        <w:t xml:space="preserve"> 2</w:t>
      </w:r>
      <w:r w:rsidRPr="00553172">
        <w:rPr>
          <w:color w:val="000000" w:themeColor="text1"/>
          <w:sz w:val="24"/>
          <w:szCs w:val="24"/>
          <w:lang w:val="id-ID"/>
        </w:rPr>
        <w:t>Primary Education of Masters’ Program, Yogyakarta State University, Indonesia</w:t>
      </w:r>
    </w:p>
    <w:p w:rsidR="002510E6" w:rsidRPr="00553172" w:rsidRDefault="002510E6" w:rsidP="002510E6">
      <w:pPr>
        <w:pStyle w:val="Note"/>
        <w:rPr>
          <w:i w:val="0"/>
          <w:color w:val="000000" w:themeColor="text1"/>
          <w:sz w:val="24"/>
          <w:lang w:val="id-ID"/>
        </w:rPr>
      </w:pPr>
      <w:r w:rsidRPr="00553172">
        <w:rPr>
          <w:i w:val="0"/>
          <w:color w:val="000000" w:themeColor="text1"/>
          <w:sz w:val="24"/>
          <w:vertAlign w:val="superscript"/>
          <w:lang w:val="id-ID"/>
        </w:rPr>
        <w:t>1</w:t>
      </w:r>
      <w:r w:rsidRPr="00553172">
        <w:rPr>
          <w:i w:val="0"/>
          <w:color w:val="000000" w:themeColor="text1"/>
          <w:sz w:val="24"/>
        </w:rPr>
        <w:t>naafi.awwalunita2016@student.uny.ac.id</w:t>
      </w:r>
      <w:r w:rsidRPr="00553172">
        <w:rPr>
          <w:i w:val="0"/>
          <w:color w:val="000000" w:themeColor="text1"/>
          <w:sz w:val="24"/>
          <w:lang w:val="id-ID"/>
        </w:rPr>
        <w:t xml:space="preserve">, </w:t>
      </w:r>
      <w:r w:rsidRPr="00553172">
        <w:rPr>
          <w:i w:val="0"/>
          <w:color w:val="000000" w:themeColor="text1"/>
          <w:sz w:val="24"/>
          <w:vertAlign w:val="superscript"/>
          <w:lang w:val="id-ID"/>
        </w:rPr>
        <w:t>2</w:t>
      </w:r>
      <w:r w:rsidRPr="00553172">
        <w:rPr>
          <w:i w:val="0"/>
          <w:color w:val="000000" w:themeColor="text1"/>
          <w:sz w:val="24"/>
        </w:rPr>
        <w:t>zhesui.fazz2@gmail.com</w:t>
      </w:r>
    </w:p>
    <w:p w:rsidR="002510E6" w:rsidRPr="00553172" w:rsidRDefault="002510E6" w:rsidP="002510E6">
      <w:pPr>
        <w:pStyle w:val="ICVETAbstractTitle"/>
        <w:tabs>
          <w:tab w:val="center" w:pos="4535"/>
          <w:tab w:val="left" w:pos="6285"/>
        </w:tabs>
        <w:jc w:val="left"/>
        <w:rPr>
          <w:color w:val="000000" w:themeColor="text1"/>
          <w:sz w:val="24"/>
        </w:rPr>
      </w:pPr>
      <w:r w:rsidRPr="00553172">
        <w:rPr>
          <w:color w:val="000000" w:themeColor="text1"/>
          <w:sz w:val="24"/>
        </w:rPr>
        <w:tab/>
        <w:t xml:space="preserve">Abstract </w:t>
      </w:r>
      <w:r w:rsidRPr="00553172">
        <w:rPr>
          <w:color w:val="000000" w:themeColor="text1"/>
          <w:sz w:val="24"/>
        </w:rPr>
        <w:tab/>
      </w:r>
    </w:p>
    <w:p w:rsidR="002510E6" w:rsidRPr="00553172" w:rsidRDefault="002510E6" w:rsidP="002510E6">
      <w:pPr>
        <w:jc w:val="both"/>
        <w:rPr>
          <w:color w:val="000000" w:themeColor="text1"/>
        </w:rPr>
      </w:pPr>
      <w:r w:rsidRPr="00553172">
        <w:rPr>
          <w:color w:val="000000" w:themeColor="text1"/>
        </w:rPr>
        <w:t xml:space="preserve">This paper describes the results of a case study </w:t>
      </w:r>
      <w:r w:rsidR="004D322E" w:rsidRPr="00553172">
        <w:rPr>
          <w:color w:val="000000" w:themeColor="text1"/>
        </w:rPr>
        <w:t>aimed at determining</w:t>
      </w:r>
      <w:r w:rsidRPr="00553172">
        <w:rPr>
          <w:color w:val="000000" w:themeColor="text1"/>
        </w:rPr>
        <w:t xml:space="preserve"> mathematics teaching and learning processes </w:t>
      </w:r>
      <w:r w:rsidR="004D322E" w:rsidRPr="00553172">
        <w:rPr>
          <w:color w:val="000000" w:themeColor="text1"/>
        </w:rPr>
        <w:t xml:space="preserve">conducted </w:t>
      </w:r>
      <w:r w:rsidRPr="00553172">
        <w:rPr>
          <w:color w:val="000000" w:themeColor="text1"/>
        </w:rPr>
        <w:t xml:space="preserve">in the primary schools </w:t>
      </w:r>
      <w:r w:rsidR="004D322E" w:rsidRPr="00553172">
        <w:rPr>
          <w:color w:val="000000" w:themeColor="text1"/>
        </w:rPr>
        <w:t xml:space="preserve">with </w:t>
      </w:r>
      <w:r w:rsidRPr="00553172">
        <w:rPr>
          <w:color w:val="000000" w:themeColor="text1"/>
        </w:rPr>
        <w:t>high international benchm</w:t>
      </w:r>
      <w:r w:rsidR="00EF0E2C" w:rsidRPr="00553172">
        <w:rPr>
          <w:color w:val="000000" w:themeColor="text1"/>
        </w:rPr>
        <w:t>ark on TIMSS. The study explores</w:t>
      </w:r>
      <w:r w:rsidRPr="00553172">
        <w:rPr>
          <w:color w:val="000000" w:themeColor="text1"/>
        </w:rPr>
        <w:t xml:space="preserve"> the classroom </w:t>
      </w:r>
      <w:r w:rsidR="00EF0E2C" w:rsidRPr="00553172">
        <w:rPr>
          <w:color w:val="000000" w:themeColor="text1"/>
        </w:rPr>
        <w:t>activities and also investigates</w:t>
      </w:r>
      <w:r w:rsidRPr="00553172">
        <w:rPr>
          <w:color w:val="000000" w:themeColor="text1"/>
        </w:rPr>
        <w:t xml:space="preserve"> the role of the teachers. </w:t>
      </w:r>
      <w:r w:rsidR="00CA70D8" w:rsidRPr="00553172">
        <w:rPr>
          <w:color w:val="000000" w:themeColor="text1"/>
        </w:rPr>
        <w:t>C</w:t>
      </w:r>
      <w:r w:rsidRPr="00553172">
        <w:rPr>
          <w:color w:val="000000" w:themeColor="text1"/>
        </w:rPr>
        <w:t xml:space="preserve">ase study method </w:t>
      </w:r>
      <w:r w:rsidR="00CA70D8" w:rsidRPr="00553172">
        <w:rPr>
          <w:color w:val="000000" w:themeColor="text1"/>
        </w:rPr>
        <w:t>was</w:t>
      </w:r>
      <w:r w:rsidRPr="00553172">
        <w:rPr>
          <w:color w:val="000000" w:themeColor="text1"/>
        </w:rPr>
        <w:t xml:space="preserve"> used in this study. </w:t>
      </w:r>
      <w:r w:rsidR="00CA70D8" w:rsidRPr="00553172">
        <w:rPr>
          <w:color w:val="000000" w:themeColor="text1"/>
        </w:rPr>
        <w:t>O</w:t>
      </w:r>
      <w:r w:rsidRPr="00553172">
        <w:rPr>
          <w:color w:val="000000" w:themeColor="text1"/>
        </w:rPr>
        <w:t>pen-ended interview</w:t>
      </w:r>
      <w:r w:rsidR="00CA70D8" w:rsidRPr="00553172">
        <w:rPr>
          <w:color w:val="000000" w:themeColor="text1"/>
        </w:rPr>
        <w:t>s</w:t>
      </w:r>
      <w:r w:rsidRPr="00553172">
        <w:rPr>
          <w:color w:val="000000" w:themeColor="text1"/>
        </w:rPr>
        <w:t xml:space="preserve"> were used. The responses from the subjects were recorded, and notes were also taken. The data were first transcribed and double-checked for grammatical errors. The major finding of the study was that cooperative learning, problem/project-based learning and positive reinforcement </w:t>
      </w:r>
      <w:r w:rsidR="00CA70D8" w:rsidRPr="00553172">
        <w:rPr>
          <w:color w:val="000000" w:themeColor="text1"/>
        </w:rPr>
        <w:t>were</w:t>
      </w:r>
      <w:r w:rsidRPr="00553172">
        <w:rPr>
          <w:color w:val="000000" w:themeColor="text1"/>
        </w:rPr>
        <w:t xml:space="preserve"> generally applied. All teachers mentioned about how they used cooperative or problem/project-based learning in their mathematics classes. All of the teachers also mentioned about g</w:t>
      </w:r>
      <w:r w:rsidR="00CA70D8" w:rsidRPr="00553172">
        <w:rPr>
          <w:color w:val="000000" w:themeColor="text1"/>
        </w:rPr>
        <w:t>i</w:t>
      </w:r>
      <w:r w:rsidRPr="00553172">
        <w:rPr>
          <w:color w:val="000000" w:themeColor="text1"/>
        </w:rPr>
        <w:t xml:space="preserve">ving their students positive reinforcement during mathematics class. The significance of this study to teaching and learning mathematics is </w:t>
      </w:r>
      <w:r w:rsidR="00CA70D8" w:rsidRPr="00553172">
        <w:rPr>
          <w:color w:val="000000" w:themeColor="text1"/>
        </w:rPr>
        <w:t>to find out</w:t>
      </w:r>
      <w:r w:rsidRPr="00553172">
        <w:rPr>
          <w:color w:val="000000" w:themeColor="text1"/>
        </w:rPr>
        <w:t xml:space="preserve"> how to apply the method to teach mathematics in primary schools despite all of the challenges. It </w:t>
      </w:r>
      <w:r w:rsidR="00CA70D8" w:rsidRPr="00553172">
        <w:rPr>
          <w:color w:val="000000" w:themeColor="text1"/>
        </w:rPr>
        <w:t>becomes</w:t>
      </w:r>
      <w:r w:rsidRPr="00553172">
        <w:rPr>
          <w:color w:val="000000" w:themeColor="text1"/>
        </w:rPr>
        <w:t xml:space="preserve"> the most important step to get a successful </w:t>
      </w:r>
      <w:r w:rsidR="00CA70D8" w:rsidRPr="00553172">
        <w:rPr>
          <w:color w:val="000000" w:themeColor="text1"/>
        </w:rPr>
        <w:t xml:space="preserve">mathematics </w:t>
      </w:r>
      <w:r w:rsidRPr="00553172">
        <w:rPr>
          <w:color w:val="000000" w:themeColor="text1"/>
        </w:rPr>
        <w:t xml:space="preserve">teaching and learning in primary school. Therefore it is important that teachers </w:t>
      </w:r>
      <w:r w:rsidR="00CA70D8" w:rsidRPr="00553172">
        <w:rPr>
          <w:color w:val="000000" w:themeColor="text1"/>
        </w:rPr>
        <w:t xml:space="preserve">should </w:t>
      </w:r>
      <w:r w:rsidRPr="00553172">
        <w:rPr>
          <w:color w:val="000000" w:themeColor="text1"/>
        </w:rPr>
        <w:t>find the best way to choose a proper method for their own mathematics classroom.</w:t>
      </w:r>
    </w:p>
    <w:p w:rsidR="002510E6" w:rsidRPr="00553172" w:rsidRDefault="002510E6" w:rsidP="002510E6">
      <w:pPr>
        <w:pStyle w:val="ICVETAbstract"/>
        <w:rPr>
          <w:color w:val="000000" w:themeColor="text1"/>
          <w:sz w:val="24"/>
          <w:lang w:val="id-ID"/>
        </w:rPr>
      </w:pPr>
    </w:p>
    <w:p w:rsidR="002510E6" w:rsidRPr="00553172" w:rsidRDefault="002510E6" w:rsidP="002510E6">
      <w:pPr>
        <w:pStyle w:val="ICVETAbstract"/>
        <w:rPr>
          <w:i/>
          <w:color w:val="000000" w:themeColor="text1"/>
          <w:sz w:val="24"/>
          <w:lang w:val="id-ID"/>
        </w:rPr>
      </w:pPr>
      <w:r w:rsidRPr="00553172">
        <w:rPr>
          <w:b/>
          <w:color w:val="000000" w:themeColor="text1"/>
          <w:sz w:val="24"/>
        </w:rPr>
        <w:t>Keywords</w:t>
      </w:r>
      <w:r w:rsidRPr="00553172">
        <w:rPr>
          <w:color w:val="000000" w:themeColor="text1"/>
          <w:sz w:val="24"/>
        </w:rPr>
        <w:t>: cooperative learning, problem/project-based learning, positive reinforcement, effective teaching, mathematics, primary schools</w:t>
      </w:r>
      <w:r w:rsidRPr="00553172">
        <w:rPr>
          <w:color w:val="000000" w:themeColor="text1"/>
          <w:sz w:val="24"/>
          <w:lang w:val="id-ID"/>
        </w:rPr>
        <w:t>.</w:t>
      </w:r>
    </w:p>
    <w:p w:rsidR="002510E6" w:rsidRPr="00553172" w:rsidRDefault="002510E6" w:rsidP="002510E6">
      <w:pPr>
        <w:jc w:val="center"/>
        <w:rPr>
          <w:b/>
          <w:bCs/>
          <w:color w:val="000000" w:themeColor="text1"/>
          <w:lang w:val="id-ID"/>
        </w:rPr>
      </w:pPr>
      <w:r w:rsidRPr="00553172">
        <w:rPr>
          <w:b/>
          <w:bCs/>
          <w:color w:val="000000" w:themeColor="text1"/>
          <w:lang w:val="id-ID"/>
        </w:rPr>
        <w:t>Content</w:t>
      </w:r>
    </w:p>
    <w:p w:rsidR="002510E6" w:rsidRPr="00553172" w:rsidRDefault="002510E6" w:rsidP="002510E6">
      <w:pPr>
        <w:pStyle w:val="ICVETAbstract"/>
        <w:rPr>
          <w:color w:val="000000" w:themeColor="text1"/>
          <w:sz w:val="24"/>
        </w:rPr>
        <w:sectPr w:rsidR="002510E6" w:rsidRPr="00553172" w:rsidSect="002510E6">
          <w:type w:val="continuous"/>
          <w:pgSz w:w="11906" w:h="16838" w:code="9"/>
          <w:pgMar w:top="2268" w:right="1701" w:bottom="2268" w:left="1701" w:header="709" w:footer="709" w:gutter="0"/>
          <w:cols w:space="708"/>
          <w:docGrid w:linePitch="360"/>
        </w:sectPr>
      </w:pPr>
      <w:r w:rsidRPr="00553172">
        <w:rPr>
          <w:noProof/>
          <w:color w:val="000000" w:themeColor="text1"/>
          <w:sz w:val="24"/>
          <w:lang w:val="id-ID" w:eastAsia="id-ID"/>
        </w:rPr>
        <mc:AlternateContent>
          <mc:Choice Requires="wps">
            <w:drawing>
              <wp:inline distT="0" distB="0" distL="0" distR="0" wp14:anchorId="18F1E32E" wp14:editId="12A51901">
                <wp:extent cx="5713730" cy="0"/>
                <wp:effectExtent l="13335" t="11430" r="6985" b="762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4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O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">
                <w10:anchorlock/>
              </v:line>
            </w:pict>
          </mc:Fallback>
        </mc:AlternateContent>
      </w:r>
    </w:p>
    <w:p w:rsidR="002510E6" w:rsidRPr="00553172" w:rsidRDefault="002510E6" w:rsidP="002510E6">
      <w:pPr>
        <w:pStyle w:val="ICVETHeading1"/>
        <w:numPr>
          <w:ilvl w:val="0"/>
          <w:numId w:val="1"/>
        </w:numPr>
        <w:tabs>
          <w:tab w:val="clear" w:pos="360"/>
        </w:tabs>
        <w:ind w:left="284" w:hanging="284"/>
        <w:rPr>
          <w:color w:val="000000" w:themeColor="text1"/>
          <w:sz w:val="24"/>
          <w:szCs w:val="24"/>
        </w:rPr>
      </w:pPr>
      <w:r w:rsidRPr="00553172">
        <w:rPr>
          <w:color w:val="000000" w:themeColor="text1"/>
          <w:sz w:val="24"/>
          <w:szCs w:val="24"/>
        </w:rPr>
        <w:lastRenderedPageBreak/>
        <w:t>Introduction</w:t>
      </w:r>
    </w:p>
    <w:p w:rsidR="002510E6" w:rsidRPr="00553172" w:rsidRDefault="002510E6" w:rsidP="002510E6">
      <w:pPr>
        <w:ind w:firstLine="284"/>
        <w:jc w:val="both"/>
        <w:rPr>
          <w:color w:val="000000" w:themeColor="text1"/>
          <w:lang w:val="id-ID"/>
        </w:rPr>
      </w:pPr>
      <w:r w:rsidRPr="00553172">
        <w:rPr>
          <w:color w:val="000000" w:themeColor="text1"/>
          <w:lang w:val="id-ID"/>
        </w:rPr>
        <w:t>Reference</w:t>
      </w:r>
      <w:r w:rsidRPr="00553172">
        <w:rPr>
          <w:color w:val="000000" w:themeColor="text1"/>
        </w:rPr>
        <w:t xml:space="preserve"> </w:t>
      </w:r>
      <w:r w:rsidRPr="00553172">
        <w:rPr>
          <w:color w:val="000000" w:themeColor="text1"/>
          <w:lang w:val="id-ID"/>
        </w:rPr>
        <w:t xml:space="preserve">[16] </w:t>
      </w:r>
      <w:r w:rsidR="00392ABB" w:rsidRPr="00553172">
        <w:rPr>
          <w:color w:val="000000" w:themeColor="text1"/>
        </w:rPr>
        <w:t>argues</w:t>
      </w:r>
      <w:r w:rsidRPr="00553172">
        <w:rPr>
          <w:color w:val="000000" w:themeColor="text1"/>
        </w:rPr>
        <w:t xml:space="preserve"> that learning evaluation can also </w:t>
      </w:r>
      <w:r w:rsidR="00392ABB" w:rsidRPr="00553172">
        <w:rPr>
          <w:color w:val="000000" w:themeColor="text1"/>
        </w:rPr>
        <w:t xml:space="preserve">be </w:t>
      </w:r>
      <w:r w:rsidRPr="00553172">
        <w:rPr>
          <w:color w:val="000000" w:themeColor="text1"/>
        </w:rPr>
        <w:t xml:space="preserve">defined as learning evaluation from students achievements. On the other side, learning evaluation is evaluation </w:t>
      </w:r>
      <w:r w:rsidR="00392ABB" w:rsidRPr="00553172">
        <w:rPr>
          <w:color w:val="000000" w:themeColor="text1"/>
        </w:rPr>
        <w:t>from</w:t>
      </w:r>
      <w:r w:rsidRPr="00553172">
        <w:rPr>
          <w:color w:val="000000" w:themeColor="text1"/>
        </w:rPr>
        <w:t xml:space="preserve"> instructor/educator</w:t>
      </w:r>
      <w:r w:rsidR="00392ABB" w:rsidRPr="00553172">
        <w:rPr>
          <w:color w:val="000000" w:themeColor="text1"/>
        </w:rPr>
        <w:t>’s</w:t>
      </w:r>
      <w:r w:rsidRPr="00553172">
        <w:rPr>
          <w:color w:val="000000" w:themeColor="text1"/>
        </w:rPr>
        <w:t xml:space="preserve"> effectivity. Evaluation is one of the important step</w:t>
      </w:r>
      <w:r w:rsidR="00392ABB" w:rsidRPr="00553172">
        <w:rPr>
          <w:color w:val="000000" w:themeColor="text1"/>
        </w:rPr>
        <w:t>s</w:t>
      </w:r>
      <w:r w:rsidRPr="00553172">
        <w:rPr>
          <w:color w:val="000000" w:themeColor="text1"/>
        </w:rPr>
        <w:t xml:space="preserve"> from learning process. It will show whether the learning goals </w:t>
      </w:r>
      <w:r w:rsidR="009A3E71" w:rsidRPr="00553172">
        <w:rPr>
          <w:color w:val="000000" w:themeColor="text1"/>
        </w:rPr>
        <w:t>are</w:t>
      </w:r>
      <w:r w:rsidRPr="00553172">
        <w:rPr>
          <w:color w:val="000000" w:themeColor="text1"/>
        </w:rPr>
        <w:t xml:space="preserve"> achieved or not.  </w:t>
      </w:r>
    </w:p>
    <w:p w:rsidR="002510E6" w:rsidRPr="00553172" w:rsidRDefault="002510E6" w:rsidP="002510E6">
      <w:pPr>
        <w:ind w:firstLine="284"/>
        <w:jc w:val="both"/>
        <w:rPr>
          <w:color w:val="000000" w:themeColor="text1"/>
          <w:lang w:val="id-ID"/>
        </w:rPr>
      </w:pPr>
      <w:r w:rsidRPr="00553172">
        <w:rPr>
          <w:color w:val="000000" w:themeColor="text1"/>
        </w:rPr>
        <w:t>Evaluation also become</w:t>
      </w:r>
      <w:r w:rsidR="009A3E71" w:rsidRPr="00553172">
        <w:rPr>
          <w:color w:val="000000" w:themeColor="text1"/>
        </w:rPr>
        <w:t>s</w:t>
      </w:r>
      <w:r w:rsidRPr="00553172">
        <w:rPr>
          <w:color w:val="000000" w:themeColor="text1"/>
        </w:rPr>
        <w:t xml:space="preserve"> the key component that will help the student learn</w:t>
      </w:r>
      <w:r w:rsidRPr="00553172">
        <w:rPr>
          <w:color w:val="000000" w:themeColor="text1"/>
          <w:lang w:val="id-ID"/>
        </w:rPr>
        <w:t xml:space="preserve"> as in [5], [9], [12], and [14]</w:t>
      </w:r>
      <w:r w:rsidRPr="00553172">
        <w:rPr>
          <w:color w:val="000000" w:themeColor="text1"/>
        </w:rPr>
        <w:t xml:space="preserve">. When the students know how they </w:t>
      </w:r>
      <w:r w:rsidR="009A3E71" w:rsidRPr="00553172">
        <w:rPr>
          <w:color w:val="000000" w:themeColor="text1"/>
        </w:rPr>
        <w:t>are</w:t>
      </w:r>
      <w:r w:rsidRPr="00553172">
        <w:rPr>
          <w:color w:val="000000" w:themeColor="text1"/>
        </w:rPr>
        <w:t xml:space="preserve"> doing in the classroom, they will know how they </w:t>
      </w:r>
      <w:r w:rsidR="009A3E71" w:rsidRPr="00553172">
        <w:rPr>
          <w:color w:val="000000" w:themeColor="text1"/>
        </w:rPr>
        <w:t xml:space="preserve">will </w:t>
      </w:r>
      <w:r w:rsidRPr="00553172">
        <w:rPr>
          <w:color w:val="000000" w:themeColor="text1"/>
        </w:rPr>
        <w:t>understand the problems. It also help</w:t>
      </w:r>
      <w:r w:rsidR="009A3E71" w:rsidRPr="00553172">
        <w:rPr>
          <w:color w:val="000000" w:themeColor="text1"/>
        </w:rPr>
        <w:t>s</w:t>
      </w:r>
      <w:r w:rsidRPr="00553172">
        <w:rPr>
          <w:color w:val="000000" w:themeColor="text1"/>
        </w:rPr>
        <w:t xml:space="preserve"> the students to motivate themselves. If the students </w:t>
      </w:r>
      <w:r w:rsidR="009A3E71" w:rsidRPr="00553172">
        <w:rPr>
          <w:color w:val="000000" w:themeColor="text1"/>
        </w:rPr>
        <w:t>realize</w:t>
      </w:r>
      <w:r w:rsidRPr="00553172">
        <w:rPr>
          <w:color w:val="000000" w:themeColor="text1"/>
        </w:rPr>
        <w:t xml:space="preserve"> that they’re not doing well, they will work it out to </w:t>
      </w:r>
      <w:r w:rsidRPr="00553172">
        <w:rPr>
          <w:color w:val="000000" w:themeColor="text1"/>
        </w:rPr>
        <w:lastRenderedPageBreak/>
        <w:t xml:space="preserve">become even better </w:t>
      </w:r>
      <w:r w:rsidRPr="00553172">
        <w:rPr>
          <w:color w:val="000000" w:themeColor="text1"/>
          <w:lang w:val="id-ID"/>
        </w:rPr>
        <w:t>as in [9] and [12]</w:t>
      </w:r>
      <w:r w:rsidRPr="00553172">
        <w:rPr>
          <w:color w:val="000000" w:themeColor="text1"/>
        </w:rPr>
        <w:t xml:space="preserve">. Evaluation gives impact to a lot of education aspects such as students learning and curriculum development. </w:t>
      </w:r>
    </w:p>
    <w:p w:rsidR="002510E6" w:rsidRPr="00553172" w:rsidRDefault="002510E6" w:rsidP="002510E6">
      <w:pPr>
        <w:ind w:firstLine="284"/>
        <w:jc w:val="both"/>
        <w:rPr>
          <w:color w:val="000000" w:themeColor="text1"/>
        </w:rPr>
      </w:pPr>
      <w:r w:rsidRPr="00553172">
        <w:rPr>
          <w:color w:val="000000" w:themeColor="text1"/>
          <w:shd w:val="clear" w:color="auto" w:fill="FFFFFF"/>
        </w:rPr>
        <w:t>The evaluation study reveal</w:t>
      </w:r>
      <w:r w:rsidR="009A3E71" w:rsidRPr="00553172">
        <w:rPr>
          <w:color w:val="000000" w:themeColor="text1"/>
          <w:shd w:val="clear" w:color="auto" w:fill="FFFFFF"/>
        </w:rPr>
        <w:t>s</w:t>
      </w:r>
      <w:r w:rsidRPr="00553172">
        <w:rPr>
          <w:color w:val="000000" w:themeColor="text1"/>
          <w:shd w:val="clear" w:color="auto" w:fill="FFFFFF"/>
        </w:rPr>
        <w:t xml:space="preserve"> </w:t>
      </w:r>
      <w:r w:rsidR="009A3E71" w:rsidRPr="00553172">
        <w:rPr>
          <w:color w:val="000000" w:themeColor="text1"/>
          <w:shd w:val="clear" w:color="auto" w:fill="FFFFFF"/>
        </w:rPr>
        <w:t xml:space="preserve">the </w:t>
      </w:r>
      <w:r w:rsidRPr="00553172">
        <w:rPr>
          <w:color w:val="000000" w:themeColor="text1"/>
          <w:shd w:val="clear" w:color="auto" w:fill="FFFFFF"/>
        </w:rPr>
        <w:t>success of one dimension, on how much student achieve in a specific area </w:t>
      </w:r>
      <w:r w:rsidRPr="00553172">
        <w:rPr>
          <w:color w:val="000000" w:themeColor="text1"/>
          <w:shd w:val="clear" w:color="auto" w:fill="FFFFFF"/>
          <w:lang w:val="id-ID"/>
        </w:rPr>
        <w:t>as in [16]</w:t>
      </w:r>
      <w:r w:rsidRPr="00553172">
        <w:rPr>
          <w:color w:val="000000" w:themeColor="text1"/>
          <w:shd w:val="clear" w:color="auto" w:fill="FFFFFF"/>
        </w:rPr>
        <w:t>. This indicates whether the content/material has been carried out well. The evaluation of the curriculum does not respond to concerns as to whether the curricular subjects is the right choice to begin with, if relevant, whether it meets the needs of students or society, whether the experts and the public are satisfied with it, whether </w:t>
      </w:r>
      <w:r w:rsidR="009A3E71" w:rsidRPr="00553172">
        <w:rPr>
          <w:color w:val="000000" w:themeColor="text1"/>
          <w:shd w:val="clear" w:color="auto" w:fill="FFFFFF"/>
        </w:rPr>
        <w:t xml:space="preserve">it </w:t>
      </w:r>
      <w:r w:rsidRPr="00553172">
        <w:rPr>
          <w:color w:val="000000" w:themeColor="text1"/>
          <w:shd w:val="clear" w:color="auto" w:fill="FFFFFF"/>
        </w:rPr>
        <w:t>meet</w:t>
      </w:r>
      <w:r w:rsidR="009A3E71" w:rsidRPr="00553172">
        <w:rPr>
          <w:color w:val="000000" w:themeColor="text1"/>
          <w:shd w:val="clear" w:color="auto" w:fill="FFFFFF"/>
        </w:rPr>
        <w:t>s</w:t>
      </w:r>
      <w:r w:rsidRPr="00553172">
        <w:rPr>
          <w:color w:val="000000" w:themeColor="text1"/>
          <w:shd w:val="clear" w:color="auto" w:fill="FFFFFF"/>
        </w:rPr>
        <w:t xml:space="preserve"> the philosophy and objectives of the school, or whether such content has</w:t>
      </w:r>
      <w:r w:rsidR="009A3E71" w:rsidRPr="00553172">
        <w:rPr>
          <w:color w:val="000000" w:themeColor="text1"/>
          <w:shd w:val="clear" w:color="auto" w:fill="FFFFFF"/>
        </w:rPr>
        <w:t xml:space="preserve"> been</w:t>
      </w:r>
      <w:r w:rsidRPr="00553172">
        <w:rPr>
          <w:color w:val="000000" w:themeColor="text1"/>
          <w:shd w:val="clear" w:color="auto" w:fill="FFFFFF"/>
        </w:rPr>
        <w:t> chosen wisely. Hence, evaluation should be done in addition to the assessment of student achievement.</w:t>
      </w:r>
    </w:p>
    <w:p w:rsidR="002510E6" w:rsidRPr="00553172" w:rsidRDefault="009A3E71" w:rsidP="002510E6">
      <w:pPr>
        <w:ind w:firstLine="720"/>
        <w:jc w:val="both"/>
        <w:rPr>
          <w:color w:val="000000" w:themeColor="text1"/>
          <w:lang w:val="id-ID"/>
        </w:rPr>
      </w:pPr>
      <w:r w:rsidRPr="00553172">
        <w:rPr>
          <w:color w:val="000000" w:themeColor="text1"/>
          <w:shd w:val="clear" w:color="auto" w:fill="FFFFFF"/>
        </w:rPr>
        <w:t xml:space="preserve">America </w:t>
      </w:r>
      <w:r w:rsidR="002510E6" w:rsidRPr="00553172">
        <w:rPr>
          <w:color w:val="000000" w:themeColor="text1"/>
          <w:shd w:val="clear" w:color="auto" w:fill="FFFFFF"/>
        </w:rPr>
        <w:t>and some Asian countries such as</w:t>
      </w:r>
      <w:r w:rsidR="005A36A9" w:rsidRPr="00553172">
        <w:rPr>
          <w:color w:val="000000" w:themeColor="text1"/>
          <w:shd w:val="clear" w:color="auto" w:fill="FFFFFF"/>
        </w:rPr>
        <w:t> China, Japan and Korea are carrying</w:t>
      </w:r>
      <w:r w:rsidR="002510E6" w:rsidRPr="00553172">
        <w:rPr>
          <w:color w:val="000000" w:themeColor="text1"/>
          <w:shd w:val="clear" w:color="auto" w:fill="FFFFFF"/>
        </w:rPr>
        <w:t xml:space="preserve"> out national examination as one of the benchmarks of the quality of education in their respective countries</w:t>
      </w:r>
      <w:r w:rsidR="002510E6" w:rsidRPr="00553172">
        <w:rPr>
          <w:color w:val="000000" w:themeColor="text1"/>
        </w:rPr>
        <w:t xml:space="preserve"> </w:t>
      </w:r>
      <w:r w:rsidR="002510E6" w:rsidRPr="00553172">
        <w:rPr>
          <w:color w:val="000000" w:themeColor="text1"/>
          <w:lang w:val="id-ID"/>
        </w:rPr>
        <w:t>as in [11], [21], [27], &amp; [28].</w:t>
      </w:r>
      <w:r w:rsidR="002510E6" w:rsidRPr="00553172">
        <w:rPr>
          <w:color w:val="000000" w:themeColor="text1"/>
        </w:rPr>
        <w:t xml:space="preserve"> </w:t>
      </w:r>
      <w:r w:rsidR="002510E6" w:rsidRPr="00553172">
        <w:rPr>
          <w:color w:val="000000" w:themeColor="text1"/>
          <w:shd w:val="clear" w:color="auto" w:fill="FFFFFF"/>
        </w:rPr>
        <w:t xml:space="preserve">In addition to the national exam, there </w:t>
      </w:r>
      <w:proofErr w:type="gramStart"/>
      <w:r w:rsidR="005A36A9" w:rsidRPr="00553172">
        <w:rPr>
          <w:color w:val="000000" w:themeColor="text1"/>
          <w:shd w:val="clear" w:color="auto" w:fill="FFFFFF"/>
        </w:rPr>
        <w:t xml:space="preserve">is </w:t>
      </w:r>
      <w:r w:rsidR="002510E6" w:rsidRPr="00553172">
        <w:rPr>
          <w:color w:val="000000" w:themeColor="text1"/>
          <w:shd w:val="clear" w:color="auto" w:fill="FFFFFF"/>
        </w:rPr>
        <w:t> international</w:t>
      </w:r>
      <w:proofErr w:type="gramEnd"/>
      <w:r w:rsidR="002510E6" w:rsidRPr="00553172">
        <w:rPr>
          <w:color w:val="000000" w:themeColor="text1"/>
          <w:shd w:val="clear" w:color="auto" w:fill="FFFFFF"/>
        </w:rPr>
        <w:t>-scale assessment</w:t>
      </w:r>
      <w:r w:rsidR="005A36A9" w:rsidRPr="00553172">
        <w:rPr>
          <w:color w:val="000000" w:themeColor="text1"/>
          <w:shd w:val="clear" w:color="auto" w:fill="FFFFFF"/>
        </w:rPr>
        <w:t> undertaken </w:t>
      </w:r>
      <w:r w:rsidR="00C2455D" w:rsidRPr="00553172">
        <w:rPr>
          <w:color w:val="000000" w:themeColor="text1"/>
          <w:shd w:val="clear" w:color="auto" w:fill="FFFFFF"/>
        </w:rPr>
        <w:t xml:space="preserve">by </w:t>
      </w:r>
      <w:r w:rsidR="005A36A9" w:rsidRPr="00553172">
        <w:rPr>
          <w:color w:val="000000" w:themeColor="text1"/>
          <w:shd w:val="clear" w:color="auto" w:fill="FFFFFF"/>
        </w:rPr>
        <w:t xml:space="preserve">at least over 40 countries in the world, which is </w:t>
      </w:r>
      <w:r w:rsidR="002510E6" w:rsidRPr="00553172">
        <w:rPr>
          <w:color w:val="000000" w:themeColor="text1"/>
          <w:shd w:val="clear" w:color="auto" w:fill="FFFFFF"/>
        </w:rPr>
        <w:t>the TIMSS</w:t>
      </w:r>
      <w:r w:rsidR="002510E6" w:rsidRPr="00553172">
        <w:rPr>
          <w:color w:val="000000" w:themeColor="text1"/>
        </w:rPr>
        <w:t xml:space="preserve">. </w:t>
      </w:r>
      <w:r w:rsidR="002510E6" w:rsidRPr="00553172">
        <w:rPr>
          <w:color w:val="000000" w:themeColor="text1"/>
          <w:shd w:val="clear" w:color="auto" w:fill="FFFFFF"/>
        </w:rPr>
        <w:t>TIMSS </w:t>
      </w:r>
      <w:r w:rsidR="00C2455D" w:rsidRPr="00553172">
        <w:rPr>
          <w:color w:val="000000" w:themeColor="text1"/>
          <w:shd w:val="clear" w:color="auto" w:fill="FFFFFF"/>
        </w:rPr>
        <w:t>is</w:t>
      </w:r>
      <w:r w:rsidR="002510E6" w:rsidRPr="00553172">
        <w:rPr>
          <w:color w:val="000000" w:themeColor="text1"/>
          <w:shd w:val="clear" w:color="auto" w:fill="FFFFFF"/>
        </w:rPr>
        <w:t xml:space="preserve"> aimed at assessing students</w:t>
      </w:r>
      <w:r w:rsidR="00CF2C42" w:rsidRPr="00553172">
        <w:rPr>
          <w:color w:val="000000" w:themeColor="text1"/>
          <w:shd w:val="clear" w:color="auto" w:fill="FFFFFF"/>
        </w:rPr>
        <w:t>’</w:t>
      </w:r>
      <w:r w:rsidR="002510E6" w:rsidRPr="00553172">
        <w:rPr>
          <w:color w:val="000000" w:themeColor="text1"/>
          <w:shd w:val="clear" w:color="auto" w:fill="FFFFFF"/>
        </w:rPr>
        <w:t xml:space="preserve"> performance in mathematics and science.</w:t>
      </w:r>
      <w:r w:rsidR="002510E6" w:rsidRPr="00553172">
        <w:rPr>
          <w:color w:val="000000" w:themeColor="text1"/>
        </w:rPr>
        <w:t xml:space="preserve"> </w:t>
      </w:r>
      <w:r w:rsidR="002510E6" w:rsidRPr="00553172">
        <w:rPr>
          <w:color w:val="000000" w:themeColor="text1"/>
          <w:shd w:val="clear" w:color="auto" w:fill="FFFFFF"/>
        </w:rPr>
        <w:t>For the first time after being held since 1991, Indonesi</w:t>
      </w:r>
      <w:r w:rsidR="00CF2C42" w:rsidRPr="00553172">
        <w:rPr>
          <w:color w:val="000000" w:themeColor="text1"/>
          <w:shd w:val="clear" w:color="auto" w:fill="FFFFFF"/>
        </w:rPr>
        <w:t>a participated</w:t>
      </w:r>
      <w:r w:rsidR="002510E6" w:rsidRPr="00553172">
        <w:rPr>
          <w:color w:val="000000" w:themeColor="text1"/>
          <w:shd w:val="clear" w:color="auto" w:fill="FFFFFF"/>
        </w:rPr>
        <w:t> in the TIMSS assessment </w:t>
      </w:r>
      <w:r w:rsidR="00C2455D" w:rsidRPr="00553172">
        <w:rPr>
          <w:color w:val="000000" w:themeColor="text1"/>
          <w:shd w:val="clear" w:color="auto" w:fill="FFFFFF"/>
        </w:rPr>
        <w:t xml:space="preserve">in </w:t>
      </w:r>
      <w:r w:rsidR="002510E6" w:rsidRPr="00553172">
        <w:rPr>
          <w:color w:val="000000" w:themeColor="text1"/>
          <w:shd w:val="clear" w:color="auto" w:fill="FFFFFF"/>
        </w:rPr>
        <w:t>2015</w:t>
      </w:r>
      <w:r w:rsidR="002510E6" w:rsidRPr="00553172">
        <w:rPr>
          <w:color w:val="000000" w:themeColor="text1"/>
          <w:lang w:val="id-ID"/>
        </w:rPr>
        <w:t xml:space="preserve"> as in [15].</w:t>
      </w:r>
    </w:p>
    <w:p w:rsidR="002510E6" w:rsidRPr="00553172" w:rsidRDefault="002510E6" w:rsidP="002510E6">
      <w:pPr>
        <w:jc w:val="both"/>
        <w:rPr>
          <w:color w:val="000000" w:themeColor="text1"/>
        </w:rPr>
      </w:pPr>
      <w:proofErr w:type="gramStart"/>
      <w:r w:rsidRPr="00553172">
        <w:rPr>
          <w:b/>
          <w:color w:val="000000" w:themeColor="text1"/>
        </w:rPr>
        <w:t>Table 1.</w:t>
      </w:r>
      <w:proofErr w:type="gramEnd"/>
      <w:r w:rsidRPr="00553172">
        <w:rPr>
          <w:color w:val="000000" w:themeColor="text1"/>
        </w:rPr>
        <w:t xml:space="preserve"> International Benchmark </w:t>
      </w:r>
      <w:r w:rsidR="0014666D" w:rsidRPr="00553172">
        <w:rPr>
          <w:color w:val="000000" w:themeColor="text1"/>
        </w:rPr>
        <w:t>by</w:t>
      </w:r>
      <w:r w:rsidRPr="00553172">
        <w:rPr>
          <w:color w:val="000000" w:themeColor="text1"/>
        </w:rPr>
        <w:t xml:space="preserve"> TIMSS</w:t>
      </w:r>
    </w:p>
    <w:tbl>
      <w:tblPr>
        <w:tblW w:w="0" w:type="auto"/>
        <w:jc w:val="center"/>
        <w:tblLook w:val="04A0" w:firstRow="1" w:lastRow="0" w:firstColumn="1" w:lastColumn="0" w:noHBand="0" w:noVBand="1"/>
      </w:tblPr>
      <w:tblGrid>
        <w:gridCol w:w="1418"/>
        <w:gridCol w:w="5126"/>
      </w:tblGrid>
      <w:tr w:rsidR="00553172" w:rsidRPr="00553172" w:rsidTr="0072628C">
        <w:trPr>
          <w:jc w:val="center"/>
        </w:trPr>
        <w:tc>
          <w:tcPr>
            <w:tcW w:w="1418" w:type="dxa"/>
            <w:shd w:val="clear" w:color="auto" w:fill="auto"/>
          </w:tcPr>
          <w:p w:rsidR="002510E6" w:rsidRPr="00553172" w:rsidRDefault="002510E6" w:rsidP="0072628C">
            <w:pPr>
              <w:pStyle w:val="ListParagraph"/>
              <w:tabs>
                <w:tab w:val="left" w:pos="1200"/>
              </w:tabs>
              <w:ind w:left="0"/>
              <w:jc w:val="both"/>
              <w:rPr>
                <w:rFonts w:ascii="Times New Roman" w:hAnsi="Times New Roman"/>
                <w:b/>
                <w:bCs/>
                <w:color w:val="000000" w:themeColor="text1"/>
                <w:sz w:val="24"/>
                <w:szCs w:val="24"/>
              </w:rPr>
            </w:pPr>
            <w:r w:rsidRPr="00553172">
              <w:rPr>
                <w:rFonts w:ascii="Times New Roman" w:hAnsi="Times New Roman"/>
                <w:b/>
                <w:bCs/>
                <w:color w:val="000000" w:themeColor="text1"/>
                <w:sz w:val="24"/>
                <w:szCs w:val="24"/>
              </w:rPr>
              <w:t>Score</w:t>
            </w:r>
          </w:p>
        </w:tc>
        <w:tc>
          <w:tcPr>
            <w:tcW w:w="5126" w:type="dxa"/>
            <w:shd w:val="clear" w:color="auto" w:fill="auto"/>
          </w:tcPr>
          <w:p w:rsidR="002510E6" w:rsidRPr="00553172" w:rsidRDefault="002510E6" w:rsidP="0072628C">
            <w:pPr>
              <w:pStyle w:val="ListParagraph"/>
              <w:ind w:left="0"/>
              <w:jc w:val="both"/>
              <w:rPr>
                <w:rFonts w:ascii="Times New Roman" w:hAnsi="Times New Roman"/>
                <w:b/>
                <w:bCs/>
                <w:color w:val="000000" w:themeColor="text1"/>
                <w:sz w:val="24"/>
                <w:szCs w:val="24"/>
              </w:rPr>
            </w:pPr>
            <w:r w:rsidRPr="00553172">
              <w:rPr>
                <w:rFonts w:ascii="Times New Roman" w:hAnsi="Times New Roman"/>
                <w:b/>
                <w:bCs/>
                <w:color w:val="000000" w:themeColor="text1"/>
                <w:sz w:val="24"/>
                <w:szCs w:val="24"/>
              </w:rPr>
              <w:t>Scale</w:t>
            </w:r>
          </w:p>
        </w:tc>
      </w:tr>
      <w:tr w:rsidR="00553172" w:rsidRPr="00553172" w:rsidTr="0072628C">
        <w:trPr>
          <w:jc w:val="center"/>
        </w:trPr>
        <w:tc>
          <w:tcPr>
            <w:tcW w:w="1418" w:type="dxa"/>
            <w:shd w:val="clear" w:color="auto" w:fill="F2F2F2"/>
          </w:tcPr>
          <w:p w:rsidR="002510E6" w:rsidRPr="00553172" w:rsidRDefault="002510E6" w:rsidP="0072628C">
            <w:pPr>
              <w:pStyle w:val="ListParagraph"/>
              <w:ind w:left="0"/>
              <w:jc w:val="both"/>
              <w:rPr>
                <w:rFonts w:ascii="Times New Roman" w:hAnsi="Times New Roman"/>
                <w:b/>
                <w:bCs/>
                <w:color w:val="000000" w:themeColor="text1"/>
                <w:sz w:val="24"/>
                <w:szCs w:val="24"/>
              </w:rPr>
            </w:pPr>
            <m:oMath>
              <m:r>
                <m:rPr>
                  <m:sty m:val="bi"/>
                </m:rPr>
                <w:rPr>
                  <w:rFonts w:ascii="Cambria Math" w:hAnsi="Cambria Math"/>
                  <w:color w:val="000000" w:themeColor="text1"/>
                  <w:sz w:val="24"/>
                  <w:szCs w:val="24"/>
                </w:rPr>
                <m:t xml:space="preserve">≤ </m:t>
              </m:r>
            </m:oMath>
            <w:r w:rsidRPr="00553172">
              <w:rPr>
                <w:rFonts w:ascii="Times New Roman" w:hAnsi="Times New Roman"/>
                <w:b/>
                <w:bCs/>
                <w:color w:val="000000" w:themeColor="text1"/>
                <w:sz w:val="24"/>
                <w:szCs w:val="24"/>
              </w:rPr>
              <w:t>625</w:t>
            </w:r>
          </w:p>
        </w:tc>
        <w:tc>
          <w:tcPr>
            <w:tcW w:w="5126" w:type="dxa"/>
            <w:shd w:val="clear" w:color="auto" w:fill="F2F2F2"/>
          </w:tcPr>
          <w:p w:rsidR="002510E6" w:rsidRPr="00553172" w:rsidRDefault="002510E6" w:rsidP="0072628C">
            <w:pPr>
              <w:pStyle w:val="ListParagraph"/>
              <w:ind w:left="0"/>
              <w:jc w:val="both"/>
              <w:rPr>
                <w:rFonts w:ascii="Times New Roman" w:hAnsi="Times New Roman"/>
                <w:i/>
                <w:color w:val="000000" w:themeColor="text1"/>
                <w:sz w:val="24"/>
                <w:szCs w:val="24"/>
              </w:rPr>
            </w:pPr>
            <w:r w:rsidRPr="00553172">
              <w:rPr>
                <w:rFonts w:ascii="Times New Roman" w:hAnsi="Times New Roman"/>
                <w:i/>
                <w:color w:val="000000" w:themeColor="text1"/>
                <w:sz w:val="24"/>
                <w:szCs w:val="24"/>
              </w:rPr>
              <w:t>Advance</w:t>
            </w:r>
            <w:r w:rsidR="00145CAF" w:rsidRPr="00553172">
              <w:rPr>
                <w:rFonts w:ascii="Times New Roman" w:hAnsi="Times New Roman"/>
                <w:i/>
                <w:color w:val="000000" w:themeColor="text1"/>
                <w:sz w:val="24"/>
                <w:szCs w:val="24"/>
                <w:lang w:val="en-US"/>
              </w:rPr>
              <w:t>d</w:t>
            </w:r>
            <w:r w:rsidRPr="00553172">
              <w:rPr>
                <w:rFonts w:ascii="Times New Roman" w:hAnsi="Times New Roman"/>
                <w:i/>
                <w:color w:val="000000" w:themeColor="text1"/>
                <w:sz w:val="24"/>
                <w:szCs w:val="24"/>
              </w:rPr>
              <w:t xml:space="preserve"> International Benchmark</w:t>
            </w:r>
          </w:p>
        </w:tc>
      </w:tr>
      <w:tr w:rsidR="00553172" w:rsidRPr="00553172" w:rsidTr="0072628C">
        <w:trPr>
          <w:jc w:val="center"/>
        </w:trPr>
        <w:tc>
          <w:tcPr>
            <w:tcW w:w="1418" w:type="dxa"/>
            <w:shd w:val="clear" w:color="auto" w:fill="auto"/>
          </w:tcPr>
          <w:p w:rsidR="002510E6" w:rsidRPr="00553172" w:rsidRDefault="002510E6" w:rsidP="0072628C">
            <w:pPr>
              <w:pStyle w:val="ListParagraph"/>
              <w:ind w:left="0"/>
              <w:jc w:val="both"/>
              <w:rPr>
                <w:rFonts w:ascii="Times New Roman" w:hAnsi="Times New Roman"/>
                <w:b/>
                <w:bCs/>
                <w:color w:val="000000" w:themeColor="text1"/>
                <w:sz w:val="24"/>
                <w:szCs w:val="24"/>
              </w:rPr>
            </w:pPr>
            <m:oMath>
              <m:r>
                <m:rPr>
                  <m:sty m:val="bi"/>
                </m:rPr>
                <w:rPr>
                  <w:rFonts w:ascii="Cambria Math" w:hAnsi="Cambria Math"/>
                  <w:color w:val="000000" w:themeColor="text1"/>
                  <w:sz w:val="24"/>
                  <w:szCs w:val="24"/>
                </w:rPr>
                <m:t xml:space="preserve">≤ </m:t>
              </m:r>
            </m:oMath>
            <w:r w:rsidRPr="00553172">
              <w:rPr>
                <w:rFonts w:ascii="Times New Roman" w:hAnsi="Times New Roman"/>
                <w:b/>
                <w:bCs/>
                <w:color w:val="000000" w:themeColor="text1"/>
                <w:sz w:val="24"/>
                <w:szCs w:val="24"/>
              </w:rPr>
              <w:t>550</w:t>
            </w:r>
          </w:p>
        </w:tc>
        <w:tc>
          <w:tcPr>
            <w:tcW w:w="5126" w:type="dxa"/>
            <w:shd w:val="clear" w:color="auto" w:fill="auto"/>
          </w:tcPr>
          <w:p w:rsidR="002510E6" w:rsidRPr="00553172" w:rsidRDefault="002510E6" w:rsidP="0072628C">
            <w:pPr>
              <w:pStyle w:val="ListParagraph"/>
              <w:ind w:left="0"/>
              <w:jc w:val="both"/>
              <w:rPr>
                <w:rFonts w:ascii="Times New Roman" w:hAnsi="Times New Roman"/>
                <w:i/>
                <w:color w:val="000000" w:themeColor="text1"/>
                <w:sz w:val="24"/>
                <w:szCs w:val="24"/>
              </w:rPr>
            </w:pPr>
            <w:r w:rsidRPr="00553172">
              <w:rPr>
                <w:rFonts w:ascii="Times New Roman" w:hAnsi="Times New Roman"/>
                <w:i/>
                <w:color w:val="000000" w:themeColor="text1"/>
                <w:sz w:val="24"/>
                <w:szCs w:val="24"/>
              </w:rPr>
              <w:t>High International Benchmark</w:t>
            </w:r>
          </w:p>
        </w:tc>
      </w:tr>
      <w:tr w:rsidR="00553172" w:rsidRPr="00553172" w:rsidTr="0072628C">
        <w:trPr>
          <w:jc w:val="center"/>
        </w:trPr>
        <w:tc>
          <w:tcPr>
            <w:tcW w:w="1418" w:type="dxa"/>
            <w:shd w:val="clear" w:color="auto" w:fill="F2F2F2"/>
          </w:tcPr>
          <w:p w:rsidR="002510E6" w:rsidRPr="00553172" w:rsidRDefault="002510E6" w:rsidP="0072628C">
            <w:pPr>
              <w:pStyle w:val="ListParagraph"/>
              <w:ind w:left="0"/>
              <w:jc w:val="both"/>
              <w:rPr>
                <w:rFonts w:ascii="Times New Roman" w:hAnsi="Times New Roman"/>
                <w:b/>
                <w:bCs/>
                <w:color w:val="000000" w:themeColor="text1"/>
                <w:sz w:val="24"/>
                <w:szCs w:val="24"/>
              </w:rPr>
            </w:pPr>
            <m:oMath>
              <m:r>
                <m:rPr>
                  <m:sty m:val="bi"/>
                </m:rPr>
                <w:rPr>
                  <w:rFonts w:ascii="Cambria Math" w:hAnsi="Cambria Math"/>
                  <w:color w:val="000000" w:themeColor="text1"/>
                  <w:sz w:val="24"/>
                  <w:szCs w:val="24"/>
                </w:rPr>
                <m:t xml:space="preserve">≤ </m:t>
              </m:r>
            </m:oMath>
            <w:r w:rsidRPr="00553172">
              <w:rPr>
                <w:rFonts w:ascii="Times New Roman" w:hAnsi="Times New Roman"/>
                <w:b/>
                <w:bCs/>
                <w:color w:val="000000" w:themeColor="text1"/>
                <w:sz w:val="24"/>
                <w:szCs w:val="24"/>
              </w:rPr>
              <w:t>475</w:t>
            </w:r>
          </w:p>
        </w:tc>
        <w:tc>
          <w:tcPr>
            <w:tcW w:w="5126" w:type="dxa"/>
            <w:shd w:val="clear" w:color="auto" w:fill="F2F2F2"/>
          </w:tcPr>
          <w:p w:rsidR="002510E6" w:rsidRPr="00553172" w:rsidRDefault="002510E6" w:rsidP="0072628C">
            <w:pPr>
              <w:pStyle w:val="ListParagraph"/>
              <w:ind w:left="0"/>
              <w:jc w:val="both"/>
              <w:rPr>
                <w:rFonts w:ascii="Times New Roman" w:hAnsi="Times New Roman"/>
                <w:i/>
                <w:color w:val="000000" w:themeColor="text1"/>
                <w:sz w:val="24"/>
                <w:szCs w:val="24"/>
              </w:rPr>
            </w:pPr>
            <w:r w:rsidRPr="00553172">
              <w:rPr>
                <w:rFonts w:ascii="Times New Roman" w:hAnsi="Times New Roman"/>
                <w:i/>
                <w:color w:val="000000" w:themeColor="text1"/>
                <w:sz w:val="24"/>
                <w:szCs w:val="24"/>
              </w:rPr>
              <w:t>Intermediate International Benchmark</w:t>
            </w:r>
          </w:p>
        </w:tc>
      </w:tr>
      <w:tr w:rsidR="002510E6" w:rsidRPr="00553172" w:rsidTr="0072628C">
        <w:trPr>
          <w:jc w:val="center"/>
        </w:trPr>
        <w:tc>
          <w:tcPr>
            <w:tcW w:w="1418" w:type="dxa"/>
            <w:shd w:val="clear" w:color="auto" w:fill="auto"/>
          </w:tcPr>
          <w:p w:rsidR="002510E6" w:rsidRPr="00553172" w:rsidRDefault="002510E6" w:rsidP="0072628C">
            <w:pPr>
              <w:pStyle w:val="ListParagraph"/>
              <w:ind w:left="0"/>
              <w:jc w:val="both"/>
              <w:rPr>
                <w:rFonts w:ascii="Times New Roman" w:hAnsi="Times New Roman"/>
                <w:b/>
                <w:bCs/>
                <w:color w:val="000000" w:themeColor="text1"/>
                <w:sz w:val="24"/>
                <w:szCs w:val="24"/>
              </w:rPr>
            </w:pPr>
            <m:oMath>
              <m:r>
                <m:rPr>
                  <m:sty m:val="bi"/>
                </m:rPr>
                <w:rPr>
                  <w:rFonts w:ascii="Cambria Math" w:hAnsi="Cambria Math"/>
                  <w:color w:val="000000" w:themeColor="text1"/>
                  <w:sz w:val="24"/>
                  <w:szCs w:val="24"/>
                </w:rPr>
                <m:t xml:space="preserve">≤ </m:t>
              </m:r>
            </m:oMath>
            <w:r w:rsidRPr="00553172">
              <w:rPr>
                <w:rFonts w:ascii="Times New Roman" w:hAnsi="Times New Roman"/>
                <w:b/>
                <w:bCs/>
                <w:color w:val="000000" w:themeColor="text1"/>
                <w:sz w:val="24"/>
                <w:szCs w:val="24"/>
              </w:rPr>
              <w:t>400</w:t>
            </w:r>
          </w:p>
        </w:tc>
        <w:tc>
          <w:tcPr>
            <w:tcW w:w="5126" w:type="dxa"/>
            <w:shd w:val="clear" w:color="auto" w:fill="auto"/>
          </w:tcPr>
          <w:p w:rsidR="002510E6" w:rsidRPr="00553172" w:rsidRDefault="002510E6" w:rsidP="0072628C">
            <w:pPr>
              <w:pStyle w:val="ListParagraph"/>
              <w:ind w:left="0"/>
              <w:jc w:val="both"/>
              <w:rPr>
                <w:rFonts w:ascii="Times New Roman" w:hAnsi="Times New Roman"/>
                <w:i/>
                <w:color w:val="000000" w:themeColor="text1"/>
                <w:sz w:val="24"/>
                <w:szCs w:val="24"/>
              </w:rPr>
            </w:pPr>
            <w:r w:rsidRPr="00553172">
              <w:rPr>
                <w:rFonts w:ascii="Times New Roman" w:hAnsi="Times New Roman"/>
                <w:i/>
                <w:color w:val="000000" w:themeColor="text1"/>
                <w:sz w:val="24"/>
                <w:szCs w:val="24"/>
              </w:rPr>
              <w:t>Low International Benchmark</w:t>
            </w:r>
          </w:p>
        </w:tc>
      </w:tr>
    </w:tbl>
    <w:p w:rsidR="002510E6" w:rsidRPr="00553172" w:rsidRDefault="002510E6" w:rsidP="002510E6">
      <w:pPr>
        <w:jc w:val="both"/>
        <w:rPr>
          <w:color w:val="000000" w:themeColor="text1"/>
        </w:rPr>
      </w:pPr>
    </w:p>
    <w:p w:rsidR="002510E6" w:rsidRPr="00553172" w:rsidRDefault="00DE2701" w:rsidP="002510E6">
      <w:pPr>
        <w:jc w:val="both"/>
        <w:rPr>
          <w:color w:val="000000" w:themeColor="text1"/>
        </w:rPr>
      </w:pPr>
      <w:r w:rsidRPr="00553172">
        <w:rPr>
          <w:color w:val="000000" w:themeColor="text1"/>
        </w:rPr>
        <w:t>Indonesia go</w:t>
      </w:r>
      <w:r w:rsidR="002510E6" w:rsidRPr="00553172">
        <w:rPr>
          <w:color w:val="000000" w:themeColor="text1"/>
        </w:rPr>
        <w:t xml:space="preserve">t </w:t>
      </w:r>
      <w:r w:rsidRPr="00553172">
        <w:rPr>
          <w:color w:val="000000" w:themeColor="text1"/>
        </w:rPr>
        <w:t xml:space="preserve">the </w:t>
      </w:r>
      <w:r w:rsidR="002510E6" w:rsidRPr="00553172">
        <w:rPr>
          <w:color w:val="000000" w:themeColor="text1"/>
        </w:rPr>
        <w:t xml:space="preserve">score of 397 and </w:t>
      </w:r>
      <w:r w:rsidRPr="00553172">
        <w:rPr>
          <w:color w:val="000000" w:themeColor="text1"/>
        </w:rPr>
        <w:t>ranked in</w:t>
      </w:r>
      <w:r w:rsidR="002510E6" w:rsidRPr="00553172">
        <w:rPr>
          <w:color w:val="000000" w:themeColor="text1"/>
        </w:rPr>
        <w:t xml:space="preserve"> </w:t>
      </w:r>
      <w:r w:rsidRPr="00553172">
        <w:rPr>
          <w:color w:val="000000" w:themeColor="text1"/>
        </w:rPr>
        <w:t xml:space="preserve">number </w:t>
      </w:r>
      <w:r w:rsidR="002510E6" w:rsidRPr="00553172">
        <w:rPr>
          <w:color w:val="000000" w:themeColor="text1"/>
        </w:rPr>
        <w:t xml:space="preserve">45 </w:t>
      </w:r>
      <w:r w:rsidRPr="00553172">
        <w:rPr>
          <w:color w:val="000000" w:themeColor="text1"/>
        </w:rPr>
        <w:t xml:space="preserve">out </w:t>
      </w:r>
      <w:r w:rsidR="003410DB" w:rsidRPr="00553172">
        <w:rPr>
          <w:color w:val="000000" w:themeColor="text1"/>
        </w:rPr>
        <w:t>of 50 in mathematics rank</w:t>
      </w:r>
      <w:r w:rsidR="002510E6" w:rsidRPr="00553172">
        <w:rPr>
          <w:color w:val="000000" w:themeColor="text1"/>
        </w:rPr>
        <w:t xml:space="preserve"> and 45 </w:t>
      </w:r>
      <w:r w:rsidRPr="00553172">
        <w:rPr>
          <w:color w:val="000000" w:themeColor="text1"/>
        </w:rPr>
        <w:t xml:space="preserve">out </w:t>
      </w:r>
      <w:r w:rsidR="003410DB" w:rsidRPr="00553172">
        <w:rPr>
          <w:color w:val="000000" w:themeColor="text1"/>
        </w:rPr>
        <w:t>of 48 in sciences rank</w:t>
      </w:r>
      <w:r w:rsidR="002510E6" w:rsidRPr="00553172">
        <w:rPr>
          <w:color w:val="000000" w:themeColor="text1"/>
        </w:rPr>
        <w:t>. There are a lot of studies at schools that get high/advance</w:t>
      </w:r>
      <w:r w:rsidR="0022694E" w:rsidRPr="00553172">
        <w:rPr>
          <w:color w:val="000000" w:themeColor="text1"/>
        </w:rPr>
        <w:t>d</w:t>
      </w:r>
      <w:r w:rsidR="002510E6" w:rsidRPr="00553172">
        <w:rPr>
          <w:color w:val="000000" w:themeColor="text1"/>
        </w:rPr>
        <w:t xml:space="preserve"> TIMSS score to reveal or describe how to get that achievement </w:t>
      </w:r>
      <w:r w:rsidR="002510E6" w:rsidRPr="00553172">
        <w:rPr>
          <w:color w:val="000000" w:themeColor="text1"/>
          <w:lang w:val="id-ID"/>
        </w:rPr>
        <w:t>as in [4], [10], &amp; [19]</w:t>
      </w:r>
      <w:r w:rsidR="002510E6" w:rsidRPr="00553172">
        <w:rPr>
          <w:color w:val="000000" w:themeColor="text1"/>
        </w:rPr>
        <w:t xml:space="preserve">. However in Indonesia, many studies used </w:t>
      </w:r>
      <w:r w:rsidR="006805DA" w:rsidRPr="00553172">
        <w:rPr>
          <w:color w:val="000000" w:themeColor="text1"/>
        </w:rPr>
        <w:t xml:space="preserve">the </w:t>
      </w:r>
      <w:r w:rsidR="002510E6" w:rsidRPr="00553172">
        <w:rPr>
          <w:color w:val="000000" w:themeColor="text1"/>
        </w:rPr>
        <w:t xml:space="preserve">low achievement in TIMSS as their background of the studies </w:t>
      </w:r>
      <w:r w:rsidR="002510E6" w:rsidRPr="00553172">
        <w:rPr>
          <w:color w:val="000000" w:themeColor="text1"/>
          <w:lang w:val="id-ID"/>
        </w:rPr>
        <w:t>as in [17], [23], [22], &amp; [25]</w:t>
      </w:r>
      <w:r w:rsidR="002510E6" w:rsidRPr="00553172">
        <w:rPr>
          <w:color w:val="000000" w:themeColor="text1"/>
        </w:rPr>
        <w:t>. That somehow indicate</w:t>
      </w:r>
      <w:r w:rsidR="006805DA" w:rsidRPr="00553172">
        <w:rPr>
          <w:color w:val="000000" w:themeColor="text1"/>
        </w:rPr>
        <w:t>s</w:t>
      </w:r>
      <w:r w:rsidR="002510E6" w:rsidRPr="00553172">
        <w:rPr>
          <w:color w:val="000000" w:themeColor="text1"/>
        </w:rPr>
        <w:t xml:space="preserve"> that all of primary school</w:t>
      </w:r>
      <w:r w:rsidR="009809BF" w:rsidRPr="00553172">
        <w:rPr>
          <w:color w:val="000000" w:themeColor="text1"/>
        </w:rPr>
        <w:t>s</w:t>
      </w:r>
      <w:r w:rsidR="002510E6" w:rsidRPr="00553172">
        <w:rPr>
          <w:color w:val="000000" w:themeColor="text1"/>
        </w:rPr>
        <w:t xml:space="preserve"> in Indonesia </w:t>
      </w:r>
      <w:r w:rsidR="009809BF" w:rsidRPr="00553172">
        <w:rPr>
          <w:color w:val="000000" w:themeColor="text1"/>
        </w:rPr>
        <w:t>have</w:t>
      </w:r>
      <w:r w:rsidR="002510E6" w:rsidRPr="00553172">
        <w:rPr>
          <w:color w:val="000000" w:themeColor="text1"/>
        </w:rPr>
        <w:t xml:space="preserve"> not yet been successful. On the other side, </w:t>
      </w:r>
      <w:r w:rsidR="002510E6" w:rsidRPr="00553172">
        <w:rPr>
          <w:color w:val="000000" w:themeColor="text1"/>
          <w:highlight w:val="yellow"/>
        </w:rPr>
        <w:t>Duk</w:t>
      </w:r>
      <w:bookmarkStart w:id="0" w:name="_GoBack"/>
      <w:bookmarkEnd w:id="0"/>
      <w:r w:rsidR="002510E6" w:rsidRPr="00553172">
        <w:rPr>
          <w:color w:val="000000" w:themeColor="text1"/>
          <w:highlight w:val="yellow"/>
        </w:rPr>
        <w:t>e</w:t>
      </w:r>
      <w:r w:rsidR="002510E6" w:rsidRPr="00553172">
        <w:rPr>
          <w:color w:val="000000" w:themeColor="text1"/>
        </w:rPr>
        <w:t xml:space="preserve"> Province – one of provinces in Indonesia which participate</w:t>
      </w:r>
      <w:r w:rsidR="005F4103" w:rsidRPr="00553172">
        <w:rPr>
          <w:color w:val="000000" w:themeColor="text1"/>
        </w:rPr>
        <w:t>d</w:t>
      </w:r>
      <w:r w:rsidR="002510E6" w:rsidRPr="00553172">
        <w:rPr>
          <w:color w:val="000000" w:themeColor="text1"/>
        </w:rPr>
        <w:t xml:space="preserve"> </w:t>
      </w:r>
      <w:r w:rsidR="00C856B0" w:rsidRPr="00553172">
        <w:rPr>
          <w:color w:val="000000" w:themeColor="text1"/>
        </w:rPr>
        <w:t>on TIMSS – showed</w:t>
      </w:r>
      <w:r w:rsidR="002510E6" w:rsidRPr="00553172">
        <w:rPr>
          <w:color w:val="000000" w:themeColor="text1"/>
        </w:rPr>
        <w:t xml:space="preserve"> high international benchmark in 2015. </w:t>
      </w:r>
    </w:p>
    <w:p w:rsidR="002510E6" w:rsidRPr="00553172" w:rsidRDefault="002510E6" w:rsidP="002510E6">
      <w:pPr>
        <w:jc w:val="both"/>
        <w:rPr>
          <w:color w:val="000000" w:themeColor="text1"/>
        </w:rPr>
      </w:pPr>
      <w:proofErr w:type="gramStart"/>
      <w:r w:rsidRPr="00553172">
        <w:rPr>
          <w:b/>
          <w:color w:val="000000" w:themeColor="text1"/>
        </w:rPr>
        <w:t>Table 2</w:t>
      </w:r>
      <w:r w:rsidRPr="00553172">
        <w:rPr>
          <w:color w:val="000000" w:themeColor="text1"/>
        </w:rPr>
        <w:t>.</w:t>
      </w:r>
      <w:proofErr w:type="gramEnd"/>
      <w:r w:rsidRPr="00553172">
        <w:rPr>
          <w:color w:val="000000" w:themeColor="text1"/>
        </w:rPr>
        <w:t xml:space="preserve">  TIMSS score </w:t>
      </w:r>
      <w:proofErr w:type="gramStart"/>
      <w:r w:rsidRPr="00553172">
        <w:rPr>
          <w:color w:val="000000" w:themeColor="text1"/>
        </w:rPr>
        <w:t xml:space="preserve">of  </w:t>
      </w:r>
      <w:r w:rsidRPr="00553172">
        <w:rPr>
          <w:color w:val="000000" w:themeColor="text1"/>
          <w:highlight w:val="yellow"/>
        </w:rPr>
        <w:t>Duke</w:t>
      </w:r>
      <w:proofErr w:type="gramEnd"/>
      <w:r w:rsidRPr="00553172">
        <w:rPr>
          <w:color w:val="000000" w:themeColor="text1"/>
        </w:rPr>
        <w:t xml:space="preserve"> Province</w:t>
      </w:r>
    </w:p>
    <w:tbl>
      <w:tblPr>
        <w:tblW w:w="0" w:type="auto"/>
        <w:jc w:val="center"/>
        <w:tblLook w:val="04A0" w:firstRow="1" w:lastRow="0" w:firstColumn="1" w:lastColumn="0" w:noHBand="0" w:noVBand="1"/>
      </w:tblPr>
      <w:tblGrid>
        <w:gridCol w:w="2263"/>
        <w:gridCol w:w="3081"/>
        <w:gridCol w:w="2452"/>
      </w:tblGrid>
      <w:tr w:rsidR="00553172" w:rsidRPr="00553172" w:rsidTr="0072628C">
        <w:trPr>
          <w:jc w:val="center"/>
        </w:trPr>
        <w:tc>
          <w:tcPr>
            <w:tcW w:w="2263" w:type="dxa"/>
            <w:shd w:val="clear" w:color="auto" w:fill="auto"/>
          </w:tcPr>
          <w:p w:rsidR="002510E6" w:rsidRPr="00553172" w:rsidRDefault="002510E6" w:rsidP="0072628C">
            <w:pPr>
              <w:widowControl w:val="0"/>
              <w:autoSpaceDE w:val="0"/>
              <w:autoSpaceDN w:val="0"/>
              <w:adjustRightInd w:val="0"/>
              <w:ind w:right="81"/>
              <w:jc w:val="both"/>
              <w:rPr>
                <w:rFonts w:eastAsia="Calibri"/>
                <w:b/>
                <w:bCs/>
                <w:color w:val="000000" w:themeColor="text1"/>
              </w:rPr>
            </w:pPr>
            <w:r w:rsidRPr="00553172">
              <w:rPr>
                <w:rFonts w:eastAsia="Calibri"/>
                <w:b/>
                <w:bCs/>
                <w:color w:val="000000" w:themeColor="text1"/>
              </w:rPr>
              <w:t>Primary School</w:t>
            </w:r>
          </w:p>
        </w:tc>
        <w:tc>
          <w:tcPr>
            <w:tcW w:w="3081" w:type="dxa"/>
            <w:shd w:val="clear" w:color="auto" w:fill="auto"/>
          </w:tcPr>
          <w:p w:rsidR="002510E6" w:rsidRPr="00553172" w:rsidRDefault="002510E6" w:rsidP="0072628C">
            <w:pPr>
              <w:widowControl w:val="0"/>
              <w:autoSpaceDE w:val="0"/>
              <w:autoSpaceDN w:val="0"/>
              <w:adjustRightInd w:val="0"/>
              <w:ind w:right="81"/>
              <w:jc w:val="both"/>
              <w:rPr>
                <w:rFonts w:eastAsia="Calibri"/>
                <w:b/>
                <w:bCs/>
                <w:color w:val="000000" w:themeColor="text1"/>
              </w:rPr>
            </w:pPr>
            <w:r w:rsidRPr="00553172">
              <w:rPr>
                <w:rFonts w:eastAsia="Calibri"/>
                <w:b/>
                <w:bCs/>
                <w:color w:val="000000" w:themeColor="text1"/>
              </w:rPr>
              <w:t>Numeracy Score</w:t>
            </w:r>
          </w:p>
        </w:tc>
        <w:tc>
          <w:tcPr>
            <w:tcW w:w="2452" w:type="dxa"/>
            <w:shd w:val="clear" w:color="auto" w:fill="auto"/>
          </w:tcPr>
          <w:p w:rsidR="002510E6" w:rsidRPr="00553172" w:rsidRDefault="002510E6" w:rsidP="0072628C">
            <w:pPr>
              <w:widowControl w:val="0"/>
              <w:autoSpaceDE w:val="0"/>
              <w:autoSpaceDN w:val="0"/>
              <w:adjustRightInd w:val="0"/>
              <w:ind w:right="81"/>
              <w:jc w:val="both"/>
              <w:rPr>
                <w:rFonts w:eastAsia="Calibri"/>
                <w:b/>
                <w:bCs/>
                <w:color w:val="000000" w:themeColor="text1"/>
              </w:rPr>
            </w:pPr>
            <w:r w:rsidRPr="00553172">
              <w:rPr>
                <w:rFonts w:eastAsia="Calibri"/>
                <w:b/>
                <w:bCs/>
                <w:color w:val="000000" w:themeColor="text1"/>
              </w:rPr>
              <w:t>Mathematics</w:t>
            </w:r>
          </w:p>
        </w:tc>
      </w:tr>
      <w:tr w:rsidR="00553172" w:rsidRPr="00553172" w:rsidTr="0072628C">
        <w:trPr>
          <w:jc w:val="center"/>
        </w:trPr>
        <w:tc>
          <w:tcPr>
            <w:tcW w:w="2263" w:type="dxa"/>
            <w:shd w:val="clear" w:color="auto" w:fill="F2F2F2"/>
          </w:tcPr>
          <w:p w:rsidR="002510E6" w:rsidRPr="00553172" w:rsidRDefault="002510E6" w:rsidP="0072628C">
            <w:pPr>
              <w:widowControl w:val="0"/>
              <w:autoSpaceDE w:val="0"/>
              <w:autoSpaceDN w:val="0"/>
              <w:adjustRightInd w:val="0"/>
              <w:ind w:right="81"/>
              <w:jc w:val="both"/>
              <w:rPr>
                <w:rFonts w:eastAsia="Calibri"/>
                <w:b/>
                <w:bCs/>
                <w:color w:val="000000" w:themeColor="text1"/>
              </w:rPr>
            </w:pPr>
            <w:proofErr w:type="spellStart"/>
            <w:r w:rsidRPr="00553172">
              <w:rPr>
                <w:rFonts w:eastAsia="Calibri"/>
                <w:b/>
                <w:bCs/>
                <w:color w:val="000000" w:themeColor="text1"/>
              </w:rPr>
              <w:t>Akasiana</w:t>
            </w:r>
            <w:proofErr w:type="spellEnd"/>
          </w:p>
        </w:tc>
        <w:tc>
          <w:tcPr>
            <w:tcW w:w="3081" w:type="dxa"/>
            <w:shd w:val="clear" w:color="auto" w:fill="F2F2F2"/>
          </w:tcPr>
          <w:p w:rsidR="002510E6" w:rsidRPr="00553172" w:rsidRDefault="002510E6" w:rsidP="0072628C">
            <w:pPr>
              <w:widowControl w:val="0"/>
              <w:autoSpaceDE w:val="0"/>
              <w:autoSpaceDN w:val="0"/>
              <w:adjustRightInd w:val="0"/>
              <w:ind w:right="81"/>
              <w:jc w:val="both"/>
              <w:rPr>
                <w:rFonts w:eastAsia="Calibri"/>
                <w:color w:val="000000" w:themeColor="text1"/>
              </w:rPr>
            </w:pPr>
            <w:r w:rsidRPr="00553172">
              <w:rPr>
                <w:rFonts w:eastAsia="Calibri"/>
                <w:color w:val="000000" w:themeColor="text1"/>
              </w:rPr>
              <w:t>557</w:t>
            </w:r>
          </w:p>
        </w:tc>
        <w:tc>
          <w:tcPr>
            <w:tcW w:w="2452" w:type="dxa"/>
            <w:shd w:val="clear" w:color="auto" w:fill="F2F2F2"/>
          </w:tcPr>
          <w:p w:rsidR="002510E6" w:rsidRPr="00553172" w:rsidRDefault="002510E6" w:rsidP="0072628C">
            <w:pPr>
              <w:widowControl w:val="0"/>
              <w:autoSpaceDE w:val="0"/>
              <w:autoSpaceDN w:val="0"/>
              <w:adjustRightInd w:val="0"/>
              <w:ind w:right="81"/>
              <w:jc w:val="both"/>
              <w:rPr>
                <w:rFonts w:eastAsia="Calibri"/>
                <w:color w:val="000000" w:themeColor="text1"/>
              </w:rPr>
            </w:pPr>
            <w:r w:rsidRPr="00553172">
              <w:rPr>
                <w:rFonts w:eastAsia="Calibri"/>
                <w:color w:val="000000" w:themeColor="text1"/>
              </w:rPr>
              <w:t>524</w:t>
            </w:r>
          </w:p>
        </w:tc>
      </w:tr>
      <w:tr w:rsidR="00553172" w:rsidRPr="00553172" w:rsidTr="0072628C">
        <w:trPr>
          <w:jc w:val="center"/>
        </w:trPr>
        <w:tc>
          <w:tcPr>
            <w:tcW w:w="2263" w:type="dxa"/>
            <w:shd w:val="clear" w:color="auto" w:fill="auto"/>
          </w:tcPr>
          <w:p w:rsidR="002510E6" w:rsidRPr="00553172" w:rsidRDefault="002510E6" w:rsidP="0072628C">
            <w:pPr>
              <w:widowControl w:val="0"/>
              <w:autoSpaceDE w:val="0"/>
              <w:autoSpaceDN w:val="0"/>
              <w:adjustRightInd w:val="0"/>
              <w:ind w:right="81"/>
              <w:jc w:val="both"/>
              <w:rPr>
                <w:rFonts w:eastAsia="Calibri"/>
                <w:b/>
                <w:bCs/>
                <w:color w:val="000000" w:themeColor="text1"/>
              </w:rPr>
            </w:pPr>
            <w:proofErr w:type="spellStart"/>
            <w:r w:rsidRPr="00553172">
              <w:rPr>
                <w:rFonts w:eastAsia="Calibri"/>
                <w:b/>
                <w:bCs/>
                <w:color w:val="000000" w:themeColor="text1"/>
              </w:rPr>
              <w:t>Bahari</w:t>
            </w:r>
            <w:proofErr w:type="spellEnd"/>
          </w:p>
        </w:tc>
        <w:tc>
          <w:tcPr>
            <w:tcW w:w="3081" w:type="dxa"/>
            <w:shd w:val="clear" w:color="auto" w:fill="auto"/>
          </w:tcPr>
          <w:p w:rsidR="002510E6" w:rsidRPr="00553172" w:rsidRDefault="002510E6" w:rsidP="0072628C">
            <w:pPr>
              <w:widowControl w:val="0"/>
              <w:autoSpaceDE w:val="0"/>
              <w:autoSpaceDN w:val="0"/>
              <w:adjustRightInd w:val="0"/>
              <w:ind w:right="81"/>
              <w:jc w:val="both"/>
              <w:rPr>
                <w:rFonts w:eastAsia="Calibri"/>
                <w:color w:val="000000" w:themeColor="text1"/>
              </w:rPr>
            </w:pPr>
            <w:r w:rsidRPr="00553172">
              <w:rPr>
                <w:rFonts w:eastAsia="Calibri"/>
                <w:color w:val="000000" w:themeColor="text1"/>
              </w:rPr>
              <w:t>533</w:t>
            </w:r>
          </w:p>
        </w:tc>
        <w:tc>
          <w:tcPr>
            <w:tcW w:w="2452" w:type="dxa"/>
            <w:shd w:val="clear" w:color="auto" w:fill="auto"/>
          </w:tcPr>
          <w:p w:rsidR="002510E6" w:rsidRPr="00553172" w:rsidRDefault="002510E6" w:rsidP="0072628C">
            <w:pPr>
              <w:widowControl w:val="0"/>
              <w:autoSpaceDE w:val="0"/>
              <w:autoSpaceDN w:val="0"/>
              <w:adjustRightInd w:val="0"/>
              <w:ind w:right="81"/>
              <w:jc w:val="both"/>
              <w:rPr>
                <w:rFonts w:eastAsia="Calibri"/>
                <w:color w:val="000000" w:themeColor="text1"/>
              </w:rPr>
            </w:pPr>
            <w:r w:rsidRPr="00553172">
              <w:rPr>
                <w:rFonts w:eastAsia="Calibri"/>
                <w:color w:val="000000" w:themeColor="text1"/>
              </w:rPr>
              <w:t>505</w:t>
            </w:r>
          </w:p>
        </w:tc>
      </w:tr>
      <w:tr w:rsidR="00553172" w:rsidRPr="00553172" w:rsidTr="0072628C">
        <w:trPr>
          <w:jc w:val="center"/>
        </w:trPr>
        <w:tc>
          <w:tcPr>
            <w:tcW w:w="2263" w:type="dxa"/>
            <w:shd w:val="clear" w:color="auto" w:fill="F2F2F2"/>
          </w:tcPr>
          <w:p w:rsidR="002510E6" w:rsidRPr="00553172" w:rsidRDefault="002510E6" w:rsidP="0072628C">
            <w:pPr>
              <w:widowControl w:val="0"/>
              <w:autoSpaceDE w:val="0"/>
              <w:autoSpaceDN w:val="0"/>
              <w:adjustRightInd w:val="0"/>
              <w:ind w:right="81"/>
              <w:jc w:val="both"/>
              <w:rPr>
                <w:rFonts w:eastAsia="Calibri"/>
                <w:b/>
                <w:bCs/>
                <w:color w:val="000000" w:themeColor="text1"/>
              </w:rPr>
            </w:pPr>
            <w:proofErr w:type="spellStart"/>
            <w:r w:rsidRPr="00553172">
              <w:rPr>
                <w:rFonts w:eastAsia="Calibri"/>
                <w:b/>
                <w:bCs/>
                <w:color w:val="000000" w:themeColor="text1"/>
              </w:rPr>
              <w:t>Cemara</w:t>
            </w:r>
            <w:proofErr w:type="spellEnd"/>
          </w:p>
        </w:tc>
        <w:tc>
          <w:tcPr>
            <w:tcW w:w="3081" w:type="dxa"/>
            <w:shd w:val="clear" w:color="auto" w:fill="F2F2F2"/>
          </w:tcPr>
          <w:p w:rsidR="002510E6" w:rsidRPr="00553172" w:rsidRDefault="002510E6" w:rsidP="0072628C">
            <w:pPr>
              <w:widowControl w:val="0"/>
              <w:autoSpaceDE w:val="0"/>
              <w:autoSpaceDN w:val="0"/>
              <w:adjustRightInd w:val="0"/>
              <w:ind w:right="81"/>
              <w:jc w:val="both"/>
              <w:rPr>
                <w:rFonts w:eastAsia="Calibri"/>
                <w:color w:val="000000" w:themeColor="text1"/>
              </w:rPr>
            </w:pPr>
            <w:r w:rsidRPr="00553172">
              <w:rPr>
                <w:rFonts w:eastAsia="Calibri"/>
                <w:color w:val="000000" w:themeColor="text1"/>
              </w:rPr>
              <w:t>513</w:t>
            </w:r>
          </w:p>
        </w:tc>
        <w:tc>
          <w:tcPr>
            <w:tcW w:w="2452" w:type="dxa"/>
            <w:shd w:val="clear" w:color="auto" w:fill="F2F2F2"/>
          </w:tcPr>
          <w:p w:rsidR="002510E6" w:rsidRPr="00553172" w:rsidRDefault="002510E6" w:rsidP="0072628C">
            <w:pPr>
              <w:widowControl w:val="0"/>
              <w:autoSpaceDE w:val="0"/>
              <w:autoSpaceDN w:val="0"/>
              <w:adjustRightInd w:val="0"/>
              <w:ind w:right="81"/>
              <w:jc w:val="both"/>
              <w:rPr>
                <w:rFonts w:eastAsia="Calibri"/>
                <w:color w:val="000000" w:themeColor="text1"/>
              </w:rPr>
            </w:pPr>
            <w:r w:rsidRPr="00553172">
              <w:rPr>
                <w:rFonts w:eastAsia="Calibri"/>
                <w:color w:val="000000" w:themeColor="text1"/>
              </w:rPr>
              <w:t>499</w:t>
            </w:r>
          </w:p>
        </w:tc>
      </w:tr>
    </w:tbl>
    <w:p w:rsidR="002510E6" w:rsidRPr="00553172" w:rsidRDefault="002510E6" w:rsidP="002510E6">
      <w:pPr>
        <w:jc w:val="both"/>
        <w:rPr>
          <w:color w:val="000000" w:themeColor="text1"/>
        </w:rPr>
      </w:pPr>
      <w:r w:rsidRPr="00553172">
        <w:rPr>
          <w:color w:val="000000" w:themeColor="text1"/>
        </w:rPr>
        <w:t>From the table above we can see that the </w:t>
      </w:r>
      <w:proofErr w:type="gramStart"/>
      <w:r w:rsidRPr="00553172">
        <w:rPr>
          <w:color w:val="000000" w:themeColor="text1"/>
        </w:rPr>
        <w:t>achievement of mathematics from those primary schools are</w:t>
      </w:r>
      <w:proofErr w:type="gramEnd"/>
      <w:r w:rsidRPr="00553172">
        <w:rPr>
          <w:color w:val="000000" w:themeColor="text1"/>
        </w:rPr>
        <w:t xml:space="preserve"> relatively good. Those primary schools are </w:t>
      </w:r>
      <w:r w:rsidRPr="00553172">
        <w:rPr>
          <w:color w:val="000000" w:themeColor="text1"/>
        </w:rPr>
        <w:lastRenderedPageBreak/>
        <w:t>known by researchers through interviews and observations of the documents that they are not even on the list of </w:t>
      </w:r>
      <w:r w:rsidR="00C856B0" w:rsidRPr="00553172">
        <w:rPr>
          <w:color w:val="000000" w:themeColor="text1"/>
        </w:rPr>
        <w:t>top</w:t>
      </w:r>
      <w:r w:rsidRPr="00553172">
        <w:rPr>
          <w:color w:val="000000" w:themeColor="text1"/>
        </w:rPr>
        <w:t xml:space="preserve"> 20 schools in Duke Province on national exam score. However, those primary schools got </w:t>
      </w:r>
      <w:r w:rsidR="00611710" w:rsidRPr="00553172">
        <w:rPr>
          <w:color w:val="000000" w:themeColor="text1"/>
        </w:rPr>
        <w:t>higher</w:t>
      </w:r>
      <w:proofErr w:type="gramStart"/>
      <w:r w:rsidR="00611710" w:rsidRPr="00553172">
        <w:rPr>
          <w:color w:val="000000" w:themeColor="text1"/>
        </w:rPr>
        <w:t xml:space="preserve">  </w:t>
      </w:r>
      <w:r w:rsidRPr="00553172">
        <w:rPr>
          <w:color w:val="000000" w:themeColor="text1"/>
        </w:rPr>
        <w:t>TIMSS</w:t>
      </w:r>
      <w:proofErr w:type="gramEnd"/>
      <w:r w:rsidRPr="00553172">
        <w:rPr>
          <w:color w:val="000000" w:themeColor="text1"/>
        </w:rPr>
        <w:t xml:space="preserve"> score </w:t>
      </w:r>
      <w:r w:rsidR="00611710" w:rsidRPr="00553172">
        <w:rPr>
          <w:color w:val="000000" w:themeColor="text1"/>
        </w:rPr>
        <w:t xml:space="preserve"> </w:t>
      </w:r>
      <w:r w:rsidRPr="00553172">
        <w:rPr>
          <w:color w:val="000000" w:themeColor="text1"/>
        </w:rPr>
        <w:t xml:space="preserve">than the  average TIMSS score </w:t>
      </w:r>
      <w:r w:rsidR="00611710" w:rsidRPr="00553172">
        <w:rPr>
          <w:color w:val="000000" w:themeColor="text1"/>
        </w:rPr>
        <w:t>in</w:t>
      </w:r>
      <w:r w:rsidRPr="00553172">
        <w:rPr>
          <w:color w:val="000000" w:themeColor="text1"/>
        </w:rPr>
        <w:t> Indonesia which makes this study interesting.</w:t>
      </w:r>
    </w:p>
    <w:p w:rsidR="002510E6" w:rsidRPr="00553172" w:rsidRDefault="002510E6" w:rsidP="002510E6">
      <w:pPr>
        <w:jc w:val="both"/>
        <w:rPr>
          <w:color w:val="000000" w:themeColor="text1"/>
          <w:lang w:val="id-ID"/>
        </w:rPr>
      </w:pPr>
      <w:r w:rsidRPr="00553172">
        <w:rPr>
          <w:color w:val="000000" w:themeColor="text1"/>
        </w:rPr>
        <w:t xml:space="preserve">This paper describes the results of a case study that </w:t>
      </w:r>
      <w:r w:rsidR="00157B53" w:rsidRPr="00553172">
        <w:rPr>
          <w:color w:val="000000" w:themeColor="text1"/>
        </w:rPr>
        <w:t>aimed at determining</w:t>
      </w:r>
      <w:r w:rsidRPr="00553172">
        <w:rPr>
          <w:color w:val="000000" w:themeColor="text1"/>
        </w:rPr>
        <w:t xml:space="preserve"> mathematics teaching and learning processes in those primary schools </w:t>
      </w:r>
      <w:r w:rsidR="00623F1A" w:rsidRPr="00553172">
        <w:rPr>
          <w:color w:val="000000" w:themeColor="text1"/>
        </w:rPr>
        <w:t>with the</w:t>
      </w:r>
      <w:r w:rsidRPr="00553172">
        <w:rPr>
          <w:color w:val="000000" w:themeColor="text1"/>
        </w:rPr>
        <w:t xml:space="preserve"> high international benchmark on TIMSS. The study explored the classroom activities and also investigated the role of the teachers.</w:t>
      </w:r>
    </w:p>
    <w:p w:rsidR="002510E6" w:rsidRPr="00553172" w:rsidRDefault="002510E6" w:rsidP="002510E6">
      <w:pPr>
        <w:pStyle w:val="ICVETHeading1"/>
        <w:numPr>
          <w:ilvl w:val="0"/>
          <w:numId w:val="1"/>
        </w:numPr>
        <w:tabs>
          <w:tab w:val="clear" w:pos="360"/>
        </w:tabs>
        <w:ind w:left="284" w:hanging="284"/>
        <w:rPr>
          <w:color w:val="000000" w:themeColor="text1"/>
          <w:sz w:val="24"/>
          <w:szCs w:val="24"/>
        </w:rPr>
      </w:pPr>
      <w:r w:rsidRPr="00553172">
        <w:rPr>
          <w:color w:val="000000" w:themeColor="text1"/>
          <w:sz w:val="24"/>
          <w:szCs w:val="24"/>
          <w:lang w:val="id-ID"/>
        </w:rPr>
        <w:t>Method</w:t>
      </w:r>
    </w:p>
    <w:p w:rsidR="002510E6" w:rsidRPr="00553172" w:rsidRDefault="002510E6" w:rsidP="002510E6">
      <w:pPr>
        <w:pStyle w:val="ICVETBodyText"/>
        <w:rPr>
          <w:color w:val="000000" w:themeColor="text1"/>
          <w:sz w:val="24"/>
          <w:szCs w:val="24"/>
        </w:rPr>
      </w:pPr>
      <w:r w:rsidRPr="00553172">
        <w:rPr>
          <w:color w:val="000000" w:themeColor="text1"/>
          <w:sz w:val="24"/>
          <w:szCs w:val="24"/>
        </w:rPr>
        <w:t xml:space="preserve">This research is a case study. The data </w:t>
      </w:r>
      <w:r w:rsidR="0049218F" w:rsidRPr="00553172">
        <w:rPr>
          <w:color w:val="000000" w:themeColor="text1"/>
          <w:sz w:val="24"/>
          <w:szCs w:val="24"/>
        </w:rPr>
        <w:t xml:space="preserve">were </w:t>
      </w:r>
      <w:r w:rsidRPr="00553172">
        <w:rPr>
          <w:color w:val="000000" w:themeColor="text1"/>
          <w:sz w:val="24"/>
          <w:szCs w:val="24"/>
        </w:rPr>
        <w:t>collected using in-depth interviews with</w:t>
      </w:r>
      <w:r w:rsidRPr="00553172">
        <w:rPr>
          <w:color w:val="000000" w:themeColor="text1"/>
          <w:sz w:val="24"/>
          <w:szCs w:val="24"/>
          <w:lang w:val="id-ID"/>
        </w:rPr>
        <w:t xml:space="preserve"> </w:t>
      </w:r>
      <w:r w:rsidRPr="00553172">
        <w:rPr>
          <w:color w:val="000000" w:themeColor="text1"/>
          <w:sz w:val="24"/>
          <w:szCs w:val="24"/>
        </w:rPr>
        <w:t>teachers about how they manage math learning</w:t>
      </w:r>
      <w:r w:rsidR="0049218F" w:rsidRPr="00553172">
        <w:rPr>
          <w:color w:val="000000" w:themeColor="text1"/>
          <w:sz w:val="24"/>
          <w:szCs w:val="24"/>
        </w:rPr>
        <w:t xml:space="preserve"> in</w:t>
      </w:r>
      <w:r w:rsidRPr="00553172">
        <w:rPr>
          <w:color w:val="000000" w:themeColor="text1"/>
          <w:sz w:val="24"/>
          <w:szCs w:val="24"/>
        </w:rPr>
        <w:t> their classroom. </w:t>
      </w:r>
      <w:r w:rsidR="0049218F" w:rsidRPr="00553172">
        <w:rPr>
          <w:color w:val="000000" w:themeColor="text1"/>
          <w:sz w:val="24"/>
          <w:szCs w:val="24"/>
        </w:rPr>
        <w:t>The</w:t>
      </w:r>
      <w:r w:rsidRPr="00553172">
        <w:rPr>
          <w:color w:val="000000" w:themeColor="text1"/>
          <w:sz w:val="24"/>
          <w:szCs w:val="24"/>
        </w:rPr>
        <w:t xml:space="preserve"> three teachers </w:t>
      </w:r>
      <w:r w:rsidR="0049218F" w:rsidRPr="00553172">
        <w:rPr>
          <w:color w:val="000000" w:themeColor="text1"/>
          <w:sz w:val="24"/>
          <w:szCs w:val="24"/>
        </w:rPr>
        <w:t xml:space="preserve">who participated in TIMSS assessment  </w:t>
      </w:r>
      <w:r w:rsidRPr="00553172">
        <w:rPr>
          <w:color w:val="000000" w:themeColor="text1"/>
          <w:sz w:val="24"/>
          <w:szCs w:val="24"/>
        </w:rPr>
        <w:t xml:space="preserve">in Duke Province </w:t>
      </w:r>
      <w:r w:rsidR="0049218F" w:rsidRPr="00553172">
        <w:rPr>
          <w:color w:val="000000" w:themeColor="text1"/>
          <w:sz w:val="24"/>
          <w:szCs w:val="24"/>
        </w:rPr>
        <w:t>are Ms. Ana from </w:t>
      </w:r>
      <w:proofErr w:type="spellStart"/>
      <w:r w:rsidR="0049218F" w:rsidRPr="00553172">
        <w:rPr>
          <w:color w:val="000000" w:themeColor="text1"/>
          <w:sz w:val="24"/>
          <w:szCs w:val="24"/>
        </w:rPr>
        <w:t>Akasiana</w:t>
      </w:r>
      <w:proofErr w:type="spellEnd"/>
      <w:r w:rsidR="0049218F" w:rsidRPr="00553172">
        <w:rPr>
          <w:color w:val="000000" w:themeColor="text1"/>
          <w:sz w:val="24"/>
          <w:szCs w:val="24"/>
        </w:rPr>
        <w:t xml:space="preserve"> Primary School, Mr. Ben from </w:t>
      </w:r>
      <w:r w:rsidRPr="00553172">
        <w:rPr>
          <w:color w:val="000000" w:themeColor="text1"/>
          <w:sz w:val="24"/>
          <w:szCs w:val="24"/>
        </w:rPr>
        <w:t xml:space="preserve">Bahari Primary School and </w:t>
      </w:r>
      <w:r w:rsidR="0049218F" w:rsidRPr="00553172">
        <w:rPr>
          <w:color w:val="000000" w:themeColor="text1"/>
          <w:sz w:val="24"/>
          <w:szCs w:val="24"/>
        </w:rPr>
        <w:t xml:space="preserve">Ms. Cita from Cemara Primary School. </w:t>
      </w:r>
      <w:r w:rsidRPr="00553172">
        <w:rPr>
          <w:color w:val="000000" w:themeColor="text1"/>
          <w:sz w:val="24"/>
          <w:szCs w:val="24"/>
        </w:rPr>
        <w:t xml:space="preserve"> </w:t>
      </w:r>
    </w:p>
    <w:p w:rsidR="002510E6" w:rsidRPr="00553172" w:rsidRDefault="002510E6" w:rsidP="002510E6">
      <w:pPr>
        <w:pStyle w:val="ICVETBodyText"/>
        <w:rPr>
          <w:color w:val="000000" w:themeColor="text1"/>
          <w:sz w:val="24"/>
          <w:szCs w:val="24"/>
        </w:rPr>
      </w:pPr>
    </w:p>
    <w:p w:rsidR="002510E6" w:rsidRPr="00553172" w:rsidRDefault="002510E6" w:rsidP="002510E6">
      <w:pPr>
        <w:spacing w:after="120"/>
        <w:rPr>
          <w:b/>
          <w:bCs/>
          <w:color w:val="000000" w:themeColor="text1"/>
        </w:rPr>
      </w:pPr>
      <w:r w:rsidRPr="00553172">
        <w:rPr>
          <w:b/>
          <w:bCs/>
          <w:color w:val="000000" w:themeColor="text1"/>
          <w:lang w:val="id-ID"/>
        </w:rPr>
        <w:t>3. Results</w:t>
      </w:r>
    </w:p>
    <w:p w:rsidR="002510E6" w:rsidRPr="00553172" w:rsidRDefault="00470DC0" w:rsidP="002510E6">
      <w:pPr>
        <w:ind w:firstLine="720"/>
        <w:jc w:val="both"/>
        <w:rPr>
          <w:color w:val="000000" w:themeColor="text1"/>
        </w:rPr>
      </w:pPr>
      <w:r w:rsidRPr="00553172">
        <w:rPr>
          <w:color w:val="000000" w:themeColor="text1"/>
        </w:rPr>
        <w:t>The i</w:t>
      </w:r>
      <w:r w:rsidR="002510E6" w:rsidRPr="00553172">
        <w:rPr>
          <w:color w:val="000000" w:themeColor="text1"/>
        </w:rPr>
        <w:t>mplementation of the learning process according to </w:t>
      </w:r>
      <w:proofErr w:type="spellStart"/>
      <w:r w:rsidR="002510E6" w:rsidRPr="00553172">
        <w:rPr>
          <w:color w:val="000000" w:themeColor="text1"/>
        </w:rPr>
        <w:t>Permendikbud</w:t>
      </w:r>
      <w:proofErr w:type="spellEnd"/>
      <w:r w:rsidR="002510E6" w:rsidRPr="00553172">
        <w:rPr>
          <w:color w:val="000000" w:themeColor="text1"/>
        </w:rPr>
        <w:t xml:space="preserve"> (The Ministry of Education and Culture Rules of Indonesia) number 22 Year 2016 about the standard process </w:t>
      </w:r>
      <w:r w:rsidR="00816AB2" w:rsidRPr="00553172">
        <w:rPr>
          <w:color w:val="000000" w:themeColor="text1"/>
        </w:rPr>
        <w:t xml:space="preserve">in </w:t>
      </w:r>
      <w:r w:rsidR="002510E6" w:rsidRPr="00553172">
        <w:rPr>
          <w:color w:val="000000" w:themeColor="text1"/>
        </w:rPr>
        <w:t xml:space="preserve">primary and secondary </w:t>
      </w:r>
      <w:proofErr w:type="gramStart"/>
      <w:r w:rsidR="002510E6" w:rsidRPr="00553172">
        <w:rPr>
          <w:color w:val="000000" w:themeColor="text1"/>
        </w:rPr>
        <w:t>education,</w:t>
      </w:r>
      <w:proofErr w:type="gramEnd"/>
      <w:r w:rsidR="002510E6" w:rsidRPr="00553172">
        <w:rPr>
          <w:color w:val="000000" w:themeColor="text1"/>
        </w:rPr>
        <w:t xml:space="preserve"> </w:t>
      </w:r>
      <w:r w:rsidR="00816AB2" w:rsidRPr="00553172">
        <w:rPr>
          <w:color w:val="000000" w:themeColor="text1"/>
        </w:rPr>
        <w:t>consists of</w:t>
      </w:r>
      <w:r w:rsidR="002510E6" w:rsidRPr="00553172">
        <w:rPr>
          <w:color w:val="000000" w:themeColor="text1"/>
        </w:rPr>
        <w:t> </w:t>
      </w:r>
      <w:r w:rsidR="003B5D90" w:rsidRPr="00553172">
        <w:rPr>
          <w:color w:val="000000" w:themeColor="text1"/>
        </w:rPr>
        <w:t>opening</w:t>
      </w:r>
      <w:r w:rsidR="00816AB2" w:rsidRPr="00553172">
        <w:rPr>
          <w:color w:val="000000" w:themeColor="text1"/>
        </w:rPr>
        <w:t xml:space="preserve"> </w:t>
      </w:r>
      <w:r w:rsidR="003B5D90" w:rsidRPr="00553172">
        <w:rPr>
          <w:color w:val="000000" w:themeColor="text1"/>
        </w:rPr>
        <w:t>activities,</w:t>
      </w:r>
      <w:r w:rsidR="002510E6" w:rsidRPr="00553172">
        <w:rPr>
          <w:color w:val="000000" w:themeColor="text1"/>
        </w:rPr>
        <w:t> </w:t>
      </w:r>
      <w:r w:rsidR="003169F2" w:rsidRPr="00553172">
        <w:rPr>
          <w:color w:val="000000" w:themeColor="text1"/>
        </w:rPr>
        <w:t>main</w:t>
      </w:r>
      <w:r w:rsidR="002510E6" w:rsidRPr="00553172">
        <w:rPr>
          <w:color w:val="000000" w:themeColor="text1"/>
        </w:rPr>
        <w:t xml:space="preserve"> activities and </w:t>
      </w:r>
      <w:r w:rsidR="00816AB2" w:rsidRPr="00553172">
        <w:rPr>
          <w:color w:val="000000" w:themeColor="text1"/>
        </w:rPr>
        <w:t xml:space="preserve">closing </w:t>
      </w:r>
      <w:r w:rsidR="003B5D90" w:rsidRPr="00553172">
        <w:rPr>
          <w:color w:val="000000" w:themeColor="text1"/>
        </w:rPr>
        <w:t>activities. Opening</w:t>
      </w:r>
      <w:r w:rsidR="002510E6" w:rsidRPr="00553172">
        <w:rPr>
          <w:color w:val="000000" w:themeColor="text1"/>
        </w:rPr>
        <w:t> activities consist of the delivery of </w:t>
      </w:r>
      <w:r w:rsidR="00D00260" w:rsidRPr="00553172">
        <w:rPr>
          <w:color w:val="000000" w:themeColor="text1"/>
        </w:rPr>
        <w:t>perception</w:t>
      </w:r>
      <w:r w:rsidR="002510E6" w:rsidRPr="00553172">
        <w:rPr>
          <w:color w:val="000000" w:themeColor="text1"/>
        </w:rPr>
        <w:t> and learning objectives. </w:t>
      </w:r>
      <w:r w:rsidR="00D00260" w:rsidRPr="00553172">
        <w:rPr>
          <w:color w:val="000000" w:themeColor="text1"/>
        </w:rPr>
        <w:t>Main activity uses</w:t>
      </w:r>
      <w:r w:rsidR="002510E6" w:rsidRPr="00553172">
        <w:rPr>
          <w:color w:val="000000" w:themeColor="text1"/>
        </w:rPr>
        <w:t xml:space="preserve"> a model of learning, learning methods, classroom management, learning media </w:t>
      </w:r>
      <w:r w:rsidR="00D00260" w:rsidRPr="00553172">
        <w:rPr>
          <w:color w:val="000000" w:themeColor="text1"/>
        </w:rPr>
        <w:t>and learning resources that fit</w:t>
      </w:r>
      <w:r w:rsidR="002510E6" w:rsidRPr="00553172">
        <w:rPr>
          <w:color w:val="000000" w:themeColor="text1"/>
        </w:rPr>
        <w:t xml:space="preserve"> the characteristic</w:t>
      </w:r>
      <w:r w:rsidR="001B21DE" w:rsidRPr="00553172">
        <w:rPr>
          <w:color w:val="000000" w:themeColor="text1"/>
        </w:rPr>
        <w:t>s</w:t>
      </w:r>
      <w:r w:rsidR="002510E6" w:rsidRPr="00553172">
        <w:rPr>
          <w:color w:val="000000" w:themeColor="text1"/>
        </w:rPr>
        <w:t xml:space="preserve"> of the students and subject. While in the end of the activities, the teache</w:t>
      </w:r>
      <w:r w:rsidR="001C1EB4" w:rsidRPr="00553172">
        <w:rPr>
          <w:color w:val="000000" w:themeColor="text1"/>
        </w:rPr>
        <w:t>r and students conclude what have</w:t>
      </w:r>
      <w:r w:rsidR="002510E6" w:rsidRPr="00553172">
        <w:rPr>
          <w:color w:val="000000" w:themeColor="text1"/>
        </w:rPr>
        <w:t xml:space="preserve"> they learned that day </w:t>
      </w:r>
      <w:r w:rsidR="002510E6" w:rsidRPr="00553172">
        <w:rPr>
          <w:color w:val="000000" w:themeColor="text1"/>
        </w:rPr>
        <w:fldChar w:fldCharType="begin" w:fldLock="1"/>
      </w:r>
      <w:r w:rsidR="002510E6" w:rsidRPr="00553172">
        <w:rPr>
          <w:color w:val="000000" w:themeColor="text1"/>
        </w:rPr>
        <w:instrText>ADDIN CSL_CITATION { "citationItems" : [ { "id" : "ITEM-1", "itemData" : { "DOI" : "10.1017/CBO9781107415324.004", "ISBN" : "9788578110796", "ISSN" : "1098-6596", "PMID" : "25246403", "abstract" : "applicability for this approach.", "author" : [ { "dropping-particle" : "", "family" : "Kemendikbud", "given" : "", "non-dropping-particle" : "", "parse-names" : false, "suffix" : "" } ], "id" : "ITEM-1", "issued" : { "date-parts" : [ [ "2016" ] ] }, "page" : "1-234", "title" : "Permendikbud Nomor 21 Tahun 2016 Tentang Standar Isi Pendidikan Dasar Dan Menengah (Lampiran)", "type" : "article-journal" }, "uris" : [ "http://www.mendeley.com/documents/?uuid=12db86ad-a0d7-44fb-9843-0861b8f0ec7b" ] } ], "mendeley" : { "formattedCitation" : "(Kemendikbud, 2016)", "plainTextFormattedCitation" : "(Kemendikbud, 2016)", "previouslyFormattedCitation" : "(Kemendikbud, 2016)" }, "properties" : {  }, "schema" : "https://github.com/citation-style-language/schema/raw/master/csl-citation.json" }</w:instrText>
      </w:r>
      <w:r w:rsidR="002510E6" w:rsidRPr="00553172">
        <w:rPr>
          <w:color w:val="000000" w:themeColor="text1"/>
        </w:rPr>
        <w:fldChar w:fldCharType="separate"/>
      </w:r>
      <w:r w:rsidR="002510E6" w:rsidRPr="00553172">
        <w:rPr>
          <w:noProof/>
          <w:color w:val="000000" w:themeColor="text1"/>
        </w:rPr>
        <w:t>(Kemendikbud, 2016)</w:t>
      </w:r>
      <w:r w:rsidR="002510E6" w:rsidRPr="00553172">
        <w:rPr>
          <w:color w:val="000000" w:themeColor="text1"/>
        </w:rPr>
        <w:fldChar w:fldCharType="end"/>
      </w:r>
      <w:r w:rsidR="002510E6" w:rsidRPr="00553172">
        <w:rPr>
          <w:color w:val="000000" w:themeColor="text1"/>
        </w:rPr>
        <w:t>.</w:t>
      </w:r>
    </w:p>
    <w:p w:rsidR="002510E6" w:rsidRPr="00553172" w:rsidRDefault="002510E6" w:rsidP="002510E6">
      <w:pPr>
        <w:pStyle w:val="ICVETHeading1"/>
        <w:spacing w:before="120"/>
        <w:ind w:left="0" w:firstLine="425"/>
        <w:rPr>
          <w:b w:val="0"/>
          <w:color w:val="000000" w:themeColor="text1"/>
          <w:sz w:val="24"/>
          <w:szCs w:val="24"/>
        </w:rPr>
        <w:sectPr w:rsidR="002510E6" w:rsidRPr="00553172" w:rsidSect="002510E6">
          <w:type w:val="continuous"/>
          <w:pgSz w:w="11906" w:h="16838" w:code="9"/>
          <w:pgMar w:top="2268" w:right="1701" w:bottom="2268" w:left="1701" w:header="851" w:footer="851" w:gutter="0"/>
          <w:cols w:space="708"/>
          <w:docGrid w:linePitch="360"/>
        </w:sectPr>
      </w:pPr>
      <w:r w:rsidRPr="00553172">
        <w:rPr>
          <w:b w:val="0"/>
          <w:color w:val="000000" w:themeColor="text1"/>
          <w:sz w:val="24"/>
          <w:szCs w:val="24"/>
        </w:rPr>
        <w:t>There are some similarities in the method that had been used in teaching mathematics from the three teachers interviewed. They often use cooperative learning, problem / project-based learning,</w:t>
      </w:r>
      <w:r w:rsidR="001F400F" w:rsidRPr="00553172">
        <w:rPr>
          <w:b w:val="0"/>
          <w:color w:val="000000" w:themeColor="text1"/>
          <w:sz w:val="24"/>
          <w:szCs w:val="24"/>
        </w:rPr>
        <w:t xml:space="preserve"> and</w:t>
      </w:r>
      <w:r w:rsidRPr="00553172">
        <w:rPr>
          <w:b w:val="0"/>
          <w:color w:val="000000" w:themeColor="text1"/>
          <w:sz w:val="24"/>
          <w:szCs w:val="24"/>
        </w:rPr>
        <w:t xml:space="preserve"> positive reinforcement in their classes. The following table shows the results of each teacher's interview related to the mathematics teaching and learning in each class.</w:t>
      </w:r>
    </w:p>
    <w:p w:rsidR="002510E6" w:rsidRPr="00553172" w:rsidRDefault="002510E6" w:rsidP="002510E6">
      <w:pPr>
        <w:ind w:firstLine="720"/>
        <w:jc w:val="center"/>
        <w:rPr>
          <w:color w:val="000000" w:themeColor="text1"/>
        </w:rPr>
      </w:pPr>
      <w:proofErr w:type="gramStart"/>
      <w:r w:rsidRPr="00553172">
        <w:rPr>
          <w:b/>
          <w:color w:val="000000" w:themeColor="text1"/>
        </w:rPr>
        <w:lastRenderedPageBreak/>
        <w:t>Table 3</w:t>
      </w:r>
      <w:r w:rsidRPr="00553172">
        <w:rPr>
          <w:color w:val="000000" w:themeColor="text1"/>
        </w:rPr>
        <w:t>.</w:t>
      </w:r>
      <w:proofErr w:type="gramEnd"/>
      <w:r w:rsidRPr="00553172">
        <w:rPr>
          <w:color w:val="000000" w:themeColor="text1"/>
        </w:rPr>
        <w:t xml:space="preserve"> Mathematics Teaching and Learning</w:t>
      </w:r>
    </w:p>
    <w:tbl>
      <w:tblPr>
        <w:tblW w:w="0" w:type="auto"/>
        <w:tblBorders>
          <w:top w:val="single" w:sz="4" w:space="0" w:color="7F7F7F"/>
          <w:bottom w:val="single" w:sz="4" w:space="0" w:color="7F7F7F"/>
        </w:tblBorders>
        <w:tblLook w:val="04A0" w:firstRow="1" w:lastRow="0" w:firstColumn="1" w:lastColumn="0" w:noHBand="0" w:noVBand="1"/>
      </w:tblPr>
      <w:tblGrid>
        <w:gridCol w:w="2376"/>
        <w:gridCol w:w="2126"/>
        <w:gridCol w:w="2105"/>
        <w:gridCol w:w="2113"/>
      </w:tblGrid>
      <w:tr w:rsidR="00553172" w:rsidRPr="00553172" w:rsidTr="0072628C">
        <w:tc>
          <w:tcPr>
            <w:tcW w:w="2531" w:type="dxa"/>
            <w:tcBorders>
              <w:bottom w:val="single" w:sz="4" w:space="0" w:color="7F7F7F"/>
            </w:tcBorders>
            <w:shd w:val="clear" w:color="auto" w:fill="auto"/>
          </w:tcPr>
          <w:p w:rsidR="002510E6" w:rsidRPr="00553172" w:rsidRDefault="002510E6" w:rsidP="0072628C">
            <w:pPr>
              <w:jc w:val="both"/>
              <w:rPr>
                <w:rFonts w:eastAsia="Calibri"/>
                <w:b/>
                <w:bCs/>
                <w:color w:val="000000" w:themeColor="text1"/>
              </w:rPr>
            </w:pPr>
          </w:p>
        </w:tc>
        <w:tc>
          <w:tcPr>
            <w:tcW w:w="2247" w:type="dxa"/>
            <w:tcBorders>
              <w:bottom w:val="single" w:sz="4" w:space="0" w:color="7F7F7F"/>
            </w:tcBorders>
            <w:shd w:val="clear" w:color="auto" w:fill="auto"/>
          </w:tcPr>
          <w:p w:rsidR="002510E6" w:rsidRPr="00553172" w:rsidRDefault="002510E6" w:rsidP="0072628C">
            <w:pPr>
              <w:jc w:val="both"/>
              <w:rPr>
                <w:rFonts w:eastAsia="Calibri"/>
                <w:b/>
                <w:bCs/>
                <w:color w:val="000000" w:themeColor="text1"/>
              </w:rPr>
            </w:pPr>
            <w:r w:rsidRPr="00553172">
              <w:rPr>
                <w:rFonts w:eastAsia="Calibri"/>
                <w:b/>
                <w:bCs/>
                <w:color w:val="000000" w:themeColor="text1"/>
              </w:rPr>
              <w:t>Ms. Ana</w:t>
            </w:r>
          </w:p>
        </w:tc>
        <w:tc>
          <w:tcPr>
            <w:tcW w:w="2232" w:type="dxa"/>
            <w:tcBorders>
              <w:bottom w:val="single" w:sz="4" w:space="0" w:color="7F7F7F"/>
            </w:tcBorders>
            <w:shd w:val="clear" w:color="auto" w:fill="auto"/>
          </w:tcPr>
          <w:p w:rsidR="002510E6" w:rsidRPr="00553172" w:rsidRDefault="002510E6" w:rsidP="0072628C">
            <w:pPr>
              <w:jc w:val="both"/>
              <w:rPr>
                <w:rFonts w:eastAsia="Calibri"/>
                <w:b/>
                <w:bCs/>
                <w:color w:val="000000" w:themeColor="text1"/>
              </w:rPr>
            </w:pPr>
            <w:r w:rsidRPr="00553172">
              <w:rPr>
                <w:rFonts w:eastAsia="Calibri"/>
                <w:b/>
                <w:bCs/>
                <w:color w:val="000000" w:themeColor="text1"/>
              </w:rPr>
              <w:t>Mr. Ben</w:t>
            </w:r>
          </w:p>
        </w:tc>
        <w:tc>
          <w:tcPr>
            <w:tcW w:w="2232" w:type="dxa"/>
            <w:tcBorders>
              <w:bottom w:val="single" w:sz="4" w:space="0" w:color="7F7F7F"/>
            </w:tcBorders>
            <w:shd w:val="clear" w:color="auto" w:fill="auto"/>
          </w:tcPr>
          <w:p w:rsidR="002510E6" w:rsidRPr="00553172" w:rsidRDefault="002510E6" w:rsidP="0072628C">
            <w:pPr>
              <w:jc w:val="both"/>
              <w:rPr>
                <w:rFonts w:eastAsia="Calibri"/>
                <w:b/>
                <w:bCs/>
                <w:color w:val="000000" w:themeColor="text1"/>
              </w:rPr>
            </w:pPr>
            <w:r w:rsidRPr="00553172">
              <w:rPr>
                <w:rFonts w:eastAsia="Calibri"/>
                <w:b/>
                <w:bCs/>
                <w:color w:val="000000" w:themeColor="text1"/>
              </w:rPr>
              <w:t>Ms. Cita</w:t>
            </w:r>
          </w:p>
        </w:tc>
      </w:tr>
      <w:tr w:rsidR="00553172" w:rsidRPr="00553172" w:rsidTr="0072628C">
        <w:tc>
          <w:tcPr>
            <w:tcW w:w="2531" w:type="dxa"/>
            <w:tcBorders>
              <w:top w:val="single" w:sz="4" w:space="0" w:color="7F7F7F"/>
              <w:bottom w:val="single" w:sz="4" w:space="0" w:color="7F7F7F"/>
            </w:tcBorders>
            <w:shd w:val="clear" w:color="auto" w:fill="auto"/>
          </w:tcPr>
          <w:p w:rsidR="002510E6" w:rsidRPr="00553172" w:rsidRDefault="002510E6" w:rsidP="0072628C">
            <w:pPr>
              <w:jc w:val="both"/>
              <w:rPr>
                <w:rFonts w:eastAsia="Calibri"/>
                <w:b/>
                <w:bCs/>
                <w:color w:val="000000" w:themeColor="text1"/>
              </w:rPr>
            </w:pPr>
            <w:r w:rsidRPr="00553172">
              <w:rPr>
                <w:rFonts w:eastAsia="Calibri"/>
                <w:b/>
                <w:bCs/>
                <w:color w:val="000000" w:themeColor="text1"/>
              </w:rPr>
              <w:t>Preliminary learning activities</w:t>
            </w:r>
          </w:p>
        </w:tc>
        <w:tc>
          <w:tcPr>
            <w:tcW w:w="2247" w:type="dxa"/>
            <w:tcBorders>
              <w:top w:val="single" w:sz="4" w:space="0" w:color="7F7F7F"/>
              <w:bottom w:val="single" w:sz="4" w:space="0" w:color="7F7F7F"/>
            </w:tcBorders>
            <w:shd w:val="clear" w:color="auto" w:fill="auto"/>
          </w:tcPr>
          <w:p w:rsidR="002510E6" w:rsidRPr="00553172" w:rsidRDefault="002510E6" w:rsidP="001740CA">
            <w:pPr>
              <w:jc w:val="both"/>
              <w:rPr>
                <w:rFonts w:eastAsia="Calibri"/>
                <w:color w:val="000000" w:themeColor="text1"/>
              </w:rPr>
            </w:pPr>
            <w:r w:rsidRPr="00553172">
              <w:rPr>
                <w:rFonts w:eastAsia="Calibri"/>
                <w:color w:val="000000" w:themeColor="text1"/>
              </w:rPr>
              <w:t>Always start</w:t>
            </w:r>
            <w:r w:rsidR="0010437C" w:rsidRPr="00553172">
              <w:rPr>
                <w:rFonts w:eastAsia="Calibri"/>
                <w:color w:val="000000" w:themeColor="text1"/>
              </w:rPr>
              <w:t>s</w:t>
            </w:r>
            <w:r w:rsidRPr="00553172">
              <w:rPr>
                <w:rFonts w:eastAsia="Calibri"/>
                <w:color w:val="000000" w:themeColor="text1"/>
              </w:rPr>
              <w:t xml:space="preserve"> with reading activity for 10-15 minutes; always use</w:t>
            </w:r>
            <w:r w:rsidR="0010437C" w:rsidRPr="00553172">
              <w:rPr>
                <w:rFonts w:eastAsia="Calibri"/>
                <w:color w:val="000000" w:themeColor="text1"/>
              </w:rPr>
              <w:t>s</w:t>
            </w:r>
            <w:r w:rsidRPr="00553172">
              <w:rPr>
                <w:rFonts w:eastAsia="Calibri"/>
                <w:color w:val="000000" w:themeColor="text1"/>
              </w:rPr>
              <w:t xml:space="preserve"> verbal pretest or Q&amp;A with students; written pre-test </w:t>
            </w:r>
            <w:r w:rsidR="001740CA" w:rsidRPr="00553172">
              <w:rPr>
                <w:rFonts w:eastAsia="Calibri"/>
                <w:color w:val="000000" w:themeColor="text1"/>
              </w:rPr>
              <w:t xml:space="preserve">held </w:t>
            </w:r>
            <w:r w:rsidRPr="00553172">
              <w:rPr>
                <w:rFonts w:eastAsia="Calibri"/>
                <w:color w:val="000000" w:themeColor="text1"/>
              </w:rPr>
              <w:t>once per week.</w:t>
            </w:r>
          </w:p>
        </w:tc>
        <w:tc>
          <w:tcPr>
            <w:tcW w:w="2232" w:type="dxa"/>
            <w:tcBorders>
              <w:top w:val="single" w:sz="4" w:space="0" w:color="7F7F7F"/>
              <w:bottom w:val="single" w:sz="4" w:space="0" w:color="7F7F7F"/>
            </w:tcBorders>
            <w:shd w:val="clear" w:color="auto" w:fill="auto"/>
          </w:tcPr>
          <w:p w:rsidR="002510E6" w:rsidRPr="00553172" w:rsidRDefault="002510E6" w:rsidP="0072628C">
            <w:pPr>
              <w:jc w:val="both"/>
              <w:rPr>
                <w:rFonts w:eastAsia="Calibri"/>
                <w:color w:val="000000" w:themeColor="text1"/>
              </w:rPr>
            </w:pPr>
            <w:r w:rsidRPr="00553172">
              <w:rPr>
                <w:rFonts w:eastAsia="Calibri"/>
                <w:color w:val="000000" w:themeColor="text1"/>
              </w:rPr>
              <w:t>Always start</w:t>
            </w:r>
            <w:r w:rsidR="0010437C" w:rsidRPr="00553172">
              <w:rPr>
                <w:rFonts w:eastAsia="Calibri"/>
                <w:color w:val="000000" w:themeColor="text1"/>
              </w:rPr>
              <w:t>s</w:t>
            </w:r>
            <w:r w:rsidRPr="00553172">
              <w:rPr>
                <w:rFonts w:eastAsia="Calibri"/>
                <w:color w:val="000000" w:themeColor="text1"/>
              </w:rPr>
              <w:t xml:space="preserve"> with reading activity for 10-15 minutes; rarely use</w:t>
            </w:r>
            <w:r w:rsidR="0010437C" w:rsidRPr="00553172">
              <w:rPr>
                <w:rFonts w:eastAsia="Calibri"/>
                <w:color w:val="000000" w:themeColor="text1"/>
              </w:rPr>
              <w:t>s</w:t>
            </w:r>
            <w:r w:rsidRPr="00553172">
              <w:rPr>
                <w:rFonts w:eastAsia="Calibri"/>
                <w:color w:val="000000" w:themeColor="text1"/>
              </w:rPr>
              <w:t xml:space="preserve"> pretest.</w:t>
            </w:r>
          </w:p>
        </w:tc>
        <w:tc>
          <w:tcPr>
            <w:tcW w:w="2232" w:type="dxa"/>
            <w:tcBorders>
              <w:top w:val="single" w:sz="4" w:space="0" w:color="7F7F7F"/>
              <w:bottom w:val="single" w:sz="4" w:space="0" w:color="7F7F7F"/>
            </w:tcBorders>
            <w:shd w:val="clear" w:color="auto" w:fill="auto"/>
          </w:tcPr>
          <w:p w:rsidR="002510E6" w:rsidRPr="00553172" w:rsidRDefault="002510E6" w:rsidP="0072628C">
            <w:pPr>
              <w:jc w:val="both"/>
              <w:rPr>
                <w:rFonts w:eastAsia="Calibri"/>
                <w:color w:val="000000" w:themeColor="text1"/>
              </w:rPr>
            </w:pPr>
            <w:r w:rsidRPr="00553172">
              <w:rPr>
                <w:rFonts w:eastAsia="Calibri"/>
                <w:color w:val="000000" w:themeColor="text1"/>
              </w:rPr>
              <w:t>Always start</w:t>
            </w:r>
            <w:r w:rsidR="0010437C" w:rsidRPr="00553172">
              <w:rPr>
                <w:rFonts w:eastAsia="Calibri"/>
                <w:color w:val="000000" w:themeColor="text1"/>
              </w:rPr>
              <w:t>s</w:t>
            </w:r>
            <w:r w:rsidRPr="00553172">
              <w:rPr>
                <w:rFonts w:eastAsia="Calibri"/>
                <w:color w:val="000000" w:themeColor="text1"/>
              </w:rPr>
              <w:t xml:space="preserve"> with reading activity for 10-15 minutes and then followed by </w:t>
            </w:r>
            <w:r w:rsidR="001740CA" w:rsidRPr="00553172">
              <w:rPr>
                <w:rFonts w:eastAsia="Calibri"/>
                <w:color w:val="000000" w:themeColor="text1"/>
              </w:rPr>
              <w:t>discussion</w:t>
            </w:r>
            <w:r w:rsidRPr="00553172">
              <w:rPr>
                <w:rFonts w:eastAsia="Calibri"/>
                <w:color w:val="000000" w:themeColor="text1"/>
              </w:rPr>
              <w:t xml:space="preserve"> on </w:t>
            </w:r>
            <w:proofErr w:type="gramStart"/>
            <w:r w:rsidRPr="00553172">
              <w:rPr>
                <w:rFonts w:eastAsia="Calibri"/>
                <w:color w:val="000000" w:themeColor="text1"/>
              </w:rPr>
              <w:t>students</w:t>
            </w:r>
            <w:proofErr w:type="gramEnd"/>
            <w:r w:rsidRPr="00553172">
              <w:rPr>
                <w:rFonts w:eastAsia="Calibri"/>
                <w:color w:val="000000" w:themeColor="text1"/>
              </w:rPr>
              <w:t xml:space="preserve"> homework.</w:t>
            </w:r>
          </w:p>
        </w:tc>
      </w:tr>
      <w:tr w:rsidR="00553172" w:rsidRPr="00553172" w:rsidTr="0072628C">
        <w:tc>
          <w:tcPr>
            <w:tcW w:w="2531" w:type="dxa"/>
            <w:shd w:val="clear" w:color="auto" w:fill="auto"/>
          </w:tcPr>
          <w:p w:rsidR="002510E6" w:rsidRPr="00553172" w:rsidRDefault="002510E6" w:rsidP="0072628C">
            <w:pPr>
              <w:jc w:val="both"/>
              <w:rPr>
                <w:rFonts w:eastAsia="Calibri"/>
                <w:b/>
                <w:bCs/>
                <w:color w:val="000000" w:themeColor="text1"/>
              </w:rPr>
            </w:pPr>
            <w:r w:rsidRPr="00553172">
              <w:rPr>
                <w:rFonts w:eastAsia="Calibri"/>
                <w:b/>
                <w:bCs/>
                <w:color w:val="000000" w:themeColor="text1"/>
              </w:rPr>
              <w:t>Teaching Methods</w:t>
            </w:r>
          </w:p>
        </w:tc>
        <w:tc>
          <w:tcPr>
            <w:tcW w:w="2247" w:type="dxa"/>
            <w:shd w:val="clear" w:color="auto" w:fill="auto"/>
          </w:tcPr>
          <w:p w:rsidR="002510E6" w:rsidRPr="00553172" w:rsidRDefault="002510E6" w:rsidP="0072628C">
            <w:pPr>
              <w:jc w:val="both"/>
              <w:rPr>
                <w:rFonts w:eastAsia="Calibri"/>
                <w:color w:val="000000" w:themeColor="text1"/>
              </w:rPr>
            </w:pPr>
            <w:r w:rsidRPr="00553172">
              <w:rPr>
                <w:rFonts w:eastAsia="Calibri"/>
                <w:color w:val="000000" w:themeColor="text1"/>
              </w:rPr>
              <w:t xml:space="preserve">Cooperative </w:t>
            </w:r>
            <w:r w:rsidRPr="00553172">
              <w:rPr>
                <w:rFonts w:eastAsia="Calibri"/>
                <w:color w:val="000000" w:themeColor="text1"/>
              </w:rPr>
              <w:lastRenderedPageBreak/>
              <w:t xml:space="preserve">learning, </w:t>
            </w:r>
            <w:r w:rsidR="005D460B" w:rsidRPr="00553172">
              <w:rPr>
                <w:rFonts w:eastAsia="Calibri"/>
                <w:color w:val="000000" w:themeColor="text1"/>
              </w:rPr>
              <w:t>inquiry-</w:t>
            </w:r>
            <w:r w:rsidR="00BA6D6A" w:rsidRPr="00553172">
              <w:rPr>
                <w:rFonts w:eastAsia="Calibri"/>
                <w:color w:val="000000" w:themeColor="text1"/>
              </w:rPr>
              <w:t>based learning, problem-</w:t>
            </w:r>
            <w:r w:rsidRPr="00553172">
              <w:rPr>
                <w:rFonts w:eastAsia="Calibri"/>
                <w:color w:val="000000" w:themeColor="text1"/>
              </w:rPr>
              <w:t>based learning, peer tutoring.</w:t>
            </w:r>
          </w:p>
        </w:tc>
        <w:tc>
          <w:tcPr>
            <w:tcW w:w="2232" w:type="dxa"/>
            <w:shd w:val="clear" w:color="auto" w:fill="auto"/>
          </w:tcPr>
          <w:p w:rsidR="002510E6" w:rsidRPr="00553172" w:rsidRDefault="00BA6D6A" w:rsidP="0072628C">
            <w:pPr>
              <w:jc w:val="both"/>
              <w:rPr>
                <w:rFonts w:eastAsia="Calibri"/>
                <w:color w:val="000000" w:themeColor="text1"/>
              </w:rPr>
            </w:pPr>
            <w:r w:rsidRPr="00553172">
              <w:rPr>
                <w:rFonts w:eastAsia="Calibri"/>
                <w:color w:val="000000" w:themeColor="text1"/>
              </w:rPr>
              <w:lastRenderedPageBreak/>
              <w:t xml:space="preserve">Cooperative </w:t>
            </w:r>
            <w:r w:rsidRPr="00553172">
              <w:rPr>
                <w:rFonts w:eastAsia="Calibri"/>
                <w:color w:val="000000" w:themeColor="text1"/>
              </w:rPr>
              <w:lastRenderedPageBreak/>
              <w:t>learning, problem-</w:t>
            </w:r>
            <w:r w:rsidR="002510E6" w:rsidRPr="00553172">
              <w:rPr>
                <w:rFonts w:eastAsia="Calibri"/>
                <w:color w:val="000000" w:themeColor="text1"/>
              </w:rPr>
              <w:t>based learning.</w:t>
            </w:r>
          </w:p>
        </w:tc>
        <w:tc>
          <w:tcPr>
            <w:tcW w:w="2232" w:type="dxa"/>
            <w:shd w:val="clear" w:color="auto" w:fill="auto"/>
          </w:tcPr>
          <w:p w:rsidR="002510E6" w:rsidRPr="00553172" w:rsidRDefault="00BA6D6A" w:rsidP="0072628C">
            <w:pPr>
              <w:jc w:val="both"/>
              <w:rPr>
                <w:rFonts w:eastAsia="Calibri"/>
                <w:color w:val="000000" w:themeColor="text1"/>
              </w:rPr>
            </w:pPr>
            <w:r w:rsidRPr="00553172">
              <w:rPr>
                <w:rFonts w:eastAsia="Calibri"/>
                <w:color w:val="000000" w:themeColor="text1"/>
              </w:rPr>
              <w:lastRenderedPageBreak/>
              <w:t>Problem-</w:t>
            </w:r>
            <w:r w:rsidR="002510E6" w:rsidRPr="00553172">
              <w:rPr>
                <w:rFonts w:eastAsia="Calibri"/>
                <w:color w:val="000000" w:themeColor="text1"/>
              </w:rPr>
              <w:t xml:space="preserve">based </w:t>
            </w:r>
            <w:r w:rsidR="002510E6" w:rsidRPr="00553172">
              <w:rPr>
                <w:rFonts w:eastAsia="Calibri"/>
                <w:color w:val="000000" w:themeColor="text1"/>
              </w:rPr>
              <w:lastRenderedPageBreak/>
              <w:t>learning, peer tutoring.</w:t>
            </w:r>
          </w:p>
        </w:tc>
      </w:tr>
      <w:tr w:rsidR="00553172" w:rsidRPr="00553172" w:rsidTr="0072628C">
        <w:tc>
          <w:tcPr>
            <w:tcW w:w="2531" w:type="dxa"/>
            <w:tcBorders>
              <w:top w:val="single" w:sz="4" w:space="0" w:color="7F7F7F"/>
              <w:bottom w:val="single" w:sz="4" w:space="0" w:color="7F7F7F"/>
            </w:tcBorders>
            <w:shd w:val="clear" w:color="auto" w:fill="auto"/>
          </w:tcPr>
          <w:p w:rsidR="002510E6" w:rsidRPr="00553172" w:rsidRDefault="002510E6" w:rsidP="0072628C">
            <w:pPr>
              <w:jc w:val="both"/>
              <w:rPr>
                <w:rFonts w:eastAsia="Calibri"/>
                <w:b/>
                <w:bCs/>
                <w:color w:val="000000" w:themeColor="text1"/>
              </w:rPr>
            </w:pPr>
            <w:r w:rsidRPr="00553172">
              <w:rPr>
                <w:rFonts w:eastAsia="Calibri"/>
                <w:b/>
                <w:bCs/>
                <w:color w:val="000000" w:themeColor="text1"/>
              </w:rPr>
              <w:lastRenderedPageBreak/>
              <w:t>Teaching Tools</w:t>
            </w:r>
          </w:p>
        </w:tc>
        <w:tc>
          <w:tcPr>
            <w:tcW w:w="2247" w:type="dxa"/>
            <w:tcBorders>
              <w:top w:val="single" w:sz="4" w:space="0" w:color="7F7F7F"/>
              <w:bottom w:val="single" w:sz="4" w:space="0" w:color="7F7F7F"/>
            </w:tcBorders>
            <w:shd w:val="clear" w:color="auto" w:fill="auto"/>
          </w:tcPr>
          <w:p w:rsidR="002510E6" w:rsidRPr="00553172" w:rsidRDefault="002510E6" w:rsidP="0072628C">
            <w:pPr>
              <w:jc w:val="both"/>
              <w:rPr>
                <w:rFonts w:eastAsia="Calibri"/>
                <w:color w:val="000000" w:themeColor="text1"/>
              </w:rPr>
            </w:pPr>
            <w:r w:rsidRPr="00553172">
              <w:rPr>
                <w:rFonts w:eastAsia="Calibri"/>
                <w:color w:val="000000" w:themeColor="text1"/>
              </w:rPr>
              <w:t>Often use</w:t>
            </w:r>
            <w:r w:rsidR="0010437C" w:rsidRPr="00553172">
              <w:rPr>
                <w:rFonts w:eastAsia="Calibri"/>
                <w:color w:val="000000" w:themeColor="text1"/>
              </w:rPr>
              <w:t>s</w:t>
            </w:r>
            <w:r w:rsidRPr="00553172">
              <w:rPr>
                <w:rFonts w:eastAsia="Calibri"/>
                <w:color w:val="000000" w:themeColor="text1"/>
              </w:rPr>
              <w:t xml:space="preserve"> mathematics tools; sometimes use</w:t>
            </w:r>
            <w:r w:rsidR="0010437C" w:rsidRPr="00553172">
              <w:rPr>
                <w:rFonts w:eastAsia="Calibri"/>
                <w:color w:val="000000" w:themeColor="text1"/>
              </w:rPr>
              <w:t>s</w:t>
            </w:r>
            <w:r w:rsidRPr="00553172">
              <w:rPr>
                <w:rFonts w:eastAsia="Calibri"/>
                <w:color w:val="000000" w:themeColor="text1"/>
              </w:rPr>
              <w:t xml:space="preserve"> LCD if it is needed; sometimes ask</w:t>
            </w:r>
            <w:r w:rsidR="0010437C" w:rsidRPr="00553172">
              <w:rPr>
                <w:rFonts w:eastAsia="Calibri"/>
                <w:color w:val="000000" w:themeColor="text1"/>
              </w:rPr>
              <w:t>s</w:t>
            </w:r>
            <w:r w:rsidRPr="00553172">
              <w:rPr>
                <w:rFonts w:eastAsia="Calibri"/>
                <w:color w:val="000000" w:themeColor="text1"/>
              </w:rPr>
              <w:t xml:space="preserve"> students to bring some home materials to learn mathematics.</w:t>
            </w:r>
          </w:p>
        </w:tc>
        <w:tc>
          <w:tcPr>
            <w:tcW w:w="2232" w:type="dxa"/>
            <w:tcBorders>
              <w:top w:val="single" w:sz="4" w:space="0" w:color="7F7F7F"/>
              <w:bottom w:val="single" w:sz="4" w:space="0" w:color="7F7F7F"/>
            </w:tcBorders>
            <w:shd w:val="clear" w:color="auto" w:fill="auto"/>
          </w:tcPr>
          <w:p w:rsidR="002510E6" w:rsidRPr="00553172" w:rsidRDefault="002510E6" w:rsidP="0072628C">
            <w:pPr>
              <w:jc w:val="both"/>
              <w:rPr>
                <w:rFonts w:eastAsia="Calibri"/>
                <w:color w:val="000000" w:themeColor="text1"/>
              </w:rPr>
            </w:pPr>
            <w:r w:rsidRPr="00553172">
              <w:rPr>
                <w:rFonts w:eastAsia="Calibri"/>
                <w:color w:val="000000" w:themeColor="text1"/>
              </w:rPr>
              <w:t>Often use</w:t>
            </w:r>
            <w:r w:rsidR="0010437C" w:rsidRPr="00553172">
              <w:rPr>
                <w:rFonts w:eastAsia="Calibri"/>
                <w:color w:val="000000" w:themeColor="text1"/>
              </w:rPr>
              <w:t>s</w:t>
            </w:r>
            <w:r w:rsidRPr="00553172">
              <w:rPr>
                <w:rFonts w:eastAsia="Calibri"/>
                <w:color w:val="000000" w:themeColor="text1"/>
              </w:rPr>
              <w:t xml:space="preserve"> mathematics tools; sometimes use</w:t>
            </w:r>
            <w:r w:rsidR="0010437C" w:rsidRPr="00553172">
              <w:rPr>
                <w:rFonts w:eastAsia="Calibri"/>
                <w:color w:val="000000" w:themeColor="text1"/>
              </w:rPr>
              <w:t>s</w:t>
            </w:r>
            <w:r w:rsidRPr="00553172">
              <w:rPr>
                <w:rFonts w:eastAsia="Calibri"/>
                <w:color w:val="000000" w:themeColor="text1"/>
              </w:rPr>
              <w:t xml:space="preserve"> LCD if it is needed.</w:t>
            </w:r>
          </w:p>
        </w:tc>
        <w:tc>
          <w:tcPr>
            <w:tcW w:w="2232" w:type="dxa"/>
            <w:tcBorders>
              <w:top w:val="single" w:sz="4" w:space="0" w:color="7F7F7F"/>
              <w:bottom w:val="single" w:sz="4" w:space="0" w:color="7F7F7F"/>
            </w:tcBorders>
            <w:shd w:val="clear" w:color="auto" w:fill="auto"/>
          </w:tcPr>
          <w:p w:rsidR="002510E6" w:rsidRPr="00553172" w:rsidRDefault="002510E6" w:rsidP="0072628C">
            <w:pPr>
              <w:jc w:val="both"/>
              <w:rPr>
                <w:rFonts w:eastAsia="Calibri"/>
                <w:color w:val="000000" w:themeColor="text1"/>
              </w:rPr>
            </w:pPr>
            <w:r w:rsidRPr="00553172">
              <w:rPr>
                <w:rFonts w:eastAsia="Calibri"/>
                <w:color w:val="000000" w:themeColor="text1"/>
              </w:rPr>
              <w:t>Rarely use</w:t>
            </w:r>
            <w:r w:rsidR="0010437C" w:rsidRPr="00553172">
              <w:rPr>
                <w:rFonts w:eastAsia="Calibri"/>
                <w:color w:val="000000" w:themeColor="text1"/>
              </w:rPr>
              <w:t>s</w:t>
            </w:r>
            <w:r w:rsidRPr="00553172">
              <w:rPr>
                <w:rFonts w:eastAsia="Calibri"/>
                <w:color w:val="000000" w:themeColor="text1"/>
              </w:rPr>
              <w:t xml:space="preserve"> mathematics tools; sometimes use LCD if it is needed; sometimes ask</w:t>
            </w:r>
            <w:r w:rsidR="0010437C" w:rsidRPr="00553172">
              <w:rPr>
                <w:rFonts w:eastAsia="Calibri"/>
                <w:color w:val="000000" w:themeColor="text1"/>
              </w:rPr>
              <w:t>s</w:t>
            </w:r>
            <w:r w:rsidRPr="00553172">
              <w:rPr>
                <w:rFonts w:eastAsia="Calibri"/>
                <w:color w:val="000000" w:themeColor="text1"/>
              </w:rPr>
              <w:t xml:space="preserve"> students to bring some home materials to learn mathematics.</w:t>
            </w:r>
          </w:p>
        </w:tc>
      </w:tr>
      <w:tr w:rsidR="00553172" w:rsidRPr="00553172" w:rsidTr="0072628C">
        <w:tc>
          <w:tcPr>
            <w:tcW w:w="2531" w:type="dxa"/>
            <w:shd w:val="clear" w:color="auto" w:fill="auto"/>
          </w:tcPr>
          <w:p w:rsidR="002510E6" w:rsidRPr="00553172" w:rsidRDefault="002510E6" w:rsidP="0072628C">
            <w:pPr>
              <w:jc w:val="both"/>
              <w:rPr>
                <w:rFonts w:eastAsia="Calibri"/>
                <w:b/>
                <w:bCs/>
                <w:color w:val="000000" w:themeColor="text1"/>
              </w:rPr>
            </w:pPr>
            <w:r w:rsidRPr="00553172">
              <w:rPr>
                <w:rFonts w:eastAsia="Calibri"/>
                <w:b/>
                <w:bCs/>
                <w:color w:val="000000" w:themeColor="text1"/>
              </w:rPr>
              <w:t>Class Management</w:t>
            </w:r>
          </w:p>
        </w:tc>
        <w:tc>
          <w:tcPr>
            <w:tcW w:w="2247" w:type="dxa"/>
            <w:shd w:val="clear" w:color="auto" w:fill="auto"/>
          </w:tcPr>
          <w:p w:rsidR="002510E6" w:rsidRPr="00553172" w:rsidRDefault="0010437C" w:rsidP="0072628C">
            <w:pPr>
              <w:jc w:val="both"/>
              <w:rPr>
                <w:rFonts w:eastAsia="Calibri"/>
                <w:color w:val="000000" w:themeColor="text1"/>
              </w:rPr>
            </w:pPr>
            <w:r w:rsidRPr="00553172">
              <w:rPr>
                <w:rFonts w:eastAsia="Calibri"/>
                <w:color w:val="000000" w:themeColor="text1"/>
              </w:rPr>
              <w:t>Involves</w:t>
            </w:r>
            <w:r w:rsidR="002510E6" w:rsidRPr="00553172">
              <w:rPr>
                <w:rFonts w:eastAsia="Calibri"/>
                <w:color w:val="000000" w:themeColor="text1"/>
              </w:rPr>
              <w:t xml:space="preserve"> students to manage the seats and rules.</w:t>
            </w:r>
          </w:p>
        </w:tc>
        <w:tc>
          <w:tcPr>
            <w:tcW w:w="2232" w:type="dxa"/>
            <w:shd w:val="clear" w:color="auto" w:fill="auto"/>
          </w:tcPr>
          <w:p w:rsidR="002510E6" w:rsidRPr="00553172" w:rsidRDefault="0010437C" w:rsidP="0072628C">
            <w:pPr>
              <w:jc w:val="both"/>
              <w:rPr>
                <w:rFonts w:eastAsia="Calibri"/>
                <w:color w:val="000000" w:themeColor="text1"/>
              </w:rPr>
            </w:pPr>
            <w:r w:rsidRPr="00553172">
              <w:rPr>
                <w:rFonts w:eastAsia="Calibri"/>
                <w:color w:val="000000" w:themeColor="text1"/>
              </w:rPr>
              <w:t>M</w:t>
            </w:r>
            <w:r w:rsidR="002510E6" w:rsidRPr="00553172">
              <w:rPr>
                <w:rFonts w:eastAsia="Calibri"/>
                <w:color w:val="000000" w:themeColor="text1"/>
              </w:rPr>
              <w:t>anage</w:t>
            </w:r>
            <w:r w:rsidRPr="00553172">
              <w:rPr>
                <w:rFonts w:eastAsia="Calibri"/>
                <w:color w:val="000000" w:themeColor="text1"/>
              </w:rPr>
              <w:t>s</w:t>
            </w:r>
            <w:r w:rsidR="002510E6" w:rsidRPr="00553172">
              <w:rPr>
                <w:rFonts w:eastAsia="Calibri"/>
                <w:color w:val="000000" w:themeColor="text1"/>
              </w:rPr>
              <w:t xml:space="preserve"> the class by himself in variation so that students can work in groups. </w:t>
            </w:r>
          </w:p>
        </w:tc>
        <w:tc>
          <w:tcPr>
            <w:tcW w:w="2232" w:type="dxa"/>
            <w:shd w:val="clear" w:color="auto" w:fill="auto"/>
          </w:tcPr>
          <w:p w:rsidR="002510E6" w:rsidRPr="00553172" w:rsidRDefault="0010437C" w:rsidP="0072628C">
            <w:pPr>
              <w:jc w:val="both"/>
              <w:rPr>
                <w:rFonts w:eastAsia="Calibri"/>
                <w:color w:val="000000" w:themeColor="text1"/>
              </w:rPr>
            </w:pPr>
            <w:r w:rsidRPr="00553172">
              <w:rPr>
                <w:rFonts w:eastAsia="Calibri"/>
                <w:color w:val="000000" w:themeColor="text1"/>
              </w:rPr>
              <w:t>M</w:t>
            </w:r>
            <w:r w:rsidR="002510E6" w:rsidRPr="00553172">
              <w:rPr>
                <w:rFonts w:eastAsia="Calibri"/>
                <w:color w:val="000000" w:themeColor="text1"/>
              </w:rPr>
              <w:t>anage</w:t>
            </w:r>
            <w:r w:rsidR="00467B30" w:rsidRPr="00553172">
              <w:rPr>
                <w:rFonts w:eastAsia="Calibri"/>
                <w:color w:val="000000" w:themeColor="text1"/>
              </w:rPr>
              <w:t>s</w:t>
            </w:r>
            <w:r w:rsidR="002510E6" w:rsidRPr="00553172">
              <w:rPr>
                <w:rFonts w:eastAsia="Calibri"/>
                <w:color w:val="000000" w:themeColor="text1"/>
              </w:rPr>
              <w:t xml:space="preserve"> the class by himself in variation so that students can work in groups</w:t>
            </w:r>
          </w:p>
        </w:tc>
      </w:tr>
      <w:tr w:rsidR="00553172" w:rsidRPr="00553172" w:rsidTr="0072628C">
        <w:tc>
          <w:tcPr>
            <w:tcW w:w="2531" w:type="dxa"/>
            <w:tcBorders>
              <w:top w:val="single" w:sz="4" w:space="0" w:color="7F7F7F"/>
              <w:bottom w:val="single" w:sz="4" w:space="0" w:color="7F7F7F"/>
            </w:tcBorders>
            <w:shd w:val="clear" w:color="auto" w:fill="auto"/>
          </w:tcPr>
          <w:p w:rsidR="002510E6" w:rsidRPr="00553172" w:rsidRDefault="002510E6" w:rsidP="0072628C">
            <w:pPr>
              <w:jc w:val="both"/>
              <w:rPr>
                <w:rFonts w:eastAsia="Calibri"/>
                <w:b/>
                <w:bCs/>
                <w:color w:val="000000" w:themeColor="text1"/>
              </w:rPr>
            </w:pPr>
            <w:r w:rsidRPr="00553172">
              <w:rPr>
                <w:rFonts w:eastAsia="Calibri"/>
                <w:b/>
                <w:bCs/>
                <w:color w:val="000000" w:themeColor="text1"/>
              </w:rPr>
              <w:t>Assignments</w:t>
            </w:r>
          </w:p>
        </w:tc>
        <w:tc>
          <w:tcPr>
            <w:tcW w:w="2247" w:type="dxa"/>
            <w:tcBorders>
              <w:top w:val="single" w:sz="4" w:space="0" w:color="7F7F7F"/>
              <w:bottom w:val="single" w:sz="4" w:space="0" w:color="7F7F7F"/>
            </w:tcBorders>
            <w:shd w:val="clear" w:color="auto" w:fill="auto"/>
          </w:tcPr>
          <w:p w:rsidR="002510E6" w:rsidRPr="00553172" w:rsidRDefault="009761C0" w:rsidP="0072628C">
            <w:pPr>
              <w:jc w:val="both"/>
              <w:rPr>
                <w:rFonts w:eastAsia="Calibri"/>
                <w:color w:val="000000" w:themeColor="text1"/>
              </w:rPr>
            </w:pPr>
            <w:r w:rsidRPr="00553172">
              <w:rPr>
                <w:rFonts w:eastAsia="Calibri"/>
                <w:color w:val="000000" w:themeColor="text1"/>
              </w:rPr>
              <w:t>Project-</w:t>
            </w:r>
            <w:r w:rsidR="002510E6" w:rsidRPr="00553172">
              <w:rPr>
                <w:rFonts w:eastAsia="Calibri"/>
                <w:color w:val="000000" w:themeColor="text1"/>
              </w:rPr>
              <w:t>based assignment.</w:t>
            </w:r>
          </w:p>
        </w:tc>
        <w:tc>
          <w:tcPr>
            <w:tcW w:w="2232" w:type="dxa"/>
            <w:tcBorders>
              <w:top w:val="single" w:sz="4" w:space="0" w:color="7F7F7F"/>
              <w:bottom w:val="single" w:sz="4" w:space="0" w:color="7F7F7F"/>
            </w:tcBorders>
            <w:shd w:val="clear" w:color="auto" w:fill="auto"/>
          </w:tcPr>
          <w:p w:rsidR="002510E6" w:rsidRPr="00553172" w:rsidRDefault="008C73DB" w:rsidP="0072628C">
            <w:pPr>
              <w:jc w:val="both"/>
              <w:rPr>
                <w:rFonts w:eastAsia="Calibri"/>
                <w:color w:val="000000" w:themeColor="text1"/>
              </w:rPr>
            </w:pPr>
            <w:r w:rsidRPr="00553172">
              <w:rPr>
                <w:rFonts w:eastAsia="Calibri"/>
                <w:color w:val="000000" w:themeColor="text1"/>
              </w:rPr>
              <w:t>Problem-</w:t>
            </w:r>
            <w:r w:rsidR="002510E6" w:rsidRPr="00553172">
              <w:rPr>
                <w:rFonts w:eastAsia="Calibri"/>
                <w:color w:val="000000" w:themeColor="text1"/>
              </w:rPr>
              <w:t xml:space="preserve">based assignment that has to be done in groups or individually. </w:t>
            </w:r>
          </w:p>
        </w:tc>
        <w:tc>
          <w:tcPr>
            <w:tcW w:w="2232" w:type="dxa"/>
            <w:tcBorders>
              <w:top w:val="single" w:sz="4" w:space="0" w:color="7F7F7F"/>
              <w:bottom w:val="single" w:sz="4" w:space="0" w:color="7F7F7F"/>
            </w:tcBorders>
            <w:shd w:val="clear" w:color="auto" w:fill="auto"/>
          </w:tcPr>
          <w:p w:rsidR="002510E6" w:rsidRPr="00553172" w:rsidRDefault="008C73DB" w:rsidP="0072628C">
            <w:pPr>
              <w:jc w:val="both"/>
              <w:rPr>
                <w:rFonts w:eastAsia="Calibri"/>
                <w:color w:val="000000" w:themeColor="text1"/>
              </w:rPr>
            </w:pPr>
            <w:r w:rsidRPr="00553172">
              <w:rPr>
                <w:rFonts w:eastAsia="Calibri"/>
                <w:color w:val="000000" w:themeColor="text1"/>
              </w:rPr>
              <w:t>Problem-</w:t>
            </w:r>
            <w:r w:rsidR="002510E6" w:rsidRPr="00553172">
              <w:rPr>
                <w:rFonts w:eastAsia="Calibri"/>
                <w:color w:val="000000" w:themeColor="text1"/>
              </w:rPr>
              <w:t>based assignment that has to be done in groups or individually.</w:t>
            </w:r>
          </w:p>
        </w:tc>
      </w:tr>
      <w:tr w:rsidR="00553172" w:rsidRPr="00553172" w:rsidTr="0072628C">
        <w:tc>
          <w:tcPr>
            <w:tcW w:w="2531" w:type="dxa"/>
            <w:shd w:val="clear" w:color="auto" w:fill="auto"/>
          </w:tcPr>
          <w:p w:rsidR="002510E6" w:rsidRPr="00553172" w:rsidRDefault="002510E6" w:rsidP="0072628C">
            <w:pPr>
              <w:jc w:val="both"/>
              <w:rPr>
                <w:rFonts w:eastAsia="Calibri"/>
                <w:b/>
                <w:bCs/>
                <w:color w:val="000000" w:themeColor="text1"/>
              </w:rPr>
            </w:pPr>
            <w:r w:rsidRPr="00553172">
              <w:rPr>
                <w:rFonts w:eastAsia="Calibri"/>
                <w:b/>
                <w:bCs/>
                <w:color w:val="000000" w:themeColor="text1"/>
              </w:rPr>
              <w:t>Evaluation</w:t>
            </w:r>
          </w:p>
        </w:tc>
        <w:tc>
          <w:tcPr>
            <w:tcW w:w="2247" w:type="dxa"/>
            <w:shd w:val="clear" w:color="auto" w:fill="auto"/>
          </w:tcPr>
          <w:p w:rsidR="002510E6" w:rsidRPr="00553172" w:rsidRDefault="002510E6" w:rsidP="0072628C">
            <w:pPr>
              <w:jc w:val="both"/>
              <w:rPr>
                <w:rFonts w:eastAsia="Calibri"/>
                <w:color w:val="000000" w:themeColor="text1"/>
              </w:rPr>
            </w:pPr>
            <w:r w:rsidRPr="00553172">
              <w:rPr>
                <w:rFonts w:eastAsia="Calibri"/>
                <w:color w:val="000000" w:themeColor="text1"/>
              </w:rPr>
              <w:t>Use</w:t>
            </w:r>
            <w:r w:rsidR="00D86F93" w:rsidRPr="00553172">
              <w:rPr>
                <w:rFonts w:eastAsia="Calibri"/>
                <w:color w:val="000000" w:themeColor="text1"/>
              </w:rPr>
              <w:t>s</w:t>
            </w:r>
            <w:r w:rsidRPr="00553172">
              <w:rPr>
                <w:rFonts w:eastAsia="Calibri"/>
                <w:color w:val="000000" w:themeColor="text1"/>
              </w:rPr>
              <w:t xml:space="preserve"> students self </w:t>
            </w:r>
            <w:r w:rsidR="00332EAC" w:rsidRPr="00553172">
              <w:rPr>
                <w:rFonts w:eastAsia="Calibri"/>
                <w:color w:val="000000" w:themeColor="text1"/>
              </w:rPr>
              <w:t>-</w:t>
            </w:r>
            <w:r w:rsidRPr="00553172">
              <w:rPr>
                <w:rFonts w:eastAsia="Calibri"/>
                <w:color w:val="000000" w:themeColor="text1"/>
              </w:rPr>
              <w:t>journal; use</w:t>
            </w:r>
            <w:r w:rsidR="00400C6F" w:rsidRPr="00553172">
              <w:rPr>
                <w:rFonts w:eastAsia="Calibri"/>
                <w:color w:val="000000" w:themeColor="text1"/>
              </w:rPr>
              <w:t>s</w:t>
            </w:r>
            <w:r w:rsidRPr="00553172">
              <w:rPr>
                <w:rFonts w:eastAsia="Calibri"/>
                <w:color w:val="000000" w:themeColor="text1"/>
              </w:rPr>
              <w:t xml:space="preserve"> attitude journal by observing students in</w:t>
            </w:r>
            <w:r w:rsidR="007C0E24" w:rsidRPr="00553172">
              <w:rPr>
                <w:rFonts w:eastAsia="Calibri"/>
                <w:color w:val="000000" w:themeColor="text1"/>
              </w:rPr>
              <w:t xml:space="preserve"> the classroom; daily exam; mid-</w:t>
            </w:r>
            <w:r w:rsidRPr="00553172">
              <w:rPr>
                <w:rFonts w:eastAsia="Calibri"/>
                <w:color w:val="000000" w:themeColor="text1"/>
              </w:rPr>
              <w:t>term exam; final term exam.</w:t>
            </w:r>
          </w:p>
        </w:tc>
        <w:tc>
          <w:tcPr>
            <w:tcW w:w="2232" w:type="dxa"/>
            <w:shd w:val="clear" w:color="auto" w:fill="auto"/>
          </w:tcPr>
          <w:p w:rsidR="002510E6" w:rsidRPr="00553172" w:rsidRDefault="00A11813" w:rsidP="000F38C1">
            <w:pPr>
              <w:jc w:val="both"/>
              <w:rPr>
                <w:rFonts w:eastAsia="Calibri"/>
                <w:color w:val="000000" w:themeColor="text1"/>
              </w:rPr>
            </w:pPr>
            <w:r w:rsidRPr="00553172">
              <w:rPr>
                <w:rFonts w:eastAsia="Calibri"/>
                <w:color w:val="000000" w:themeColor="text1"/>
              </w:rPr>
              <w:t>H</w:t>
            </w:r>
            <w:r w:rsidR="000F38C1" w:rsidRPr="00553172">
              <w:rPr>
                <w:rFonts w:eastAsia="Calibri"/>
                <w:color w:val="000000" w:themeColor="text1"/>
              </w:rPr>
              <w:t>omework;</w:t>
            </w:r>
            <w:r w:rsidR="002510E6" w:rsidRPr="00553172">
              <w:rPr>
                <w:rFonts w:eastAsia="Calibri"/>
                <w:color w:val="000000" w:themeColor="text1"/>
              </w:rPr>
              <w:t xml:space="preserve"> </w:t>
            </w:r>
            <w:r w:rsidRPr="00553172">
              <w:rPr>
                <w:rFonts w:eastAsia="Calibri"/>
                <w:color w:val="000000" w:themeColor="text1"/>
              </w:rPr>
              <w:t xml:space="preserve">uses </w:t>
            </w:r>
            <w:r w:rsidR="002510E6" w:rsidRPr="00553172">
              <w:rPr>
                <w:rFonts w:eastAsia="Calibri"/>
                <w:color w:val="000000" w:themeColor="text1"/>
              </w:rPr>
              <w:t>attitude journal by observing students in</w:t>
            </w:r>
            <w:r w:rsidR="007C0E24" w:rsidRPr="00553172">
              <w:rPr>
                <w:rFonts w:eastAsia="Calibri"/>
                <w:color w:val="000000" w:themeColor="text1"/>
              </w:rPr>
              <w:t xml:space="preserve"> the classroom; daily exam; mid-</w:t>
            </w:r>
            <w:r w:rsidR="002510E6" w:rsidRPr="00553172">
              <w:rPr>
                <w:rFonts w:eastAsia="Calibri"/>
                <w:color w:val="000000" w:themeColor="text1"/>
              </w:rPr>
              <w:t>term exam; final term exam.</w:t>
            </w:r>
          </w:p>
        </w:tc>
        <w:tc>
          <w:tcPr>
            <w:tcW w:w="2232" w:type="dxa"/>
            <w:shd w:val="clear" w:color="auto" w:fill="auto"/>
          </w:tcPr>
          <w:p w:rsidR="002510E6" w:rsidRPr="00553172" w:rsidRDefault="002510E6" w:rsidP="0072628C">
            <w:pPr>
              <w:jc w:val="both"/>
              <w:rPr>
                <w:rFonts w:eastAsia="Calibri"/>
                <w:color w:val="000000" w:themeColor="text1"/>
              </w:rPr>
            </w:pPr>
            <w:r w:rsidRPr="00553172">
              <w:rPr>
                <w:rFonts w:eastAsia="Calibri"/>
                <w:color w:val="000000" w:themeColor="text1"/>
              </w:rPr>
              <w:t>Homework; use</w:t>
            </w:r>
            <w:r w:rsidR="007C0E24" w:rsidRPr="00553172">
              <w:rPr>
                <w:rFonts w:eastAsia="Calibri"/>
                <w:color w:val="000000" w:themeColor="text1"/>
              </w:rPr>
              <w:t>s</w:t>
            </w:r>
            <w:r w:rsidRPr="00553172">
              <w:rPr>
                <w:rFonts w:eastAsia="Calibri"/>
                <w:color w:val="000000" w:themeColor="text1"/>
              </w:rPr>
              <w:t xml:space="preserve"> attitude journal by observing students in the classroom</w:t>
            </w:r>
            <w:r w:rsidR="007C0E24" w:rsidRPr="00553172">
              <w:rPr>
                <w:rFonts w:eastAsia="Calibri"/>
                <w:color w:val="000000" w:themeColor="text1"/>
              </w:rPr>
              <w:t>; daily exam; mid-</w:t>
            </w:r>
            <w:r w:rsidRPr="00553172">
              <w:rPr>
                <w:rFonts w:eastAsia="Calibri"/>
                <w:color w:val="000000" w:themeColor="text1"/>
              </w:rPr>
              <w:t>term exam; final term exam.</w:t>
            </w:r>
          </w:p>
        </w:tc>
      </w:tr>
    </w:tbl>
    <w:p w:rsidR="002510E6" w:rsidRPr="00553172" w:rsidRDefault="002510E6" w:rsidP="002510E6">
      <w:pPr>
        <w:pStyle w:val="ICVETHeading1"/>
        <w:ind w:left="0" w:firstLine="0"/>
        <w:rPr>
          <w:color w:val="000000" w:themeColor="text1"/>
          <w:sz w:val="24"/>
          <w:szCs w:val="24"/>
        </w:rPr>
        <w:sectPr w:rsidR="002510E6" w:rsidRPr="00553172" w:rsidSect="002510E6">
          <w:type w:val="continuous"/>
          <w:pgSz w:w="11906" w:h="16838" w:code="9"/>
          <w:pgMar w:top="2268" w:right="1701" w:bottom="2268" w:left="1701" w:header="851" w:footer="851" w:gutter="0"/>
          <w:cols w:space="708"/>
          <w:docGrid w:linePitch="360"/>
        </w:sectPr>
      </w:pPr>
    </w:p>
    <w:p w:rsidR="002510E6" w:rsidRPr="00553172" w:rsidRDefault="002510E6" w:rsidP="002510E6">
      <w:pPr>
        <w:pStyle w:val="ICVETHeading2"/>
        <w:numPr>
          <w:ilvl w:val="0"/>
          <w:numId w:val="2"/>
        </w:numPr>
        <w:tabs>
          <w:tab w:val="clear" w:pos="426"/>
          <w:tab w:val="clear" w:pos="720"/>
          <w:tab w:val="num" w:pos="284"/>
        </w:tabs>
        <w:spacing w:before="240"/>
        <w:ind w:left="284" w:hanging="284"/>
        <w:rPr>
          <w:color w:val="000000" w:themeColor="text1"/>
          <w:sz w:val="24"/>
          <w:szCs w:val="24"/>
        </w:rPr>
      </w:pPr>
      <w:r w:rsidRPr="00553172">
        <w:rPr>
          <w:color w:val="000000" w:themeColor="text1"/>
          <w:sz w:val="24"/>
          <w:szCs w:val="24"/>
          <w:lang w:val="id-ID"/>
        </w:rPr>
        <w:lastRenderedPageBreak/>
        <w:t>Discussion</w:t>
      </w:r>
    </w:p>
    <w:p w:rsidR="002510E6" w:rsidRPr="00553172" w:rsidRDefault="002510E6" w:rsidP="002510E6">
      <w:pPr>
        <w:jc w:val="both"/>
        <w:rPr>
          <w:b/>
          <w:color w:val="000000" w:themeColor="text1"/>
        </w:rPr>
      </w:pPr>
      <w:r w:rsidRPr="00553172">
        <w:rPr>
          <w:b/>
          <w:color w:val="000000" w:themeColor="text1"/>
        </w:rPr>
        <w:t>Cooperative Learning</w:t>
      </w:r>
    </w:p>
    <w:p w:rsidR="002510E6" w:rsidRPr="00553172" w:rsidRDefault="002510E6" w:rsidP="002510E6">
      <w:pPr>
        <w:ind w:firstLine="720"/>
        <w:jc w:val="both"/>
        <w:rPr>
          <w:color w:val="000000" w:themeColor="text1"/>
        </w:rPr>
      </w:pPr>
      <w:r w:rsidRPr="00553172">
        <w:rPr>
          <w:color w:val="000000" w:themeColor="text1"/>
        </w:rPr>
        <w:t>Student learning goals can be compiled through cooperative, competitive, or individualistic learning. In each class, learning activities are aimed at achieving the goals derived from core competencies and basic competencies. The structure of learning objectives determines how students interact with each other and teachers during instructional sessions. Each target structure has its place (Johnson &amp; Johnson, 1989, 1999). In those class</w:t>
      </w:r>
      <w:r w:rsidR="00480579" w:rsidRPr="00553172">
        <w:rPr>
          <w:color w:val="000000" w:themeColor="text1"/>
        </w:rPr>
        <w:t>es</w:t>
      </w:r>
      <w:r w:rsidRPr="00553172">
        <w:rPr>
          <w:color w:val="000000" w:themeColor="text1"/>
        </w:rPr>
        <w:t xml:space="preserve">, all students learn how to work with others, compete for fun and enjoy fun, and work independently on their own. The teacher determines which target structure will be applied in each lesson. The most important goal structure, and which should be used most of </w:t>
      </w:r>
      <w:r w:rsidR="00480579" w:rsidRPr="00553172">
        <w:rPr>
          <w:color w:val="000000" w:themeColor="text1"/>
        </w:rPr>
        <w:t xml:space="preserve">the time in learning situations, </w:t>
      </w:r>
      <w:r w:rsidRPr="00553172">
        <w:rPr>
          <w:color w:val="000000" w:themeColor="text1"/>
        </w:rPr>
        <w:t>is cooperation.</w:t>
      </w:r>
    </w:p>
    <w:p w:rsidR="002510E6" w:rsidRPr="00553172" w:rsidRDefault="002510E6" w:rsidP="002510E6">
      <w:pPr>
        <w:ind w:firstLine="720"/>
        <w:jc w:val="both"/>
        <w:rPr>
          <w:color w:val="000000" w:themeColor="text1"/>
        </w:rPr>
      </w:pPr>
      <w:r w:rsidRPr="00553172">
        <w:rPr>
          <w:color w:val="000000" w:themeColor="text1"/>
        </w:rPr>
        <w:lastRenderedPageBreak/>
        <w:t>Cooperation works to achieve common goals. In a cooperative situation, individuals seek out beneficial results for themselves and benefit all other members of the group. Cooperative learning is the use of small group instruction so that students work together to maximize their own learning and each. It can be contrasted with competition (students work together to achieve academic goals such as "A" grades that can only be achieved by one or more students) and individualists (self-employed students to achieve learning objectives unrelated to other student</w:t>
      </w:r>
      <w:r w:rsidR="00CD2427" w:rsidRPr="00553172">
        <w:rPr>
          <w:color w:val="000000" w:themeColor="text1"/>
        </w:rPr>
        <w:t>s’</w:t>
      </w:r>
      <w:r w:rsidRPr="00553172">
        <w:rPr>
          <w:color w:val="000000" w:themeColor="text1"/>
        </w:rPr>
        <w:t xml:space="preserve"> strategies)</w:t>
      </w:r>
      <w:r w:rsidR="00A44141" w:rsidRPr="00553172">
        <w:rPr>
          <w:color w:val="000000" w:themeColor="text1"/>
        </w:rPr>
        <w:t xml:space="preserve">. In </w:t>
      </w:r>
      <w:r w:rsidRPr="00553172">
        <w:rPr>
          <w:color w:val="000000" w:themeColor="text1"/>
        </w:rPr>
        <w:t>cooperative and individualistic learning, teachers evaluate students' efforts based on temporary referenced criteria in competitive learning of teacher classroom students by norm. Although there are limitations on when and wher</w:t>
      </w:r>
      <w:r w:rsidR="00804004" w:rsidRPr="00553172">
        <w:rPr>
          <w:color w:val="000000" w:themeColor="text1"/>
        </w:rPr>
        <w:t>e teachers can use competitive</w:t>
      </w:r>
      <w:r w:rsidRPr="00553172">
        <w:rPr>
          <w:color w:val="000000" w:themeColor="text1"/>
        </w:rPr>
        <w:t xml:space="preserve"> and self-directed learning appropriately, teachers can arrange any learning task in the subject field with any curriculum cooperatively.</w:t>
      </w:r>
    </w:p>
    <w:p w:rsidR="002510E6" w:rsidRPr="00553172" w:rsidRDefault="002510E6" w:rsidP="002510E6">
      <w:pPr>
        <w:ind w:firstLine="720"/>
        <w:jc w:val="both"/>
        <w:rPr>
          <w:color w:val="000000" w:themeColor="text1"/>
          <w:lang w:val="id-ID"/>
        </w:rPr>
      </w:pPr>
      <w:r w:rsidRPr="00553172">
        <w:rPr>
          <w:color w:val="000000" w:themeColor="text1"/>
        </w:rPr>
        <w:t>Cooperative learning provides an opportunity for students to help each other in achieving academic goals. These academic goals include developing self-confidence, improving learning achievement, improving the positive spirit in relationships among friends in groups</w:t>
      </w:r>
      <w:r w:rsidRPr="00553172">
        <w:rPr>
          <w:color w:val="000000" w:themeColor="text1"/>
          <w:lang w:val="id-ID"/>
        </w:rPr>
        <w:t xml:space="preserve"> as in [6] and [22]. </w:t>
      </w:r>
      <w:r w:rsidRPr="00553172">
        <w:rPr>
          <w:color w:val="000000" w:themeColor="text1"/>
        </w:rPr>
        <w:t xml:space="preserve">Cooperative learning will lead students into active students who will unconsciously </w:t>
      </w:r>
      <w:r w:rsidR="00CD34A2" w:rsidRPr="00553172">
        <w:rPr>
          <w:color w:val="000000" w:themeColor="text1"/>
        </w:rPr>
        <w:t>improve</w:t>
      </w:r>
      <w:r w:rsidRPr="00553172">
        <w:rPr>
          <w:color w:val="000000" w:themeColor="text1"/>
        </w:rPr>
        <w:t xml:space="preserve"> their communication skills, take responsibility, </w:t>
      </w:r>
      <w:r w:rsidR="00CD34A2" w:rsidRPr="00553172">
        <w:rPr>
          <w:color w:val="000000" w:themeColor="text1"/>
        </w:rPr>
        <w:t xml:space="preserve">and </w:t>
      </w:r>
      <w:r w:rsidRPr="00553172">
        <w:rPr>
          <w:color w:val="000000" w:themeColor="text1"/>
        </w:rPr>
        <w:t>work together.</w:t>
      </w:r>
    </w:p>
    <w:p w:rsidR="002510E6" w:rsidRPr="00553172" w:rsidRDefault="002510E6" w:rsidP="002510E6">
      <w:pPr>
        <w:ind w:firstLine="720"/>
        <w:jc w:val="both"/>
        <w:rPr>
          <w:color w:val="000000" w:themeColor="text1"/>
          <w:lang w:val="id-ID"/>
        </w:rPr>
      </w:pPr>
    </w:p>
    <w:p w:rsidR="002510E6" w:rsidRPr="00553172" w:rsidRDefault="002510E6" w:rsidP="002510E6">
      <w:pPr>
        <w:rPr>
          <w:b/>
          <w:color w:val="000000" w:themeColor="text1"/>
        </w:rPr>
      </w:pPr>
      <w:r w:rsidRPr="00553172">
        <w:rPr>
          <w:b/>
          <w:color w:val="000000" w:themeColor="text1"/>
        </w:rPr>
        <w:t>Problem/Project-based Learning</w:t>
      </w:r>
    </w:p>
    <w:p w:rsidR="002510E6" w:rsidRPr="00553172" w:rsidRDefault="002510E6" w:rsidP="002510E6">
      <w:pPr>
        <w:pStyle w:val="ListParagraph"/>
        <w:spacing w:after="0" w:line="240" w:lineRule="auto"/>
        <w:ind w:left="0" w:firstLine="720"/>
        <w:jc w:val="both"/>
        <w:rPr>
          <w:rFonts w:ascii="Times New Roman" w:hAnsi="Times New Roman"/>
          <w:color w:val="000000" w:themeColor="text1"/>
          <w:sz w:val="24"/>
          <w:szCs w:val="24"/>
        </w:rPr>
      </w:pPr>
      <w:r w:rsidRPr="00553172">
        <w:rPr>
          <w:rFonts w:ascii="Times New Roman" w:hAnsi="Times New Roman"/>
          <w:color w:val="000000" w:themeColor="text1"/>
          <w:sz w:val="24"/>
          <w:szCs w:val="24"/>
        </w:rPr>
        <w:t>Teachers can create real-world problem-solving situations by designing questions and tasks that fit into two different inquiry-based teaching fram</w:t>
      </w:r>
      <w:r w:rsidR="00D26DF2" w:rsidRPr="00553172">
        <w:rPr>
          <w:rFonts w:ascii="Times New Roman" w:hAnsi="Times New Roman"/>
          <w:color w:val="000000" w:themeColor="text1"/>
          <w:sz w:val="24"/>
          <w:szCs w:val="24"/>
        </w:rPr>
        <w:t>eworks: Problem-based learning</w:t>
      </w:r>
      <w:r w:rsidR="00D26DF2" w:rsidRPr="00553172">
        <w:rPr>
          <w:rFonts w:ascii="Times New Roman" w:hAnsi="Times New Roman"/>
          <w:color w:val="000000" w:themeColor="text1"/>
          <w:sz w:val="24"/>
          <w:szCs w:val="24"/>
          <w:lang w:val="en-US"/>
        </w:rPr>
        <w:t xml:space="preserve"> </w:t>
      </w:r>
      <w:r w:rsidRPr="00553172">
        <w:rPr>
          <w:rFonts w:ascii="Times New Roman" w:hAnsi="Times New Roman"/>
          <w:color w:val="000000" w:themeColor="text1"/>
          <w:sz w:val="24"/>
          <w:szCs w:val="24"/>
        </w:rPr>
        <w:t xml:space="preserve">deals with issues </w:t>
      </w:r>
      <w:r w:rsidR="00D26DF2" w:rsidRPr="00553172">
        <w:rPr>
          <w:rFonts w:ascii="Times New Roman" w:hAnsi="Times New Roman"/>
          <w:color w:val="000000" w:themeColor="text1"/>
          <w:sz w:val="24"/>
          <w:szCs w:val="24"/>
          <w:lang w:val="en-US"/>
        </w:rPr>
        <w:t>that</w:t>
      </w:r>
      <w:r w:rsidRPr="00553172">
        <w:rPr>
          <w:rFonts w:ascii="Times New Roman" w:hAnsi="Times New Roman"/>
          <w:color w:val="000000" w:themeColor="text1"/>
          <w:sz w:val="24"/>
          <w:szCs w:val="24"/>
        </w:rPr>
        <w:t xml:space="preserve"> does not </w:t>
      </w:r>
      <w:r w:rsidR="00D26DF2" w:rsidRPr="00553172">
        <w:rPr>
          <w:rFonts w:ascii="Times New Roman" w:hAnsi="Times New Roman"/>
          <w:color w:val="000000" w:themeColor="text1"/>
          <w:sz w:val="24"/>
          <w:szCs w:val="24"/>
        </w:rPr>
        <w:t>necessarily result in a project</w:t>
      </w:r>
      <w:r w:rsidR="00D26DF2" w:rsidRPr="00553172">
        <w:rPr>
          <w:rFonts w:ascii="Times New Roman" w:hAnsi="Times New Roman"/>
          <w:color w:val="000000" w:themeColor="text1"/>
          <w:sz w:val="24"/>
          <w:szCs w:val="24"/>
          <w:lang w:val="en-US"/>
        </w:rPr>
        <w:t xml:space="preserve">, </w:t>
      </w:r>
      <w:r w:rsidR="00D26DF2" w:rsidRPr="00553172">
        <w:rPr>
          <w:rFonts w:ascii="Times New Roman" w:hAnsi="Times New Roman"/>
          <w:color w:val="000000" w:themeColor="text1"/>
          <w:sz w:val="24"/>
          <w:szCs w:val="24"/>
        </w:rPr>
        <w:t>project involving complex tasks</w:t>
      </w:r>
      <w:r w:rsidR="00D26DF2" w:rsidRPr="00553172">
        <w:rPr>
          <w:rFonts w:ascii="Times New Roman" w:hAnsi="Times New Roman"/>
          <w:color w:val="000000" w:themeColor="text1"/>
          <w:sz w:val="24"/>
          <w:szCs w:val="24"/>
          <w:lang w:val="en-US"/>
        </w:rPr>
        <w:t xml:space="preserve">, </w:t>
      </w:r>
      <w:r w:rsidRPr="00553172">
        <w:rPr>
          <w:rFonts w:ascii="Times New Roman" w:hAnsi="Times New Roman"/>
          <w:color w:val="000000" w:themeColor="text1"/>
          <w:sz w:val="24"/>
          <w:szCs w:val="24"/>
        </w:rPr>
        <w:t>and some form</w:t>
      </w:r>
      <w:r w:rsidR="00D26DF2" w:rsidRPr="00553172">
        <w:rPr>
          <w:rFonts w:ascii="Times New Roman" w:hAnsi="Times New Roman"/>
          <w:color w:val="000000" w:themeColor="text1"/>
          <w:sz w:val="24"/>
          <w:szCs w:val="24"/>
          <w:lang w:val="en-US"/>
        </w:rPr>
        <w:t>s</w:t>
      </w:r>
      <w:r w:rsidRPr="00553172">
        <w:rPr>
          <w:rFonts w:ascii="Times New Roman" w:hAnsi="Times New Roman"/>
          <w:color w:val="000000" w:themeColor="text1"/>
          <w:sz w:val="24"/>
          <w:szCs w:val="24"/>
        </w:rPr>
        <w:t xml:space="preserve"> of student presentation. This Inquiry Based Learning method involves students in creating, questioning, and revising knowledge, while developing their skills in critical thinking, collaboration, communication, reasoning, synthesis, and resilience (Barron &amp; Darling-Hammond, 2008). Although this inquiry-based teaching method is slightly different from Pj-BL, but if the teacher is able to apply in the project continuously it can be referred to as project-based learning or PBL.</w:t>
      </w:r>
    </w:p>
    <w:p w:rsidR="002510E6" w:rsidRPr="00553172" w:rsidRDefault="002510E6" w:rsidP="002510E6">
      <w:pPr>
        <w:pStyle w:val="ListParagraph"/>
        <w:spacing w:after="0" w:line="240" w:lineRule="auto"/>
        <w:ind w:left="0" w:firstLine="720"/>
        <w:jc w:val="both"/>
        <w:rPr>
          <w:rFonts w:ascii="Times New Roman" w:hAnsi="Times New Roman"/>
          <w:color w:val="000000" w:themeColor="text1"/>
          <w:sz w:val="24"/>
          <w:szCs w:val="24"/>
        </w:rPr>
      </w:pPr>
      <w:r w:rsidRPr="00553172">
        <w:rPr>
          <w:rFonts w:ascii="Times New Roman" w:hAnsi="Times New Roman"/>
          <w:color w:val="000000" w:themeColor="text1"/>
          <w:sz w:val="24"/>
          <w:szCs w:val="24"/>
        </w:rPr>
        <w:t>In line with the observations made by reference [1] and based on several studies and articles above, Pj-BL is a real problem-based learning model involving student</w:t>
      </w:r>
      <w:r w:rsidR="00333C0E" w:rsidRPr="00553172">
        <w:rPr>
          <w:rFonts w:ascii="Times New Roman" w:hAnsi="Times New Roman"/>
          <w:color w:val="000000" w:themeColor="text1"/>
          <w:sz w:val="24"/>
          <w:szCs w:val="24"/>
          <w:lang w:val="en-US"/>
        </w:rPr>
        <w:t>s’</w:t>
      </w:r>
      <w:r w:rsidRPr="00553172">
        <w:rPr>
          <w:rFonts w:ascii="Times New Roman" w:hAnsi="Times New Roman"/>
          <w:color w:val="000000" w:themeColor="text1"/>
          <w:sz w:val="24"/>
          <w:szCs w:val="24"/>
        </w:rPr>
        <w:t xml:space="preserve"> responsibility in learning that produces a work. Pj-BL is proven to improve long-term memory, academic achievement, enthusiasm in learning, problem-solving skills, and collaboration. </w:t>
      </w:r>
    </w:p>
    <w:p w:rsidR="002510E6" w:rsidRPr="00553172" w:rsidRDefault="002510E6" w:rsidP="002510E6">
      <w:pPr>
        <w:pStyle w:val="ListParagraph"/>
        <w:spacing w:after="0" w:line="240" w:lineRule="auto"/>
        <w:ind w:left="0" w:firstLine="720"/>
        <w:jc w:val="both"/>
        <w:rPr>
          <w:rFonts w:ascii="Times New Roman" w:hAnsi="Times New Roman"/>
          <w:color w:val="000000" w:themeColor="text1"/>
          <w:sz w:val="24"/>
          <w:szCs w:val="24"/>
        </w:rPr>
      </w:pPr>
      <w:r w:rsidRPr="00553172">
        <w:rPr>
          <w:rFonts w:ascii="Times New Roman" w:hAnsi="Times New Roman"/>
          <w:color w:val="000000" w:themeColor="text1"/>
          <w:sz w:val="24"/>
          <w:szCs w:val="24"/>
        </w:rPr>
        <w:t>Many studies have proven that when implemented properly, project-based learning (Pj-BL) can improve content retention an</w:t>
      </w:r>
      <w:r w:rsidR="002519EE" w:rsidRPr="00553172">
        <w:rPr>
          <w:rFonts w:ascii="Times New Roman" w:hAnsi="Times New Roman"/>
          <w:color w:val="000000" w:themeColor="text1"/>
          <w:sz w:val="24"/>
          <w:szCs w:val="24"/>
        </w:rPr>
        <w:t>d improve students' enthusias</w:t>
      </w:r>
      <w:r w:rsidR="002519EE" w:rsidRPr="00553172">
        <w:rPr>
          <w:rFonts w:ascii="Times New Roman" w:hAnsi="Times New Roman"/>
          <w:color w:val="000000" w:themeColor="text1"/>
          <w:sz w:val="24"/>
          <w:szCs w:val="24"/>
          <w:lang w:val="en-US"/>
        </w:rPr>
        <w:t>m</w:t>
      </w:r>
      <w:r w:rsidRPr="00553172">
        <w:rPr>
          <w:rFonts w:ascii="Times New Roman" w:hAnsi="Times New Roman"/>
          <w:color w:val="000000" w:themeColor="text1"/>
          <w:sz w:val="24"/>
          <w:szCs w:val="24"/>
        </w:rPr>
        <w:t xml:space="preserve"> toward learning. The Pj-BL study conducted by Asbjornsen has proven in observations conducted at High Tech and Riverpoint Academy. Project-based learning hails from a tradition of pedagogy which asserts that students learn best by experiencing and solving real-world problems as in [2],. Project-based learning comes from a pedagogical tradition that asserts that students learn best by experiencing and solving real-world problems. Project-based learning basically involves the following: students learn knowledge to tackle realistic problems as they later face the real world, improve </w:t>
      </w:r>
      <w:r w:rsidRPr="00553172">
        <w:rPr>
          <w:rFonts w:ascii="Times New Roman" w:hAnsi="Times New Roman"/>
          <w:color w:val="000000" w:themeColor="text1"/>
          <w:sz w:val="24"/>
          <w:szCs w:val="24"/>
        </w:rPr>
        <w:lastRenderedPageBreak/>
        <w:t xml:space="preserve">students' ability to control their learning habits, teachers act as trainers and facilitators, students (usually, but not always) work in pairs or in groups as in [26]. </w:t>
      </w:r>
    </w:p>
    <w:p w:rsidR="002510E6" w:rsidRPr="00553172" w:rsidRDefault="002510E6" w:rsidP="002510E6">
      <w:pPr>
        <w:pStyle w:val="ListParagraph"/>
        <w:spacing w:after="0" w:line="240" w:lineRule="auto"/>
        <w:ind w:left="0" w:firstLine="720"/>
        <w:jc w:val="both"/>
        <w:rPr>
          <w:rFonts w:ascii="Times New Roman" w:hAnsi="Times New Roman"/>
          <w:color w:val="000000" w:themeColor="text1"/>
          <w:sz w:val="24"/>
          <w:szCs w:val="24"/>
        </w:rPr>
      </w:pPr>
      <w:r w:rsidRPr="00553172">
        <w:rPr>
          <w:rFonts w:ascii="Times New Roman" w:hAnsi="Times New Roman"/>
          <w:color w:val="000000" w:themeColor="text1"/>
          <w:sz w:val="24"/>
          <w:szCs w:val="24"/>
        </w:rPr>
        <w:t>Tea</w:t>
      </w:r>
      <w:r w:rsidR="009B200F" w:rsidRPr="00553172">
        <w:rPr>
          <w:rFonts w:ascii="Times New Roman" w:hAnsi="Times New Roman"/>
          <w:color w:val="000000" w:themeColor="text1"/>
          <w:sz w:val="24"/>
          <w:szCs w:val="24"/>
        </w:rPr>
        <w:t>chers in those three schools ha</w:t>
      </w:r>
      <w:r w:rsidR="009B200F" w:rsidRPr="00553172">
        <w:rPr>
          <w:rFonts w:ascii="Times New Roman" w:hAnsi="Times New Roman"/>
          <w:color w:val="000000" w:themeColor="text1"/>
          <w:sz w:val="24"/>
          <w:szCs w:val="24"/>
          <w:lang w:val="en-US"/>
        </w:rPr>
        <w:t>ve</w:t>
      </w:r>
      <w:r w:rsidRPr="00553172">
        <w:rPr>
          <w:rFonts w:ascii="Times New Roman" w:hAnsi="Times New Roman"/>
          <w:color w:val="000000" w:themeColor="text1"/>
          <w:sz w:val="24"/>
          <w:szCs w:val="24"/>
        </w:rPr>
        <w:t xml:space="preserve"> been creating real-world problem-solving situations by designing questions and tasks. For example Mr. Ben often ask</w:t>
      </w:r>
      <w:r w:rsidR="009B200F" w:rsidRPr="00553172">
        <w:rPr>
          <w:rFonts w:ascii="Times New Roman" w:hAnsi="Times New Roman"/>
          <w:color w:val="000000" w:themeColor="text1"/>
          <w:sz w:val="24"/>
          <w:szCs w:val="24"/>
          <w:lang w:val="en-US"/>
        </w:rPr>
        <w:t>s</w:t>
      </w:r>
      <w:r w:rsidRPr="00553172">
        <w:rPr>
          <w:rFonts w:ascii="Times New Roman" w:hAnsi="Times New Roman"/>
          <w:color w:val="000000" w:themeColor="text1"/>
          <w:sz w:val="24"/>
          <w:szCs w:val="24"/>
        </w:rPr>
        <w:t xml:space="preserve"> his students to go to the market and gives them chance to interview the sellers about how they manage their selling. Ms. Ana also often gives her students some projects that can be applied on daily basis to be done in a report. A study</w:t>
      </w:r>
      <w:r w:rsidR="00066A89" w:rsidRPr="00553172">
        <w:rPr>
          <w:rFonts w:ascii="Times New Roman" w:hAnsi="Times New Roman"/>
          <w:color w:val="000000" w:themeColor="text1"/>
          <w:sz w:val="24"/>
          <w:szCs w:val="24"/>
        </w:rPr>
        <w:t xml:space="preserve"> comparing learning outcomes f</w:t>
      </w:r>
      <w:r w:rsidR="00066A89" w:rsidRPr="00553172">
        <w:rPr>
          <w:rFonts w:ascii="Times New Roman" w:hAnsi="Times New Roman"/>
          <w:color w:val="000000" w:themeColor="text1"/>
          <w:sz w:val="24"/>
          <w:szCs w:val="24"/>
          <w:lang w:val="en-US"/>
        </w:rPr>
        <w:t>rom</w:t>
      </w:r>
      <w:r w:rsidRPr="00553172">
        <w:rPr>
          <w:rFonts w:ascii="Times New Roman" w:hAnsi="Times New Roman"/>
          <w:color w:val="000000" w:themeColor="text1"/>
          <w:sz w:val="24"/>
          <w:szCs w:val="24"/>
        </w:rPr>
        <w:t xml:space="preserve"> students taught </w:t>
      </w:r>
      <w:r w:rsidR="00066A89" w:rsidRPr="00553172">
        <w:rPr>
          <w:rFonts w:ascii="Times New Roman" w:hAnsi="Times New Roman"/>
          <w:color w:val="000000" w:themeColor="text1"/>
          <w:sz w:val="24"/>
          <w:szCs w:val="24"/>
          <w:lang w:val="en-US"/>
        </w:rPr>
        <w:t>using</w:t>
      </w:r>
      <w:r w:rsidRPr="00553172">
        <w:rPr>
          <w:rFonts w:ascii="Times New Roman" w:hAnsi="Times New Roman"/>
          <w:color w:val="000000" w:themeColor="text1"/>
          <w:sz w:val="24"/>
          <w:szCs w:val="24"/>
        </w:rPr>
        <w:t xml:space="preserve"> project-based learning with traditional teaching suggests that when properly implemented, Pj-BL improves long-term content retention, helping students perform as well or better than traditional st</w:t>
      </w:r>
      <w:r w:rsidR="00066A89" w:rsidRPr="00553172">
        <w:rPr>
          <w:rFonts w:ascii="Times New Roman" w:hAnsi="Times New Roman"/>
          <w:color w:val="000000" w:themeColor="text1"/>
          <w:sz w:val="24"/>
          <w:szCs w:val="24"/>
        </w:rPr>
        <w:t>udents in high difficulty tests</w:t>
      </w:r>
      <w:r w:rsidRPr="00553172">
        <w:rPr>
          <w:rFonts w:ascii="Times New Roman" w:hAnsi="Times New Roman"/>
          <w:color w:val="000000" w:themeColor="text1"/>
          <w:sz w:val="24"/>
          <w:szCs w:val="24"/>
        </w:rPr>
        <w:t>, improving problem-solving and collaboration skills, and enhancing students' enthusiasm for learning (Strobel &amp; van Barneveld, 2009; Walker &amp; Leary, 2009). Pj-BL can also provide an effective model for school-wide reform (National Clearinghouse for Comprehensive School Reform, 2004; Newmann &amp; Wehlage, 1995). Review of the 20176 MDRC / Lucas Education research literature found that the most common design principles used in Pj-BL are in line with the goal of preparing students for meaningful learning, Higher-Order Thinking, and intra / interpersonal skills (Condliffe et al ., 2016).</w:t>
      </w:r>
    </w:p>
    <w:p w:rsidR="002510E6" w:rsidRPr="00553172" w:rsidRDefault="002510E6" w:rsidP="002510E6">
      <w:pPr>
        <w:pStyle w:val="ListParagraph"/>
        <w:spacing w:after="0" w:line="240" w:lineRule="auto"/>
        <w:ind w:left="0" w:firstLine="720"/>
        <w:jc w:val="both"/>
        <w:rPr>
          <w:rFonts w:ascii="Times New Roman" w:hAnsi="Times New Roman"/>
          <w:color w:val="000000" w:themeColor="text1"/>
          <w:sz w:val="24"/>
          <w:szCs w:val="24"/>
        </w:rPr>
      </w:pPr>
    </w:p>
    <w:p w:rsidR="002510E6" w:rsidRPr="00553172" w:rsidRDefault="002510E6" w:rsidP="002510E6">
      <w:pPr>
        <w:rPr>
          <w:b/>
          <w:color w:val="000000" w:themeColor="text1"/>
        </w:rPr>
      </w:pPr>
      <w:r w:rsidRPr="00553172">
        <w:rPr>
          <w:b/>
          <w:color w:val="000000" w:themeColor="text1"/>
        </w:rPr>
        <w:t>Positive Reinforcement</w:t>
      </w:r>
    </w:p>
    <w:p w:rsidR="002510E6" w:rsidRPr="00553172" w:rsidRDefault="002510E6" w:rsidP="002510E6">
      <w:pPr>
        <w:pStyle w:val="ListParagraph"/>
        <w:spacing w:after="0" w:line="240" w:lineRule="auto"/>
        <w:ind w:left="0" w:firstLine="720"/>
        <w:jc w:val="both"/>
        <w:rPr>
          <w:rFonts w:ascii="Times New Roman" w:hAnsi="Times New Roman"/>
          <w:color w:val="000000" w:themeColor="text1"/>
          <w:sz w:val="24"/>
          <w:szCs w:val="24"/>
        </w:rPr>
      </w:pPr>
      <w:r w:rsidRPr="00553172">
        <w:rPr>
          <w:rFonts w:ascii="Times New Roman" w:hAnsi="Times New Roman"/>
          <w:color w:val="000000" w:themeColor="text1"/>
          <w:sz w:val="24"/>
          <w:szCs w:val="24"/>
        </w:rPr>
        <w:t xml:space="preserve">Skinner views reward or reinforcement  as the most important element in the learning process. We tend to learn a response if </w:t>
      </w:r>
      <w:r w:rsidR="00F866FE" w:rsidRPr="00553172">
        <w:rPr>
          <w:rFonts w:ascii="Times New Roman" w:hAnsi="Times New Roman"/>
          <w:color w:val="000000" w:themeColor="text1"/>
          <w:sz w:val="24"/>
          <w:szCs w:val="24"/>
          <w:lang w:val="en-US"/>
        </w:rPr>
        <w:t xml:space="preserve">it is </w:t>
      </w:r>
      <w:r w:rsidRPr="00553172">
        <w:rPr>
          <w:rFonts w:ascii="Times New Roman" w:hAnsi="Times New Roman"/>
          <w:color w:val="000000" w:themeColor="text1"/>
          <w:sz w:val="24"/>
          <w:szCs w:val="24"/>
        </w:rPr>
        <w:t>followed by reinforcement. Skinner prefers the term reinforcement rather than reward, this is because rewards are interpreted as subjective behaviors associated with pleasure, whereas reinforcement is a neutral term. Ormrod (2003: 307) suggests that a reinforcer is any consequ</w:t>
      </w:r>
      <w:r w:rsidR="00A97807" w:rsidRPr="00553172">
        <w:rPr>
          <w:rFonts w:ascii="Times New Roman" w:hAnsi="Times New Roman"/>
          <w:color w:val="000000" w:themeColor="text1"/>
          <w:sz w:val="24"/>
          <w:szCs w:val="24"/>
          <w:lang w:val="en-US"/>
        </w:rPr>
        <w:t>e</w:t>
      </w:r>
      <w:r w:rsidRPr="00553172">
        <w:rPr>
          <w:rFonts w:ascii="Times New Roman" w:hAnsi="Times New Roman"/>
          <w:color w:val="000000" w:themeColor="text1"/>
          <w:sz w:val="24"/>
          <w:szCs w:val="24"/>
        </w:rPr>
        <w:t>nce that increases the frequency of a particular behavior, w</w:t>
      </w:r>
      <w:r w:rsidR="00A97807" w:rsidRPr="00553172">
        <w:rPr>
          <w:rFonts w:ascii="Times New Roman" w:hAnsi="Times New Roman"/>
          <w:color w:val="000000" w:themeColor="text1"/>
          <w:sz w:val="24"/>
          <w:szCs w:val="24"/>
          <w:lang w:val="en-US"/>
        </w:rPr>
        <w:t>h</w:t>
      </w:r>
      <w:r w:rsidRPr="00553172">
        <w:rPr>
          <w:rFonts w:ascii="Times New Roman" w:hAnsi="Times New Roman"/>
          <w:color w:val="000000" w:themeColor="text1"/>
          <w:sz w:val="24"/>
          <w:szCs w:val="24"/>
        </w:rPr>
        <w:t xml:space="preserve">ether </w:t>
      </w:r>
      <w:r w:rsidR="00A97807" w:rsidRPr="00553172">
        <w:rPr>
          <w:rFonts w:ascii="Times New Roman" w:hAnsi="Times New Roman"/>
          <w:color w:val="000000" w:themeColor="text1"/>
          <w:sz w:val="24"/>
          <w:szCs w:val="24"/>
        </w:rPr>
        <w:t xml:space="preserve">people find that </w:t>
      </w:r>
      <w:r w:rsidR="00C04F26" w:rsidRPr="00553172">
        <w:rPr>
          <w:rFonts w:ascii="Times New Roman" w:hAnsi="Times New Roman"/>
          <w:color w:val="000000" w:themeColor="text1"/>
          <w:sz w:val="24"/>
          <w:szCs w:val="24"/>
          <w:lang w:val="en-US"/>
        </w:rPr>
        <w:t xml:space="preserve">the </w:t>
      </w:r>
      <w:r w:rsidR="00A97807" w:rsidRPr="00553172">
        <w:rPr>
          <w:rFonts w:ascii="Times New Roman" w:hAnsi="Times New Roman"/>
          <w:color w:val="000000" w:themeColor="text1"/>
          <w:sz w:val="24"/>
          <w:szCs w:val="24"/>
        </w:rPr>
        <w:t>con</w:t>
      </w:r>
      <w:r w:rsidR="00A97807" w:rsidRPr="00553172">
        <w:rPr>
          <w:rFonts w:ascii="Times New Roman" w:hAnsi="Times New Roman"/>
          <w:color w:val="000000" w:themeColor="text1"/>
          <w:sz w:val="24"/>
          <w:szCs w:val="24"/>
          <w:lang w:val="en-US"/>
        </w:rPr>
        <w:t>s</w:t>
      </w:r>
      <w:r w:rsidR="00C04F26" w:rsidRPr="00553172">
        <w:rPr>
          <w:rFonts w:ascii="Times New Roman" w:hAnsi="Times New Roman"/>
          <w:color w:val="000000" w:themeColor="text1"/>
          <w:sz w:val="24"/>
          <w:szCs w:val="24"/>
        </w:rPr>
        <w:t>equenc</w:t>
      </w:r>
      <w:r w:rsidR="00C04F26" w:rsidRPr="00553172">
        <w:rPr>
          <w:rFonts w:ascii="Times New Roman" w:hAnsi="Times New Roman"/>
          <w:color w:val="000000" w:themeColor="text1"/>
          <w:sz w:val="24"/>
          <w:szCs w:val="24"/>
          <w:lang w:val="en-US"/>
        </w:rPr>
        <w:t>e</w:t>
      </w:r>
      <w:r w:rsidRPr="00553172">
        <w:rPr>
          <w:rFonts w:ascii="Times New Roman" w:hAnsi="Times New Roman"/>
          <w:color w:val="000000" w:themeColor="text1"/>
          <w:sz w:val="24"/>
          <w:szCs w:val="24"/>
        </w:rPr>
        <w:t xml:space="preserve"> </w:t>
      </w:r>
      <w:r w:rsidR="00A97807" w:rsidRPr="00553172">
        <w:rPr>
          <w:rFonts w:ascii="Times New Roman" w:hAnsi="Times New Roman"/>
          <w:color w:val="000000" w:themeColor="text1"/>
          <w:sz w:val="24"/>
          <w:szCs w:val="24"/>
          <w:lang w:val="en-US"/>
        </w:rPr>
        <w:t xml:space="preserve">is </w:t>
      </w:r>
      <w:r w:rsidRPr="00553172">
        <w:rPr>
          <w:rFonts w:ascii="Times New Roman" w:hAnsi="Times New Roman"/>
          <w:color w:val="000000" w:themeColor="text1"/>
          <w:sz w:val="24"/>
          <w:szCs w:val="24"/>
        </w:rPr>
        <w:t>pleasant or not. The act of following a particular response with a reinforcer is called reinforcement. Reinforcement is all the consequences that strengthen or increase the frequency of behavior (Suranto, 2015: 35). For example</w:t>
      </w:r>
      <w:r w:rsidR="00A97807" w:rsidRPr="00553172">
        <w:rPr>
          <w:rFonts w:ascii="Times New Roman" w:hAnsi="Times New Roman"/>
          <w:color w:val="000000" w:themeColor="text1"/>
          <w:sz w:val="24"/>
          <w:szCs w:val="24"/>
          <w:lang w:val="en-US"/>
        </w:rPr>
        <w:t>,</w:t>
      </w:r>
      <w:r w:rsidRPr="00553172">
        <w:rPr>
          <w:rFonts w:ascii="Times New Roman" w:hAnsi="Times New Roman"/>
          <w:color w:val="000000" w:themeColor="text1"/>
          <w:sz w:val="24"/>
          <w:szCs w:val="24"/>
        </w:rPr>
        <w:t xml:space="preserve"> when the teacher tells one of the students that the teacher is really proud of t</w:t>
      </w:r>
      <w:r w:rsidR="005E09F7" w:rsidRPr="00553172">
        <w:rPr>
          <w:rFonts w:ascii="Times New Roman" w:hAnsi="Times New Roman"/>
          <w:color w:val="000000" w:themeColor="text1"/>
          <w:sz w:val="24"/>
          <w:szCs w:val="24"/>
        </w:rPr>
        <w:t>he story he wrote</w:t>
      </w:r>
      <w:r w:rsidR="005E09F7" w:rsidRPr="00553172">
        <w:rPr>
          <w:rFonts w:ascii="Times New Roman" w:hAnsi="Times New Roman"/>
          <w:color w:val="000000" w:themeColor="text1"/>
          <w:sz w:val="24"/>
          <w:szCs w:val="24"/>
          <w:lang w:val="en-US"/>
        </w:rPr>
        <w:t xml:space="preserve">, </w:t>
      </w:r>
      <w:r w:rsidRPr="00553172">
        <w:rPr>
          <w:rFonts w:ascii="Times New Roman" w:hAnsi="Times New Roman"/>
          <w:color w:val="000000" w:themeColor="text1"/>
          <w:sz w:val="24"/>
          <w:szCs w:val="24"/>
        </w:rPr>
        <w:t xml:space="preserve">the students will work hard and write a better story </w:t>
      </w:r>
      <w:r w:rsidR="005E09F7" w:rsidRPr="00553172">
        <w:rPr>
          <w:rFonts w:ascii="Times New Roman" w:hAnsi="Times New Roman"/>
          <w:color w:val="000000" w:themeColor="text1"/>
          <w:sz w:val="24"/>
          <w:szCs w:val="24"/>
          <w:lang w:val="en-US"/>
        </w:rPr>
        <w:t xml:space="preserve">for </w:t>
      </w:r>
      <w:r w:rsidR="00681DDA" w:rsidRPr="00553172">
        <w:rPr>
          <w:rFonts w:ascii="Times New Roman" w:hAnsi="Times New Roman"/>
          <w:color w:val="000000" w:themeColor="text1"/>
          <w:sz w:val="24"/>
          <w:szCs w:val="24"/>
        </w:rPr>
        <w:t>the next time</w:t>
      </w:r>
      <w:r w:rsidR="00681DDA" w:rsidRPr="00553172">
        <w:rPr>
          <w:rFonts w:ascii="Times New Roman" w:hAnsi="Times New Roman"/>
          <w:color w:val="000000" w:themeColor="text1"/>
          <w:sz w:val="24"/>
          <w:szCs w:val="24"/>
          <w:lang w:val="en-US"/>
        </w:rPr>
        <w:t>. T</w:t>
      </w:r>
      <w:r w:rsidRPr="00553172">
        <w:rPr>
          <w:rFonts w:ascii="Times New Roman" w:hAnsi="Times New Roman"/>
          <w:color w:val="000000" w:themeColor="text1"/>
          <w:sz w:val="24"/>
          <w:szCs w:val="24"/>
        </w:rPr>
        <w:t>he positive comments that teachers provide strengthen the writing behavior of students.</w:t>
      </w:r>
    </w:p>
    <w:p w:rsidR="002510E6" w:rsidRPr="00553172" w:rsidRDefault="002510E6" w:rsidP="002510E6">
      <w:pPr>
        <w:pStyle w:val="ListParagraph"/>
        <w:spacing w:after="0" w:line="240" w:lineRule="auto"/>
        <w:ind w:left="0" w:firstLine="720"/>
        <w:jc w:val="both"/>
        <w:rPr>
          <w:rFonts w:ascii="Times New Roman" w:hAnsi="Times New Roman"/>
          <w:color w:val="000000" w:themeColor="text1"/>
          <w:sz w:val="24"/>
          <w:szCs w:val="24"/>
        </w:rPr>
      </w:pPr>
      <w:r w:rsidRPr="00553172">
        <w:rPr>
          <w:rFonts w:ascii="Times New Roman" w:hAnsi="Times New Roman"/>
          <w:color w:val="000000" w:themeColor="text1"/>
          <w:sz w:val="24"/>
          <w:szCs w:val="24"/>
        </w:rPr>
        <w:t>The reward is determined by its effects, which does not depend on mental processes such as the conscious mind, will, or target so that it can not be determined at the beginning (Schunk, 2012: 124). Positive reinforcement is a stimulus to a situation that can increase the likelihood of a future response in the same situation (Schunk, 2012: 125). According to Ormrod (2003: 308) in general positive reinforcement forms include:</w:t>
      </w:r>
    </w:p>
    <w:p w:rsidR="002510E6" w:rsidRPr="00553172" w:rsidRDefault="002510E6" w:rsidP="002510E6">
      <w:pPr>
        <w:jc w:val="both"/>
        <w:rPr>
          <w:color w:val="000000" w:themeColor="text1"/>
        </w:rPr>
      </w:pPr>
      <w:r w:rsidRPr="00553172">
        <w:rPr>
          <w:color w:val="000000" w:themeColor="text1"/>
        </w:rPr>
        <w:t>a) Concrete reinforcers - actual objects that can be viewed and touched directly e</w:t>
      </w:r>
      <w:r w:rsidR="00AB33C0" w:rsidRPr="00553172">
        <w:rPr>
          <w:color w:val="000000" w:themeColor="text1"/>
        </w:rPr>
        <w:t>.</w:t>
      </w:r>
      <w:r w:rsidRPr="00553172">
        <w:rPr>
          <w:color w:val="000000" w:themeColor="text1"/>
        </w:rPr>
        <w:t>g</w:t>
      </w:r>
      <w:r w:rsidR="00AB33C0" w:rsidRPr="00553172">
        <w:rPr>
          <w:color w:val="000000" w:themeColor="text1"/>
        </w:rPr>
        <w:t>.</w:t>
      </w:r>
      <w:r w:rsidRPr="00553172">
        <w:rPr>
          <w:color w:val="000000" w:themeColor="text1"/>
        </w:rPr>
        <w:t xml:space="preserve"> snacks, stickers, and toys. According to Rimm and Masters (Ormrod, 2003: 308) this reinforcement is effectively applied to children.</w:t>
      </w:r>
    </w:p>
    <w:p w:rsidR="002510E6" w:rsidRPr="00553172" w:rsidRDefault="002510E6" w:rsidP="002510E6">
      <w:pPr>
        <w:jc w:val="both"/>
        <w:rPr>
          <w:color w:val="000000" w:themeColor="text1"/>
        </w:rPr>
      </w:pPr>
      <w:r w:rsidRPr="00553172">
        <w:rPr>
          <w:color w:val="000000" w:themeColor="text1"/>
        </w:rPr>
        <w:t>b) Social reinforcer - a gesture or mark given to a particular behavior. Examples of Social reinforcer</w:t>
      </w:r>
      <w:r w:rsidR="00976453" w:rsidRPr="00553172">
        <w:rPr>
          <w:color w:val="000000" w:themeColor="text1"/>
        </w:rPr>
        <w:t>s</w:t>
      </w:r>
      <w:r w:rsidRPr="00553172">
        <w:rPr>
          <w:color w:val="000000" w:themeColor="text1"/>
        </w:rPr>
        <w:t xml:space="preserve"> are smile, attention, applause, hugs, praise, and thanks.</w:t>
      </w:r>
    </w:p>
    <w:p w:rsidR="002510E6" w:rsidRPr="00553172" w:rsidRDefault="002510E6" w:rsidP="002510E6">
      <w:pPr>
        <w:jc w:val="both"/>
        <w:rPr>
          <w:color w:val="000000" w:themeColor="text1"/>
        </w:rPr>
      </w:pPr>
      <w:r w:rsidRPr="00553172">
        <w:rPr>
          <w:color w:val="000000" w:themeColor="text1"/>
        </w:rPr>
        <w:lastRenderedPageBreak/>
        <w:t xml:space="preserve">c) Activity reinforcer - giving a preferred opportunity or activity to someone to reinforce the less favored activity. Activity reinforcer is usually called the </w:t>
      </w:r>
      <w:r w:rsidR="009260B6" w:rsidRPr="00553172">
        <w:rPr>
          <w:color w:val="000000" w:themeColor="text1"/>
        </w:rPr>
        <w:t>P</w:t>
      </w:r>
      <w:r w:rsidRPr="00553172">
        <w:rPr>
          <w:color w:val="000000" w:themeColor="text1"/>
        </w:rPr>
        <w:t xml:space="preserve">remack principle. </w:t>
      </w:r>
      <w:r w:rsidR="000A11EB" w:rsidRPr="00553172">
        <w:rPr>
          <w:color w:val="000000" w:themeColor="text1"/>
        </w:rPr>
        <w:t>The e</w:t>
      </w:r>
      <w:r w:rsidRPr="00553172">
        <w:rPr>
          <w:color w:val="000000" w:themeColor="text1"/>
        </w:rPr>
        <w:t xml:space="preserve">xample </w:t>
      </w:r>
      <w:r w:rsidR="000A11EB" w:rsidRPr="00553172">
        <w:rPr>
          <w:color w:val="000000" w:themeColor="text1"/>
        </w:rPr>
        <w:t xml:space="preserve">of </w:t>
      </w:r>
      <w:r w:rsidR="008B6076" w:rsidRPr="00553172">
        <w:rPr>
          <w:color w:val="000000" w:themeColor="text1"/>
        </w:rPr>
        <w:t>A</w:t>
      </w:r>
      <w:r w:rsidRPr="00553172">
        <w:rPr>
          <w:color w:val="000000" w:themeColor="text1"/>
        </w:rPr>
        <w:t xml:space="preserve">ctivity reinforcer is </w:t>
      </w:r>
      <w:r w:rsidR="00482C10" w:rsidRPr="00553172">
        <w:rPr>
          <w:color w:val="000000" w:themeColor="text1"/>
        </w:rPr>
        <w:t xml:space="preserve">when </w:t>
      </w:r>
      <w:r w:rsidRPr="00553172">
        <w:rPr>
          <w:color w:val="000000" w:themeColor="text1"/>
        </w:rPr>
        <w:t xml:space="preserve">a child will want to sit quietly and do the problem immediately to get home early </w:t>
      </w:r>
      <w:r w:rsidR="00A2343B" w:rsidRPr="00553172">
        <w:rPr>
          <w:color w:val="000000" w:themeColor="text1"/>
        </w:rPr>
        <w:t xml:space="preserve">from </w:t>
      </w:r>
      <w:r w:rsidRPr="00553172">
        <w:rPr>
          <w:color w:val="000000" w:themeColor="text1"/>
        </w:rPr>
        <w:t>school.</w:t>
      </w:r>
    </w:p>
    <w:p w:rsidR="002510E6" w:rsidRPr="00553172" w:rsidRDefault="002510E6" w:rsidP="002510E6">
      <w:pPr>
        <w:jc w:val="both"/>
        <w:rPr>
          <w:color w:val="000000" w:themeColor="text1"/>
        </w:rPr>
      </w:pPr>
      <w:r w:rsidRPr="00553172">
        <w:rPr>
          <w:color w:val="000000" w:themeColor="text1"/>
        </w:rPr>
        <w:t>d) Positive Feedback - sometimes the right answer or task that has been done well enough to improve the deed in the future.</w:t>
      </w:r>
    </w:p>
    <w:p w:rsidR="002510E6" w:rsidRPr="00553172" w:rsidRDefault="002510E6" w:rsidP="002510E6">
      <w:pPr>
        <w:ind w:firstLine="360"/>
        <w:jc w:val="both"/>
        <w:rPr>
          <w:color w:val="000000" w:themeColor="text1"/>
        </w:rPr>
      </w:pPr>
      <w:r w:rsidRPr="00553172">
        <w:rPr>
          <w:color w:val="000000" w:themeColor="text1"/>
        </w:rPr>
        <w:t>As an example of positive reinforcement is that three of the teachers often give a star sticker, applause, and thumbs up fo</w:t>
      </w:r>
      <w:r w:rsidR="005D23B5" w:rsidRPr="00553172">
        <w:rPr>
          <w:color w:val="000000" w:themeColor="text1"/>
        </w:rPr>
        <w:t>r students who manage</w:t>
      </w:r>
      <w:r w:rsidRPr="00553172">
        <w:rPr>
          <w:color w:val="000000" w:themeColor="text1"/>
        </w:rPr>
        <w:t xml:space="preserve"> to answer questions. Ms. Ana always gives stars to the student with specific achievement for example, being active, responsible, honest, </w:t>
      </w:r>
      <w:r w:rsidR="00850279" w:rsidRPr="00553172">
        <w:rPr>
          <w:color w:val="000000" w:themeColor="text1"/>
        </w:rPr>
        <w:t xml:space="preserve">and </w:t>
      </w:r>
      <w:r w:rsidRPr="00553172">
        <w:rPr>
          <w:color w:val="000000" w:themeColor="text1"/>
        </w:rPr>
        <w:t>good leader and</w:t>
      </w:r>
      <w:r w:rsidR="00850279" w:rsidRPr="00553172">
        <w:rPr>
          <w:color w:val="000000" w:themeColor="text1"/>
        </w:rPr>
        <w:t xml:space="preserve"> she</w:t>
      </w:r>
      <w:r w:rsidRPr="00553172">
        <w:rPr>
          <w:color w:val="000000" w:themeColor="text1"/>
        </w:rPr>
        <w:t xml:space="preserve"> also give</w:t>
      </w:r>
      <w:r w:rsidR="0076071A" w:rsidRPr="00553172">
        <w:rPr>
          <w:color w:val="000000" w:themeColor="text1"/>
        </w:rPr>
        <w:t>s</w:t>
      </w:r>
      <w:r w:rsidRPr="00553172">
        <w:rPr>
          <w:color w:val="000000" w:themeColor="text1"/>
        </w:rPr>
        <w:t xml:space="preserve"> some student</w:t>
      </w:r>
      <w:r w:rsidR="00BD61A6" w:rsidRPr="00553172">
        <w:rPr>
          <w:color w:val="000000" w:themeColor="text1"/>
        </w:rPr>
        <w:t>s</w:t>
      </w:r>
      <w:r w:rsidRPr="00553172">
        <w:rPr>
          <w:color w:val="000000" w:themeColor="text1"/>
        </w:rPr>
        <w:t xml:space="preserve"> </w:t>
      </w:r>
      <w:r w:rsidR="008F1BBA" w:rsidRPr="00553172">
        <w:rPr>
          <w:color w:val="000000" w:themeColor="text1"/>
        </w:rPr>
        <w:t>year-</w:t>
      </w:r>
      <w:r w:rsidR="00F261BC" w:rsidRPr="00553172">
        <w:rPr>
          <w:color w:val="000000" w:themeColor="text1"/>
        </w:rPr>
        <w:t xml:space="preserve">end gifts. Meanwhile, </w:t>
      </w:r>
      <w:r w:rsidRPr="00553172">
        <w:rPr>
          <w:color w:val="000000" w:themeColor="text1"/>
        </w:rPr>
        <w:t>Mr. Ben always gives applause and praise</w:t>
      </w:r>
      <w:r w:rsidR="00D660B4" w:rsidRPr="00553172">
        <w:rPr>
          <w:color w:val="000000" w:themeColor="text1"/>
        </w:rPr>
        <w:t>s</w:t>
      </w:r>
      <w:r w:rsidRPr="00553172">
        <w:rPr>
          <w:color w:val="000000" w:themeColor="text1"/>
        </w:rPr>
        <w:t xml:space="preserve"> </w:t>
      </w:r>
      <w:r w:rsidR="00E97A13" w:rsidRPr="00553172">
        <w:rPr>
          <w:color w:val="000000" w:themeColor="text1"/>
        </w:rPr>
        <w:t>the students that give</w:t>
      </w:r>
      <w:r w:rsidRPr="00553172">
        <w:rPr>
          <w:color w:val="000000" w:themeColor="text1"/>
        </w:rPr>
        <w:t xml:space="preserve"> his/her opinion confidently. He also often gives gifts to the group with specific achievement such as best group, the most confident group, the </w:t>
      </w:r>
      <w:r w:rsidR="00D660B4" w:rsidRPr="00553172">
        <w:rPr>
          <w:color w:val="000000" w:themeColor="text1"/>
        </w:rPr>
        <w:t>neatest</w:t>
      </w:r>
      <w:r w:rsidRPr="00553172">
        <w:rPr>
          <w:color w:val="000000" w:themeColor="text1"/>
        </w:rPr>
        <w:t xml:space="preserve"> group, etc</w:t>
      </w:r>
      <w:r w:rsidR="00E10564" w:rsidRPr="00553172">
        <w:rPr>
          <w:color w:val="000000" w:themeColor="text1"/>
        </w:rPr>
        <w:t>.</w:t>
      </w:r>
      <w:r w:rsidRPr="00553172">
        <w:rPr>
          <w:color w:val="000000" w:themeColor="text1"/>
        </w:rPr>
        <w:t xml:space="preserve"> The same </w:t>
      </w:r>
      <w:r w:rsidR="0081649D" w:rsidRPr="00553172">
        <w:rPr>
          <w:color w:val="000000" w:themeColor="text1"/>
        </w:rPr>
        <w:t>reinforce</w:t>
      </w:r>
      <w:r w:rsidR="00DB3A99" w:rsidRPr="00553172">
        <w:rPr>
          <w:color w:val="000000" w:themeColor="text1"/>
        </w:rPr>
        <w:t>ment</w:t>
      </w:r>
      <w:r w:rsidR="0081649D" w:rsidRPr="00553172">
        <w:rPr>
          <w:color w:val="000000" w:themeColor="text1"/>
        </w:rPr>
        <w:t xml:space="preserve"> is</w:t>
      </w:r>
      <w:r w:rsidRPr="00553172">
        <w:rPr>
          <w:color w:val="000000" w:themeColor="text1"/>
        </w:rPr>
        <w:t xml:space="preserve"> also given by Ms. Cita in her class. She always praise</w:t>
      </w:r>
      <w:r w:rsidR="00EF5C5D" w:rsidRPr="00553172">
        <w:rPr>
          <w:color w:val="000000" w:themeColor="text1"/>
        </w:rPr>
        <w:t>s</w:t>
      </w:r>
      <w:r w:rsidRPr="00553172">
        <w:rPr>
          <w:color w:val="000000" w:themeColor="text1"/>
        </w:rPr>
        <w:t xml:space="preserve"> her students with kind words.</w:t>
      </w:r>
    </w:p>
    <w:p w:rsidR="002510E6" w:rsidRPr="00553172" w:rsidRDefault="002510E6" w:rsidP="002510E6">
      <w:pPr>
        <w:ind w:firstLine="360"/>
        <w:jc w:val="both"/>
        <w:rPr>
          <w:color w:val="000000" w:themeColor="text1"/>
          <w:lang w:val="id-ID"/>
        </w:rPr>
      </w:pPr>
      <w:r w:rsidRPr="00553172">
        <w:rPr>
          <w:color w:val="000000" w:themeColor="text1"/>
        </w:rPr>
        <w:t xml:space="preserve">In addition to positive reinforcement there is also a strengthening that can lower even eliminate a habit called negative reinforcement. Strengthening is proven to improve student's positive behavior </w:t>
      </w:r>
      <w:r w:rsidRPr="00553172">
        <w:rPr>
          <w:color w:val="000000" w:themeColor="text1"/>
          <w:lang w:val="id-ID"/>
        </w:rPr>
        <w:t>as in [18]</w:t>
      </w:r>
      <w:r w:rsidRPr="00553172">
        <w:rPr>
          <w:color w:val="000000" w:themeColor="text1"/>
        </w:rPr>
        <w:t xml:space="preserve">. Hence, by using positive rewards, educators are directed to appreciate each of their students. This is supported by the establishment of a competitive learning environment </w:t>
      </w:r>
      <w:r w:rsidR="00BE025C" w:rsidRPr="00553172">
        <w:rPr>
          <w:color w:val="000000" w:themeColor="text1"/>
        </w:rPr>
        <w:t>and</w:t>
      </w:r>
      <w:r w:rsidRPr="00553172">
        <w:rPr>
          <w:color w:val="000000" w:themeColor="text1"/>
        </w:rPr>
        <w:t xml:space="preserve"> </w:t>
      </w:r>
      <w:r w:rsidR="00F0580B" w:rsidRPr="00553172">
        <w:rPr>
          <w:color w:val="000000" w:themeColor="text1"/>
        </w:rPr>
        <w:t xml:space="preserve">it is </w:t>
      </w:r>
      <w:r w:rsidRPr="00553172">
        <w:rPr>
          <w:color w:val="000000" w:themeColor="text1"/>
        </w:rPr>
        <w:t xml:space="preserve">conducive to the three teachers. By using positive rewards, students' positive attitudes toward learning </w:t>
      </w:r>
      <w:r w:rsidR="001F14EA" w:rsidRPr="00553172">
        <w:rPr>
          <w:color w:val="000000" w:themeColor="text1"/>
        </w:rPr>
        <w:t xml:space="preserve">are </w:t>
      </w:r>
      <w:r w:rsidRPr="00553172">
        <w:rPr>
          <w:color w:val="000000" w:themeColor="text1"/>
        </w:rPr>
        <w:t>also increase</w:t>
      </w:r>
      <w:r w:rsidR="001F14EA" w:rsidRPr="00553172">
        <w:rPr>
          <w:color w:val="000000" w:themeColor="text1"/>
        </w:rPr>
        <w:t>d</w:t>
      </w:r>
      <w:r w:rsidRPr="00553172">
        <w:rPr>
          <w:color w:val="000000" w:themeColor="text1"/>
        </w:rPr>
        <w:t xml:space="preserve"> so that learning takes place pleasantly.</w:t>
      </w:r>
    </w:p>
    <w:p w:rsidR="002510E6" w:rsidRPr="00553172" w:rsidRDefault="002510E6" w:rsidP="002510E6">
      <w:pPr>
        <w:widowControl w:val="0"/>
        <w:autoSpaceDE w:val="0"/>
        <w:autoSpaceDN w:val="0"/>
        <w:adjustRightInd w:val="0"/>
        <w:ind w:right="81" w:firstLine="360"/>
        <w:jc w:val="both"/>
        <w:rPr>
          <w:color w:val="000000" w:themeColor="text1"/>
          <w:lang w:val="id-ID"/>
        </w:rPr>
      </w:pPr>
      <w:r w:rsidRPr="00553172">
        <w:rPr>
          <w:color w:val="000000" w:themeColor="text1"/>
        </w:rPr>
        <w:t>The key to successful learning lies with the teacher. The student-centered learning process will have a good impact not only on cognitive development but also affective and psychomotor aspects</w:t>
      </w:r>
      <w:r w:rsidRPr="00553172">
        <w:rPr>
          <w:color w:val="000000" w:themeColor="text1"/>
          <w:lang w:val="id-ID"/>
        </w:rPr>
        <w:t xml:space="preserve"> as in [3], [7], [8], &amp; [20]</w:t>
      </w:r>
      <w:r w:rsidRPr="00553172">
        <w:rPr>
          <w:color w:val="000000" w:themeColor="text1"/>
        </w:rPr>
        <w:t>. Cooperative learning not only leads students into active students who will unconsciously hone their communication skills, take responsibility, work together but also improve academic motivation and achievement. Problem / project-based learning that involves student</w:t>
      </w:r>
      <w:r w:rsidR="00DD303C" w:rsidRPr="00553172">
        <w:rPr>
          <w:color w:val="000000" w:themeColor="text1"/>
        </w:rPr>
        <w:t>s’</w:t>
      </w:r>
      <w:r w:rsidRPr="00553172">
        <w:rPr>
          <w:color w:val="000000" w:themeColor="text1"/>
        </w:rPr>
        <w:t xml:space="preserve"> responsibility in learning that produces a work. Pj-BL is proven to improve long-term memory, academic achievement, enthusiasm in learning, problem-solving skills, and collaboration. </w:t>
      </w:r>
      <w:r w:rsidR="00DD303C" w:rsidRPr="00553172">
        <w:rPr>
          <w:color w:val="000000" w:themeColor="text1"/>
        </w:rPr>
        <w:t>The</w:t>
      </w:r>
      <w:r w:rsidRPr="00553172">
        <w:rPr>
          <w:color w:val="000000" w:themeColor="text1"/>
        </w:rPr>
        <w:t xml:space="preserve"> provision of positive rewards affect</w:t>
      </w:r>
      <w:r w:rsidR="002604A3" w:rsidRPr="00553172">
        <w:rPr>
          <w:color w:val="000000" w:themeColor="text1"/>
        </w:rPr>
        <w:t>s</w:t>
      </w:r>
      <w:r w:rsidRPr="00553172">
        <w:rPr>
          <w:color w:val="000000" w:themeColor="text1"/>
        </w:rPr>
        <w:t xml:space="preserve"> the positive attitude of students </w:t>
      </w:r>
      <w:r w:rsidR="00DD303C" w:rsidRPr="00553172">
        <w:rPr>
          <w:color w:val="000000" w:themeColor="text1"/>
        </w:rPr>
        <w:t>in</w:t>
      </w:r>
      <w:r w:rsidRPr="00553172">
        <w:rPr>
          <w:color w:val="000000" w:themeColor="text1"/>
        </w:rPr>
        <w:t xml:space="preserve"> learning </w:t>
      </w:r>
      <w:r w:rsidR="00DD303C" w:rsidRPr="00553172">
        <w:rPr>
          <w:color w:val="000000" w:themeColor="text1"/>
        </w:rPr>
        <w:t xml:space="preserve">process so that the </w:t>
      </w:r>
      <w:r w:rsidRPr="00553172">
        <w:rPr>
          <w:color w:val="000000" w:themeColor="text1"/>
        </w:rPr>
        <w:t xml:space="preserve">learning </w:t>
      </w:r>
      <w:r w:rsidR="00DD303C" w:rsidRPr="00553172">
        <w:rPr>
          <w:color w:val="000000" w:themeColor="text1"/>
        </w:rPr>
        <w:t xml:space="preserve">process can be </w:t>
      </w:r>
      <w:r w:rsidRPr="00553172">
        <w:rPr>
          <w:color w:val="000000" w:themeColor="text1"/>
        </w:rPr>
        <w:t>fun</w:t>
      </w:r>
      <w:r w:rsidR="00DD303C" w:rsidRPr="00553172">
        <w:rPr>
          <w:color w:val="000000" w:themeColor="text1"/>
        </w:rPr>
        <w:t xml:space="preserve">. </w:t>
      </w:r>
    </w:p>
    <w:p w:rsidR="002510E6" w:rsidRPr="00553172" w:rsidRDefault="002510E6" w:rsidP="002510E6">
      <w:pPr>
        <w:widowControl w:val="0"/>
        <w:autoSpaceDE w:val="0"/>
        <w:autoSpaceDN w:val="0"/>
        <w:adjustRightInd w:val="0"/>
        <w:ind w:right="81" w:firstLine="360"/>
        <w:jc w:val="both"/>
        <w:rPr>
          <w:color w:val="000000" w:themeColor="text1"/>
        </w:rPr>
      </w:pPr>
      <w:r w:rsidRPr="00553172">
        <w:rPr>
          <w:color w:val="000000" w:themeColor="text1"/>
        </w:rPr>
        <w:t>Further research is needed on the learning process</w:t>
      </w:r>
      <w:r w:rsidRPr="00553172">
        <w:rPr>
          <w:color w:val="000000" w:themeColor="text1"/>
          <w:lang w:val="id-ID"/>
        </w:rPr>
        <w:t xml:space="preserve"> </w:t>
      </w:r>
      <w:r w:rsidRPr="00553172">
        <w:rPr>
          <w:color w:val="000000" w:themeColor="text1"/>
        </w:rPr>
        <w:t>that occurs within these classes. The drawback of this research is that researchers only use in-depth interview techniques with the three teachers in each elementary school. Very likely there are other factors that affect the success of learning in these classes.</w:t>
      </w:r>
      <w:r w:rsidRPr="00553172">
        <w:rPr>
          <w:color w:val="000000" w:themeColor="text1"/>
          <w:lang w:val="id-ID"/>
        </w:rPr>
        <w:t xml:space="preserve"> </w:t>
      </w:r>
    </w:p>
    <w:p w:rsidR="002510E6" w:rsidRPr="00553172" w:rsidRDefault="002510E6" w:rsidP="002510E6">
      <w:pPr>
        <w:ind w:firstLine="360"/>
        <w:jc w:val="both"/>
        <w:rPr>
          <w:color w:val="000000" w:themeColor="text1"/>
        </w:rPr>
      </w:pPr>
    </w:p>
    <w:p w:rsidR="00784EC0" w:rsidRPr="00553172" w:rsidRDefault="00784EC0" w:rsidP="002510E6">
      <w:pPr>
        <w:ind w:firstLine="360"/>
        <w:jc w:val="both"/>
        <w:rPr>
          <w:color w:val="000000" w:themeColor="text1"/>
        </w:rPr>
      </w:pPr>
    </w:p>
    <w:p w:rsidR="00784EC0" w:rsidRPr="00553172" w:rsidRDefault="00784EC0" w:rsidP="002510E6">
      <w:pPr>
        <w:ind w:firstLine="360"/>
        <w:jc w:val="both"/>
        <w:rPr>
          <w:color w:val="000000" w:themeColor="text1"/>
        </w:rPr>
      </w:pPr>
    </w:p>
    <w:p w:rsidR="00784EC0" w:rsidRPr="00553172" w:rsidRDefault="00784EC0" w:rsidP="002510E6">
      <w:pPr>
        <w:ind w:firstLine="360"/>
        <w:jc w:val="both"/>
        <w:rPr>
          <w:color w:val="000000" w:themeColor="text1"/>
        </w:rPr>
      </w:pPr>
    </w:p>
    <w:p w:rsidR="00784EC0" w:rsidRPr="00553172" w:rsidRDefault="00784EC0" w:rsidP="002510E6">
      <w:pPr>
        <w:ind w:firstLine="360"/>
        <w:jc w:val="both"/>
        <w:rPr>
          <w:color w:val="000000" w:themeColor="text1"/>
        </w:rPr>
      </w:pPr>
    </w:p>
    <w:p w:rsidR="00784EC0" w:rsidRPr="00553172" w:rsidRDefault="00784EC0" w:rsidP="002510E6">
      <w:pPr>
        <w:ind w:firstLine="360"/>
        <w:jc w:val="both"/>
        <w:rPr>
          <w:color w:val="000000" w:themeColor="text1"/>
        </w:rPr>
      </w:pPr>
    </w:p>
    <w:p w:rsidR="00784EC0" w:rsidRPr="00553172" w:rsidRDefault="00784EC0" w:rsidP="002510E6">
      <w:pPr>
        <w:ind w:firstLine="360"/>
        <w:jc w:val="both"/>
        <w:rPr>
          <w:color w:val="000000" w:themeColor="text1"/>
        </w:rPr>
      </w:pPr>
    </w:p>
    <w:p w:rsidR="00784EC0" w:rsidRPr="00553172" w:rsidRDefault="00784EC0" w:rsidP="002510E6">
      <w:pPr>
        <w:ind w:firstLine="360"/>
        <w:jc w:val="both"/>
        <w:rPr>
          <w:color w:val="000000" w:themeColor="text1"/>
        </w:rPr>
      </w:pPr>
    </w:p>
    <w:p w:rsidR="00227172" w:rsidRPr="00553172" w:rsidRDefault="00227172" w:rsidP="00227172">
      <w:pPr>
        <w:ind w:firstLine="360"/>
        <w:jc w:val="both"/>
        <w:rPr>
          <w:color w:val="000000" w:themeColor="text1"/>
        </w:rPr>
      </w:pPr>
    </w:p>
    <w:p w:rsidR="00227172" w:rsidRPr="00553172" w:rsidRDefault="00CF5B2D" w:rsidP="00227172">
      <w:pPr>
        <w:jc w:val="both"/>
        <w:rPr>
          <w:color w:val="000000" w:themeColor="text1"/>
        </w:rPr>
      </w:pPr>
      <w:r w:rsidRPr="00553172">
        <w:rPr>
          <w:color w:val="000000" w:themeColor="text1"/>
        </w:rPr>
        <w:t xml:space="preserve">Notes: </w:t>
      </w:r>
    </w:p>
    <w:p w:rsidR="00227172" w:rsidRPr="00553172" w:rsidRDefault="00227172" w:rsidP="00227172">
      <w:pPr>
        <w:jc w:val="both"/>
        <w:rPr>
          <w:color w:val="000000" w:themeColor="text1"/>
        </w:rPr>
      </w:pPr>
      <w:r w:rsidRPr="00553172">
        <w:rPr>
          <w:b/>
          <w:color w:val="000000" w:themeColor="text1"/>
        </w:rPr>
        <w:t xml:space="preserve">Terjemahan: </w:t>
      </w:r>
    </w:p>
    <w:p w:rsidR="00CF5B2D" w:rsidRPr="00553172" w:rsidRDefault="00CF5B2D" w:rsidP="00227172">
      <w:pPr>
        <w:jc w:val="both"/>
        <w:rPr>
          <w:color w:val="000000" w:themeColor="text1"/>
        </w:rPr>
      </w:pPr>
      <w:r w:rsidRPr="00553172">
        <w:rPr>
          <w:color w:val="000000" w:themeColor="text1"/>
        </w:rPr>
        <w:t xml:space="preserve">Sudah bagus sekali, mbak. </w:t>
      </w:r>
    </w:p>
    <w:p w:rsidR="00227172" w:rsidRPr="00553172" w:rsidRDefault="00CF5B2D" w:rsidP="00227172">
      <w:pPr>
        <w:jc w:val="both"/>
        <w:rPr>
          <w:color w:val="000000" w:themeColor="text1"/>
        </w:rPr>
      </w:pPr>
      <w:r w:rsidRPr="00553172">
        <w:rPr>
          <w:color w:val="000000" w:themeColor="text1"/>
        </w:rPr>
        <w:t xml:space="preserve">Kalau ini google translate, ini benar-benar lumayan bagus. Karena biasanya google translate </w:t>
      </w:r>
      <w:r w:rsidR="00227172" w:rsidRPr="00553172">
        <w:rPr>
          <w:color w:val="000000" w:themeColor="text1"/>
        </w:rPr>
        <w:t>banyak sekali kesalahannya.</w:t>
      </w:r>
    </w:p>
    <w:p w:rsidR="00227172" w:rsidRPr="00553172" w:rsidRDefault="00227172" w:rsidP="00227172">
      <w:pPr>
        <w:jc w:val="both"/>
        <w:rPr>
          <w:color w:val="000000" w:themeColor="text1"/>
        </w:rPr>
      </w:pPr>
    </w:p>
    <w:p w:rsidR="00BC2B12" w:rsidRPr="00553172" w:rsidRDefault="00BC2B12" w:rsidP="00227172">
      <w:pPr>
        <w:jc w:val="both"/>
        <w:rPr>
          <w:color w:val="000000" w:themeColor="text1"/>
        </w:rPr>
      </w:pPr>
      <w:r w:rsidRPr="00553172">
        <w:rPr>
          <w:color w:val="000000" w:themeColor="text1"/>
        </w:rPr>
        <w:t xml:space="preserve">Tanda: </w:t>
      </w:r>
    </w:p>
    <w:p w:rsidR="00BC2B12" w:rsidRPr="00553172" w:rsidRDefault="00BC2B12" w:rsidP="00227172">
      <w:pPr>
        <w:jc w:val="both"/>
        <w:rPr>
          <w:color w:val="000000" w:themeColor="text1"/>
        </w:rPr>
      </w:pPr>
      <w:r w:rsidRPr="00553172">
        <w:rPr>
          <w:color w:val="000000" w:themeColor="text1"/>
        </w:rPr>
        <w:t xml:space="preserve">Yang saya kasih kuning atau biru, itu saya tidak paham maksudnya ya mbak. </w:t>
      </w:r>
    </w:p>
    <w:p w:rsidR="009B00B7" w:rsidRPr="00553172" w:rsidRDefault="00BC2B12" w:rsidP="00227172">
      <w:pPr>
        <w:jc w:val="both"/>
        <w:rPr>
          <w:color w:val="000000" w:themeColor="text1"/>
        </w:rPr>
      </w:pPr>
      <w:r w:rsidRPr="00553172">
        <w:rPr>
          <w:color w:val="000000" w:themeColor="text1"/>
        </w:rPr>
        <w:t xml:space="preserve">Yang kurang tepat saya tandai merah (tapi kadang lupa juga, jadi tidak semua saya tandai). </w:t>
      </w:r>
    </w:p>
    <w:p w:rsidR="009B00B7" w:rsidRPr="00553172" w:rsidRDefault="009B00B7" w:rsidP="00227172">
      <w:pPr>
        <w:jc w:val="both"/>
        <w:rPr>
          <w:color w:val="000000" w:themeColor="text1"/>
        </w:rPr>
      </w:pPr>
    </w:p>
    <w:p w:rsidR="00D52158" w:rsidRPr="00553172" w:rsidRDefault="009B00B7" w:rsidP="00227172">
      <w:pPr>
        <w:jc w:val="both"/>
        <w:rPr>
          <w:color w:val="000000" w:themeColor="text1"/>
        </w:rPr>
      </w:pPr>
      <w:r w:rsidRPr="00553172">
        <w:rPr>
          <w:color w:val="000000" w:themeColor="text1"/>
        </w:rPr>
        <w:t>Isi:</w:t>
      </w:r>
    </w:p>
    <w:p w:rsidR="00483B73" w:rsidRPr="00553172" w:rsidRDefault="00483B73" w:rsidP="00227172">
      <w:pPr>
        <w:jc w:val="both"/>
        <w:rPr>
          <w:color w:val="000000" w:themeColor="text1"/>
        </w:rPr>
      </w:pPr>
      <w:r w:rsidRPr="00553172">
        <w:rPr>
          <w:color w:val="000000" w:themeColor="text1"/>
        </w:rPr>
        <w:t xml:space="preserve">Komponen pengajaran bisa menggunakan istilah: </w:t>
      </w:r>
    </w:p>
    <w:p w:rsidR="00483B73" w:rsidRPr="00553172" w:rsidRDefault="00483B73" w:rsidP="00227172">
      <w:pPr>
        <w:jc w:val="both"/>
        <w:rPr>
          <w:color w:val="000000" w:themeColor="text1"/>
        </w:rPr>
      </w:pPr>
      <w:r w:rsidRPr="00553172">
        <w:rPr>
          <w:color w:val="000000" w:themeColor="text1"/>
        </w:rPr>
        <w:t>Opening, main, closing</w:t>
      </w:r>
    </w:p>
    <w:p w:rsidR="00483B73" w:rsidRPr="00553172" w:rsidRDefault="00483B73" w:rsidP="00227172">
      <w:pPr>
        <w:jc w:val="both"/>
        <w:rPr>
          <w:color w:val="000000" w:themeColor="text1"/>
        </w:rPr>
      </w:pPr>
      <w:r w:rsidRPr="00553172">
        <w:rPr>
          <w:color w:val="000000" w:themeColor="text1"/>
        </w:rPr>
        <w:t xml:space="preserve">Introduction, main, closure </w:t>
      </w:r>
    </w:p>
    <w:p w:rsidR="00483B73" w:rsidRPr="00553172" w:rsidRDefault="00ED08D1" w:rsidP="00227172">
      <w:pPr>
        <w:jc w:val="both"/>
        <w:rPr>
          <w:color w:val="000000" w:themeColor="text1"/>
        </w:rPr>
      </w:pPr>
      <w:r w:rsidRPr="00553172">
        <w:rPr>
          <w:color w:val="000000" w:themeColor="text1"/>
        </w:rPr>
        <w:t xml:space="preserve">Pre-activities, whilst activities, post activities </w:t>
      </w:r>
    </w:p>
    <w:p w:rsidR="00ED08D1" w:rsidRPr="00553172" w:rsidRDefault="00ED08D1" w:rsidP="00227172">
      <w:pPr>
        <w:jc w:val="both"/>
        <w:rPr>
          <w:color w:val="000000" w:themeColor="text1"/>
        </w:rPr>
      </w:pPr>
      <w:proofErr w:type="gramStart"/>
      <w:r w:rsidRPr="00553172">
        <w:rPr>
          <w:color w:val="000000" w:themeColor="text1"/>
        </w:rPr>
        <w:t>Bisa pilih.</w:t>
      </w:r>
      <w:proofErr w:type="gramEnd"/>
      <w:r w:rsidRPr="00553172">
        <w:rPr>
          <w:color w:val="000000" w:themeColor="text1"/>
        </w:rPr>
        <w:t xml:space="preserve"> </w:t>
      </w:r>
    </w:p>
    <w:p w:rsidR="00ED08D1" w:rsidRPr="00553172" w:rsidRDefault="00ED08D1" w:rsidP="00227172">
      <w:pPr>
        <w:jc w:val="both"/>
        <w:rPr>
          <w:color w:val="000000" w:themeColor="text1"/>
        </w:rPr>
      </w:pPr>
    </w:p>
    <w:p w:rsidR="00D52158" w:rsidRPr="00553172" w:rsidRDefault="00D52158" w:rsidP="00227172">
      <w:pPr>
        <w:jc w:val="both"/>
        <w:rPr>
          <w:color w:val="000000" w:themeColor="text1"/>
        </w:rPr>
      </w:pPr>
      <w:proofErr w:type="gramStart"/>
      <w:r w:rsidRPr="00553172">
        <w:rPr>
          <w:color w:val="000000" w:themeColor="text1"/>
        </w:rPr>
        <w:t>Untuk yang bagian negative reinforcement, sebaiknya tidak usah disebutkan kalau memang tidak ada penjelasan lebih lanjut.</w:t>
      </w:r>
      <w:proofErr w:type="gramEnd"/>
      <w:r w:rsidRPr="00553172">
        <w:rPr>
          <w:color w:val="000000" w:themeColor="text1"/>
        </w:rPr>
        <w:t xml:space="preserve"> Karena ketika dibaca jadi kurang lega. </w:t>
      </w:r>
    </w:p>
    <w:p w:rsidR="00D52158" w:rsidRPr="00553172" w:rsidRDefault="00D52158" w:rsidP="00227172">
      <w:pPr>
        <w:jc w:val="both"/>
        <w:rPr>
          <w:color w:val="000000" w:themeColor="text1"/>
        </w:rPr>
      </w:pPr>
    </w:p>
    <w:p w:rsidR="00CF5B2D" w:rsidRPr="00553172" w:rsidRDefault="00D52158" w:rsidP="00227172">
      <w:pPr>
        <w:jc w:val="both"/>
        <w:rPr>
          <w:color w:val="000000" w:themeColor="text1"/>
        </w:rPr>
      </w:pPr>
      <w:r w:rsidRPr="00553172">
        <w:rPr>
          <w:color w:val="000000" w:themeColor="text1"/>
        </w:rPr>
        <w:t xml:space="preserve">Untuk </w:t>
      </w:r>
      <w:r w:rsidR="00D93EFF" w:rsidRPr="00553172">
        <w:rPr>
          <w:color w:val="000000" w:themeColor="text1"/>
        </w:rPr>
        <w:t>quotes dari penulis asli</w:t>
      </w:r>
      <w:r w:rsidRPr="00553172">
        <w:rPr>
          <w:color w:val="000000" w:themeColor="text1"/>
        </w:rPr>
        <w:t xml:space="preserve">, </w:t>
      </w:r>
      <w:r w:rsidR="000C2100" w:rsidRPr="00553172">
        <w:rPr>
          <w:color w:val="000000" w:themeColor="text1"/>
        </w:rPr>
        <w:t xml:space="preserve">jika ada yang terlalu panjang sebaiknya ada beberapa kata yang diganti (jika ada). </w:t>
      </w:r>
      <w:r w:rsidR="00227172" w:rsidRPr="00553172">
        <w:rPr>
          <w:color w:val="000000" w:themeColor="text1"/>
        </w:rPr>
        <w:t xml:space="preserve"> </w:t>
      </w:r>
    </w:p>
    <w:p w:rsidR="003C0F8C" w:rsidRPr="00553172" w:rsidRDefault="003C0F8C" w:rsidP="00227172">
      <w:pPr>
        <w:jc w:val="both"/>
        <w:rPr>
          <w:color w:val="000000" w:themeColor="text1"/>
        </w:rPr>
      </w:pPr>
    </w:p>
    <w:p w:rsidR="003C0F8C" w:rsidRPr="00553172" w:rsidRDefault="003C0F8C" w:rsidP="00227172">
      <w:pPr>
        <w:jc w:val="both"/>
        <w:rPr>
          <w:color w:val="000000" w:themeColor="text1"/>
        </w:rPr>
      </w:pPr>
    </w:p>
    <w:p w:rsidR="003C0F8C" w:rsidRPr="00553172" w:rsidRDefault="003C0F8C" w:rsidP="00227172">
      <w:pPr>
        <w:jc w:val="both"/>
        <w:rPr>
          <w:color w:val="000000" w:themeColor="text1"/>
        </w:rPr>
      </w:pPr>
      <w:r w:rsidRPr="00553172">
        <w:rPr>
          <w:color w:val="000000" w:themeColor="text1"/>
        </w:rPr>
        <w:t xml:space="preserve">Btw, </w:t>
      </w:r>
      <w:r w:rsidR="00A662DF" w:rsidRPr="00553172">
        <w:rPr>
          <w:color w:val="000000" w:themeColor="text1"/>
        </w:rPr>
        <w:t xml:space="preserve">untuk istilah paten yang diambil dari referensi, bisa ditulis menggunakan huruf kapital, misal Premack principle. </w:t>
      </w:r>
    </w:p>
    <w:p w:rsidR="00227172" w:rsidRPr="00553172" w:rsidRDefault="00227172" w:rsidP="00CF5B2D">
      <w:pPr>
        <w:ind w:firstLine="360"/>
        <w:jc w:val="both"/>
        <w:rPr>
          <w:color w:val="000000" w:themeColor="text1"/>
        </w:rPr>
      </w:pPr>
    </w:p>
    <w:sectPr w:rsidR="00227172" w:rsidRPr="00553172" w:rsidSect="002510E6">
      <w:type w:val="continuous"/>
      <w:pgSz w:w="11906" w:h="16838" w:code="9"/>
      <w:pgMar w:top="2268" w:right="1701" w:bottom="226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9563E"/>
    <w:multiLevelType w:val="multilevel"/>
    <w:tmpl w:val="4300C0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DE"/>
    <w:rsid w:val="00066A89"/>
    <w:rsid w:val="000A11EB"/>
    <w:rsid w:val="000C2100"/>
    <w:rsid w:val="000F38C1"/>
    <w:rsid w:val="0010437C"/>
    <w:rsid w:val="00107142"/>
    <w:rsid w:val="00145CAF"/>
    <w:rsid w:val="0014666D"/>
    <w:rsid w:val="00157B53"/>
    <w:rsid w:val="001740CA"/>
    <w:rsid w:val="001B21DE"/>
    <w:rsid w:val="001C1EB4"/>
    <w:rsid w:val="001F14EA"/>
    <w:rsid w:val="001F400F"/>
    <w:rsid w:val="0022694E"/>
    <w:rsid w:val="00227172"/>
    <w:rsid w:val="002510E6"/>
    <w:rsid w:val="002519EE"/>
    <w:rsid w:val="002604A3"/>
    <w:rsid w:val="003169F2"/>
    <w:rsid w:val="00332EAC"/>
    <w:rsid w:val="00333C0E"/>
    <w:rsid w:val="003410DB"/>
    <w:rsid w:val="00392ABB"/>
    <w:rsid w:val="003B5D90"/>
    <w:rsid w:val="003C0F8C"/>
    <w:rsid w:val="003D2CBE"/>
    <w:rsid w:val="003D6FD6"/>
    <w:rsid w:val="00400C6F"/>
    <w:rsid w:val="00460E5A"/>
    <w:rsid w:val="00467B30"/>
    <w:rsid w:val="00470DC0"/>
    <w:rsid w:val="00480579"/>
    <w:rsid w:val="00482C10"/>
    <w:rsid w:val="00483B73"/>
    <w:rsid w:val="00491F93"/>
    <w:rsid w:val="0049218F"/>
    <w:rsid w:val="004D322E"/>
    <w:rsid w:val="004D3855"/>
    <w:rsid w:val="00553172"/>
    <w:rsid w:val="005A36A9"/>
    <w:rsid w:val="005D23B5"/>
    <w:rsid w:val="005D460B"/>
    <w:rsid w:val="005E09F7"/>
    <w:rsid w:val="005F4103"/>
    <w:rsid w:val="00611710"/>
    <w:rsid w:val="00623F1A"/>
    <w:rsid w:val="006805DA"/>
    <w:rsid w:val="00681DDA"/>
    <w:rsid w:val="00697953"/>
    <w:rsid w:val="006D159B"/>
    <w:rsid w:val="007602D5"/>
    <w:rsid w:val="0076071A"/>
    <w:rsid w:val="00784EC0"/>
    <w:rsid w:val="007928C7"/>
    <w:rsid w:val="007A2F33"/>
    <w:rsid w:val="007B489C"/>
    <w:rsid w:val="007C0E24"/>
    <w:rsid w:val="007D4B31"/>
    <w:rsid w:val="00804004"/>
    <w:rsid w:val="0081649D"/>
    <w:rsid w:val="00816AB2"/>
    <w:rsid w:val="008342AC"/>
    <w:rsid w:val="00850279"/>
    <w:rsid w:val="008B6076"/>
    <w:rsid w:val="008C73DB"/>
    <w:rsid w:val="008F1BBA"/>
    <w:rsid w:val="00906788"/>
    <w:rsid w:val="0092051B"/>
    <w:rsid w:val="009260B6"/>
    <w:rsid w:val="009761C0"/>
    <w:rsid w:val="00976453"/>
    <w:rsid w:val="009809BF"/>
    <w:rsid w:val="009A3E71"/>
    <w:rsid w:val="009B00B7"/>
    <w:rsid w:val="009B200F"/>
    <w:rsid w:val="009D2838"/>
    <w:rsid w:val="00A11813"/>
    <w:rsid w:val="00A2343B"/>
    <w:rsid w:val="00A44141"/>
    <w:rsid w:val="00A662DF"/>
    <w:rsid w:val="00A97807"/>
    <w:rsid w:val="00AB33C0"/>
    <w:rsid w:val="00B8090B"/>
    <w:rsid w:val="00BA6D6A"/>
    <w:rsid w:val="00BC2B12"/>
    <w:rsid w:val="00BD61A6"/>
    <w:rsid w:val="00BE025C"/>
    <w:rsid w:val="00BF168F"/>
    <w:rsid w:val="00BF6ABC"/>
    <w:rsid w:val="00C04F26"/>
    <w:rsid w:val="00C21D4F"/>
    <w:rsid w:val="00C2455D"/>
    <w:rsid w:val="00C856B0"/>
    <w:rsid w:val="00CA70D8"/>
    <w:rsid w:val="00CD2427"/>
    <w:rsid w:val="00CD34A2"/>
    <w:rsid w:val="00CF2C42"/>
    <w:rsid w:val="00CF5B2D"/>
    <w:rsid w:val="00D00260"/>
    <w:rsid w:val="00D21CB5"/>
    <w:rsid w:val="00D26DF2"/>
    <w:rsid w:val="00D4018C"/>
    <w:rsid w:val="00D52158"/>
    <w:rsid w:val="00D660B4"/>
    <w:rsid w:val="00D71EE4"/>
    <w:rsid w:val="00D86F93"/>
    <w:rsid w:val="00D93EFF"/>
    <w:rsid w:val="00DA5DDE"/>
    <w:rsid w:val="00DB3A99"/>
    <w:rsid w:val="00DD303C"/>
    <w:rsid w:val="00DE2701"/>
    <w:rsid w:val="00DF4FBD"/>
    <w:rsid w:val="00E03E91"/>
    <w:rsid w:val="00E10564"/>
    <w:rsid w:val="00E97A13"/>
    <w:rsid w:val="00ED08D1"/>
    <w:rsid w:val="00EF0E2C"/>
    <w:rsid w:val="00EF5C5D"/>
    <w:rsid w:val="00F0580B"/>
    <w:rsid w:val="00F1010E"/>
    <w:rsid w:val="00F261BC"/>
    <w:rsid w:val="00F866FE"/>
    <w:rsid w:val="00FD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D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VETTitle">
    <w:name w:val="ICVET_Title"/>
    <w:basedOn w:val="Normal"/>
    <w:rsid w:val="00DA5DDE"/>
    <w:pPr>
      <w:jc w:val="center"/>
    </w:pPr>
    <w:rPr>
      <w:b/>
      <w:sz w:val="28"/>
      <w:szCs w:val="28"/>
    </w:rPr>
  </w:style>
  <w:style w:type="paragraph" w:customStyle="1" w:styleId="ICVETAuthor">
    <w:name w:val="ICVET_Author"/>
    <w:basedOn w:val="ICVETTitle"/>
    <w:rsid w:val="00DA5DDE"/>
    <w:pPr>
      <w:spacing w:before="240"/>
    </w:pPr>
    <w:rPr>
      <w:sz w:val="20"/>
    </w:rPr>
  </w:style>
  <w:style w:type="paragraph" w:customStyle="1" w:styleId="Note">
    <w:name w:val="Note"/>
    <w:basedOn w:val="Normal"/>
    <w:rsid w:val="00DA5DDE"/>
    <w:pPr>
      <w:jc w:val="center"/>
    </w:pPr>
    <w:rPr>
      <w:i/>
      <w:sz w:val="20"/>
    </w:rPr>
  </w:style>
  <w:style w:type="paragraph" w:customStyle="1" w:styleId="ICVETAuthorIdentity">
    <w:name w:val="ICVET_AuthorIdentity"/>
    <w:basedOn w:val="BodyText3"/>
    <w:rsid w:val="00DA5DDE"/>
    <w:pPr>
      <w:spacing w:before="240" w:after="0"/>
      <w:jc w:val="center"/>
    </w:pPr>
    <w:rPr>
      <w:rFonts w:eastAsia="MS Mincho"/>
      <w:sz w:val="20"/>
      <w:szCs w:val="20"/>
    </w:rPr>
  </w:style>
  <w:style w:type="paragraph" w:customStyle="1" w:styleId="ICVETAbstractTitle">
    <w:name w:val="ICVET_Abstract_Title"/>
    <w:basedOn w:val="BodyText"/>
    <w:rsid w:val="00DA5DDE"/>
    <w:pPr>
      <w:spacing w:before="240"/>
      <w:jc w:val="center"/>
    </w:pPr>
    <w:rPr>
      <w:b/>
      <w:sz w:val="20"/>
    </w:rPr>
  </w:style>
  <w:style w:type="paragraph" w:customStyle="1" w:styleId="ICVETAbstract">
    <w:name w:val="ICVET_Abstract"/>
    <w:basedOn w:val="Normal"/>
    <w:next w:val="Normal"/>
    <w:rsid w:val="00DA5DDE"/>
    <w:pPr>
      <w:spacing w:after="120"/>
      <w:jc w:val="both"/>
    </w:pPr>
    <w:rPr>
      <w:sz w:val="20"/>
    </w:rPr>
  </w:style>
  <w:style w:type="paragraph" w:customStyle="1" w:styleId="ICVETHeading1">
    <w:name w:val="ICVET_Heading1"/>
    <w:basedOn w:val="Normal"/>
    <w:link w:val="ICVETHeading1Char"/>
    <w:rsid w:val="00DA5DDE"/>
    <w:pPr>
      <w:tabs>
        <w:tab w:val="left" w:pos="284"/>
      </w:tabs>
      <w:spacing w:before="240" w:after="120"/>
      <w:ind w:left="284" w:hanging="284"/>
      <w:jc w:val="both"/>
    </w:pPr>
    <w:rPr>
      <w:b/>
      <w:color w:val="000000"/>
      <w:sz w:val="20"/>
      <w:szCs w:val="20"/>
    </w:rPr>
  </w:style>
  <w:style w:type="character" w:customStyle="1" w:styleId="ICVETHeading1Char">
    <w:name w:val="ICVET_Heading1 Char"/>
    <w:link w:val="ICVETHeading1"/>
    <w:locked/>
    <w:rsid w:val="00DA5DDE"/>
    <w:rPr>
      <w:rFonts w:ascii="Times New Roman" w:eastAsia="Times New Roman" w:hAnsi="Times New Roman" w:cs="Times New Roman"/>
      <w:b/>
      <w:color w:val="000000"/>
      <w:sz w:val="20"/>
      <w:szCs w:val="20"/>
    </w:rPr>
  </w:style>
  <w:style w:type="paragraph" w:customStyle="1" w:styleId="ICVETHeading2">
    <w:name w:val="ICVET_Heading2"/>
    <w:basedOn w:val="Normal"/>
    <w:link w:val="ICVETHeading2Char"/>
    <w:rsid w:val="00DA5DDE"/>
    <w:pPr>
      <w:tabs>
        <w:tab w:val="num" w:pos="360"/>
        <w:tab w:val="num" w:pos="426"/>
      </w:tabs>
      <w:spacing w:before="120" w:after="120"/>
      <w:ind w:left="425" w:hanging="425"/>
      <w:jc w:val="both"/>
    </w:pPr>
    <w:rPr>
      <w:b/>
      <w:color w:val="000000"/>
      <w:sz w:val="20"/>
      <w:szCs w:val="20"/>
    </w:rPr>
  </w:style>
  <w:style w:type="character" w:customStyle="1" w:styleId="ICVETHeading2Char">
    <w:name w:val="ICVET_Heading2 Char"/>
    <w:link w:val="ICVETHeading2"/>
    <w:locked/>
    <w:rsid w:val="00DA5DDE"/>
    <w:rPr>
      <w:rFonts w:ascii="Times New Roman" w:eastAsia="Times New Roman" w:hAnsi="Times New Roman" w:cs="Times New Roman"/>
      <w:b/>
      <w:color w:val="000000"/>
      <w:sz w:val="20"/>
      <w:szCs w:val="20"/>
    </w:rPr>
  </w:style>
  <w:style w:type="character" w:customStyle="1" w:styleId="ICVETHeading3Char">
    <w:name w:val="ICVET_Heading3 Char"/>
    <w:locked/>
    <w:rsid w:val="00DA5DDE"/>
    <w:rPr>
      <w:rFonts w:cs="Times New Roman"/>
      <w:b/>
      <w:color w:val="000000"/>
      <w:lang w:val="en-US" w:eastAsia="en-US"/>
    </w:rPr>
  </w:style>
  <w:style w:type="paragraph" w:customStyle="1" w:styleId="ICVETBodyText">
    <w:name w:val="ICVET_BodyText"/>
    <w:basedOn w:val="Normal"/>
    <w:link w:val="ICVETBodyTextChar"/>
    <w:rsid w:val="00DA5DDE"/>
    <w:pPr>
      <w:ind w:firstLine="426"/>
      <w:jc w:val="both"/>
    </w:pPr>
    <w:rPr>
      <w:sz w:val="20"/>
      <w:szCs w:val="20"/>
    </w:rPr>
  </w:style>
  <w:style w:type="character" w:customStyle="1" w:styleId="ICVETBodyTextChar">
    <w:name w:val="ICVET_BodyText Char"/>
    <w:link w:val="ICVETBodyText"/>
    <w:locked/>
    <w:rsid w:val="00DA5DDE"/>
    <w:rPr>
      <w:rFonts w:ascii="Times New Roman" w:eastAsia="Times New Roman" w:hAnsi="Times New Roman" w:cs="Times New Roman"/>
      <w:sz w:val="20"/>
      <w:szCs w:val="20"/>
    </w:rPr>
  </w:style>
  <w:style w:type="character" w:customStyle="1" w:styleId="ICVETAcknowledgementChar">
    <w:name w:val="ICVET_Acknowledgement Char"/>
    <w:locked/>
    <w:rsid w:val="00DA5DDE"/>
    <w:rPr>
      <w:rFonts w:eastAsia="SimSun" w:cs="Times New Roman"/>
      <w:b/>
      <w:smallCaps/>
      <w:lang w:val="en-US" w:eastAsia="zh-CN"/>
    </w:rPr>
  </w:style>
  <w:style w:type="paragraph" w:customStyle="1" w:styleId="ICVETReference">
    <w:name w:val="ICVET_Reference"/>
    <w:basedOn w:val="Normal"/>
    <w:link w:val="ICVETReferenceChar"/>
    <w:rsid w:val="00DA5DDE"/>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DA5DDE"/>
    <w:rPr>
      <w:rFonts w:ascii="Times New Roman" w:eastAsia="SimSun" w:hAnsi="Times New Roman" w:cs="Times New Roman"/>
      <w:b/>
      <w:smallCaps/>
      <w:sz w:val="20"/>
      <w:szCs w:val="20"/>
      <w:lang w:eastAsia="zh-CN"/>
    </w:rPr>
  </w:style>
  <w:style w:type="character" w:styleId="Hyperlink">
    <w:name w:val="Hyperlink"/>
    <w:uiPriority w:val="99"/>
    <w:rsid w:val="00DA5DDE"/>
    <w:rPr>
      <w:color w:val="0000FF"/>
      <w:u w:val="single"/>
    </w:rPr>
  </w:style>
  <w:style w:type="paragraph" w:styleId="ListParagraph">
    <w:name w:val="List Paragraph"/>
    <w:aliases w:val="Body of text,List Paragraph1,heading 3,sub-section,Body of text+2"/>
    <w:basedOn w:val="Normal"/>
    <w:link w:val="ListParagraphChar"/>
    <w:uiPriority w:val="34"/>
    <w:qFormat/>
    <w:rsid w:val="00DA5DDE"/>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Body of text Char,List Paragraph1 Char,heading 3 Char,sub-section Char,Body of text+2 Char"/>
    <w:link w:val="ListParagraph"/>
    <w:uiPriority w:val="34"/>
    <w:locked/>
    <w:rsid w:val="00DA5DDE"/>
    <w:rPr>
      <w:rFonts w:ascii="Calibri" w:eastAsia="Calibri" w:hAnsi="Calibri" w:cs="Times New Roman"/>
      <w:lang w:val="id-ID"/>
    </w:rPr>
  </w:style>
  <w:style w:type="character" w:customStyle="1" w:styleId="apple-converted-space">
    <w:name w:val="apple-converted-space"/>
    <w:rsid w:val="00DA5DDE"/>
  </w:style>
  <w:style w:type="character" w:styleId="Strong">
    <w:name w:val="Strong"/>
    <w:uiPriority w:val="22"/>
    <w:qFormat/>
    <w:rsid w:val="00DA5DDE"/>
    <w:rPr>
      <w:b/>
      <w:bCs/>
    </w:rPr>
  </w:style>
  <w:style w:type="character" w:styleId="Emphasis">
    <w:name w:val="Emphasis"/>
    <w:uiPriority w:val="20"/>
    <w:qFormat/>
    <w:rsid w:val="00DA5DDE"/>
    <w:rPr>
      <w:i/>
      <w:iCs/>
    </w:rPr>
  </w:style>
  <w:style w:type="paragraph" w:styleId="BodyText3">
    <w:name w:val="Body Text 3"/>
    <w:basedOn w:val="Normal"/>
    <w:link w:val="BodyText3Char"/>
    <w:uiPriority w:val="99"/>
    <w:semiHidden/>
    <w:unhideWhenUsed/>
    <w:rsid w:val="00DA5DDE"/>
    <w:pPr>
      <w:spacing w:after="120"/>
    </w:pPr>
    <w:rPr>
      <w:sz w:val="16"/>
      <w:szCs w:val="16"/>
    </w:rPr>
  </w:style>
  <w:style w:type="character" w:customStyle="1" w:styleId="BodyText3Char">
    <w:name w:val="Body Text 3 Char"/>
    <w:basedOn w:val="DefaultParagraphFont"/>
    <w:link w:val="BodyText3"/>
    <w:uiPriority w:val="99"/>
    <w:semiHidden/>
    <w:rsid w:val="00DA5DDE"/>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DA5DDE"/>
    <w:pPr>
      <w:spacing w:after="120"/>
    </w:pPr>
  </w:style>
  <w:style w:type="character" w:customStyle="1" w:styleId="BodyTextChar">
    <w:name w:val="Body Text Char"/>
    <w:basedOn w:val="DefaultParagraphFont"/>
    <w:link w:val="BodyText"/>
    <w:uiPriority w:val="99"/>
    <w:semiHidden/>
    <w:rsid w:val="00DA5D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5DDE"/>
    <w:rPr>
      <w:rFonts w:ascii="Tahoma" w:hAnsi="Tahoma" w:cs="Tahoma"/>
      <w:sz w:val="16"/>
      <w:szCs w:val="16"/>
    </w:rPr>
  </w:style>
  <w:style w:type="character" w:customStyle="1" w:styleId="BalloonTextChar">
    <w:name w:val="Balloon Text Char"/>
    <w:basedOn w:val="DefaultParagraphFont"/>
    <w:link w:val="BalloonText"/>
    <w:uiPriority w:val="99"/>
    <w:semiHidden/>
    <w:rsid w:val="00DA5D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D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VETTitle">
    <w:name w:val="ICVET_Title"/>
    <w:basedOn w:val="Normal"/>
    <w:rsid w:val="00DA5DDE"/>
    <w:pPr>
      <w:jc w:val="center"/>
    </w:pPr>
    <w:rPr>
      <w:b/>
      <w:sz w:val="28"/>
      <w:szCs w:val="28"/>
    </w:rPr>
  </w:style>
  <w:style w:type="paragraph" w:customStyle="1" w:styleId="ICVETAuthor">
    <w:name w:val="ICVET_Author"/>
    <w:basedOn w:val="ICVETTitle"/>
    <w:rsid w:val="00DA5DDE"/>
    <w:pPr>
      <w:spacing w:before="240"/>
    </w:pPr>
    <w:rPr>
      <w:sz w:val="20"/>
    </w:rPr>
  </w:style>
  <w:style w:type="paragraph" w:customStyle="1" w:styleId="Note">
    <w:name w:val="Note"/>
    <w:basedOn w:val="Normal"/>
    <w:rsid w:val="00DA5DDE"/>
    <w:pPr>
      <w:jc w:val="center"/>
    </w:pPr>
    <w:rPr>
      <w:i/>
      <w:sz w:val="20"/>
    </w:rPr>
  </w:style>
  <w:style w:type="paragraph" w:customStyle="1" w:styleId="ICVETAuthorIdentity">
    <w:name w:val="ICVET_AuthorIdentity"/>
    <w:basedOn w:val="BodyText3"/>
    <w:rsid w:val="00DA5DDE"/>
    <w:pPr>
      <w:spacing w:before="240" w:after="0"/>
      <w:jc w:val="center"/>
    </w:pPr>
    <w:rPr>
      <w:rFonts w:eastAsia="MS Mincho"/>
      <w:sz w:val="20"/>
      <w:szCs w:val="20"/>
    </w:rPr>
  </w:style>
  <w:style w:type="paragraph" w:customStyle="1" w:styleId="ICVETAbstractTitle">
    <w:name w:val="ICVET_Abstract_Title"/>
    <w:basedOn w:val="BodyText"/>
    <w:rsid w:val="00DA5DDE"/>
    <w:pPr>
      <w:spacing w:before="240"/>
      <w:jc w:val="center"/>
    </w:pPr>
    <w:rPr>
      <w:b/>
      <w:sz w:val="20"/>
    </w:rPr>
  </w:style>
  <w:style w:type="paragraph" w:customStyle="1" w:styleId="ICVETAbstract">
    <w:name w:val="ICVET_Abstract"/>
    <w:basedOn w:val="Normal"/>
    <w:next w:val="Normal"/>
    <w:rsid w:val="00DA5DDE"/>
    <w:pPr>
      <w:spacing w:after="120"/>
      <w:jc w:val="both"/>
    </w:pPr>
    <w:rPr>
      <w:sz w:val="20"/>
    </w:rPr>
  </w:style>
  <w:style w:type="paragraph" w:customStyle="1" w:styleId="ICVETHeading1">
    <w:name w:val="ICVET_Heading1"/>
    <w:basedOn w:val="Normal"/>
    <w:link w:val="ICVETHeading1Char"/>
    <w:rsid w:val="00DA5DDE"/>
    <w:pPr>
      <w:tabs>
        <w:tab w:val="left" w:pos="284"/>
      </w:tabs>
      <w:spacing w:before="240" w:after="120"/>
      <w:ind w:left="284" w:hanging="284"/>
      <w:jc w:val="both"/>
    </w:pPr>
    <w:rPr>
      <w:b/>
      <w:color w:val="000000"/>
      <w:sz w:val="20"/>
      <w:szCs w:val="20"/>
    </w:rPr>
  </w:style>
  <w:style w:type="character" w:customStyle="1" w:styleId="ICVETHeading1Char">
    <w:name w:val="ICVET_Heading1 Char"/>
    <w:link w:val="ICVETHeading1"/>
    <w:locked/>
    <w:rsid w:val="00DA5DDE"/>
    <w:rPr>
      <w:rFonts w:ascii="Times New Roman" w:eastAsia="Times New Roman" w:hAnsi="Times New Roman" w:cs="Times New Roman"/>
      <w:b/>
      <w:color w:val="000000"/>
      <w:sz w:val="20"/>
      <w:szCs w:val="20"/>
    </w:rPr>
  </w:style>
  <w:style w:type="paragraph" w:customStyle="1" w:styleId="ICVETHeading2">
    <w:name w:val="ICVET_Heading2"/>
    <w:basedOn w:val="Normal"/>
    <w:link w:val="ICVETHeading2Char"/>
    <w:rsid w:val="00DA5DDE"/>
    <w:pPr>
      <w:tabs>
        <w:tab w:val="num" w:pos="360"/>
        <w:tab w:val="num" w:pos="426"/>
      </w:tabs>
      <w:spacing w:before="120" w:after="120"/>
      <w:ind w:left="425" w:hanging="425"/>
      <w:jc w:val="both"/>
    </w:pPr>
    <w:rPr>
      <w:b/>
      <w:color w:val="000000"/>
      <w:sz w:val="20"/>
      <w:szCs w:val="20"/>
    </w:rPr>
  </w:style>
  <w:style w:type="character" w:customStyle="1" w:styleId="ICVETHeading2Char">
    <w:name w:val="ICVET_Heading2 Char"/>
    <w:link w:val="ICVETHeading2"/>
    <w:locked/>
    <w:rsid w:val="00DA5DDE"/>
    <w:rPr>
      <w:rFonts w:ascii="Times New Roman" w:eastAsia="Times New Roman" w:hAnsi="Times New Roman" w:cs="Times New Roman"/>
      <w:b/>
      <w:color w:val="000000"/>
      <w:sz w:val="20"/>
      <w:szCs w:val="20"/>
    </w:rPr>
  </w:style>
  <w:style w:type="character" w:customStyle="1" w:styleId="ICVETHeading3Char">
    <w:name w:val="ICVET_Heading3 Char"/>
    <w:locked/>
    <w:rsid w:val="00DA5DDE"/>
    <w:rPr>
      <w:rFonts w:cs="Times New Roman"/>
      <w:b/>
      <w:color w:val="000000"/>
      <w:lang w:val="en-US" w:eastAsia="en-US"/>
    </w:rPr>
  </w:style>
  <w:style w:type="paragraph" w:customStyle="1" w:styleId="ICVETBodyText">
    <w:name w:val="ICVET_BodyText"/>
    <w:basedOn w:val="Normal"/>
    <w:link w:val="ICVETBodyTextChar"/>
    <w:rsid w:val="00DA5DDE"/>
    <w:pPr>
      <w:ind w:firstLine="426"/>
      <w:jc w:val="both"/>
    </w:pPr>
    <w:rPr>
      <w:sz w:val="20"/>
      <w:szCs w:val="20"/>
    </w:rPr>
  </w:style>
  <w:style w:type="character" w:customStyle="1" w:styleId="ICVETBodyTextChar">
    <w:name w:val="ICVET_BodyText Char"/>
    <w:link w:val="ICVETBodyText"/>
    <w:locked/>
    <w:rsid w:val="00DA5DDE"/>
    <w:rPr>
      <w:rFonts w:ascii="Times New Roman" w:eastAsia="Times New Roman" w:hAnsi="Times New Roman" w:cs="Times New Roman"/>
      <w:sz w:val="20"/>
      <w:szCs w:val="20"/>
    </w:rPr>
  </w:style>
  <w:style w:type="character" w:customStyle="1" w:styleId="ICVETAcknowledgementChar">
    <w:name w:val="ICVET_Acknowledgement Char"/>
    <w:locked/>
    <w:rsid w:val="00DA5DDE"/>
    <w:rPr>
      <w:rFonts w:eastAsia="SimSun" w:cs="Times New Roman"/>
      <w:b/>
      <w:smallCaps/>
      <w:lang w:val="en-US" w:eastAsia="zh-CN"/>
    </w:rPr>
  </w:style>
  <w:style w:type="paragraph" w:customStyle="1" w:styleId="ICVETReference">
    <w:name w:val="ICVET_Reference"/>
    <w:basedOn w:val="Normal"/>
    <w:link w:val="ICVETReferenceChar"/>
    <w:rsid w:val="00DA5DDE"/>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DA5DDE"/>
    <w:rPr>
      <w:rFonts w:ascii="Times New Roman" w:eastAsia="SimSun" w:hAnsi="Times New Roman" w:cs="Times New Roman"/>
      <w:b/>
      <w:smallCaps/>
      <w:sz w:val="20"/>
      <w:szCs w:val="20"/>
      <w:lang w:eastAsia="zh-CN"/>
    </w:rPr>
  </w:style>
  <w:style w:type="character" w:styleId="Hyperlink">
    <w:name w:val="Hyperlink"/>
    <w:uiPriority w:val="99"/>
    <w:rsid w:val="00DA5DDE"/>
    <w:rPr>
      <w:color w:val="0000FF"/>
      <w:u w:val="single"/>
    </w:rPr>
  </w:style>
  <w:style w:type="paragraph" w:styleId="ListParagraph">
    <w:name w:val="List Paragraph"/>
    <w:aliases w:val="Body of text,List Paragraph1,heading 3,sub-section,Body of text+2"/>
    <w:basedOn w:val="Normal"/>
    <w:link w:val="ListParagraphChar"/>
    <w:uiPriority w:val="34"/>
    <w:qFormat/>
    <w:rsid w:val="00DA5DDE"/>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Body of text Char,List Paragraph1 Char,heading 3 Char,sub-section Char,Body of text+2 Char"/>
    <w:link w:val="ListParagraph"/>
    <w:uiPriority w:val="34"/>
    <w:locked/>
    <w:rsid w:val="00DA5DDE"/>
    <w:rPr>
      <w:rFonts w:ascii="Calibri" w:eastAsia="Calibri" w:hAnsi="Calibri" w:cs="Times New Roman"/>
      <w:lang w:val="id-ID"/>
    </w:rPr>
  </w:style>
  <w:style w:type="character" w:customStyle="1" w:styleId="apple-converted-space">
    <w:name w:val="apple-converted-space"/>
    <w:rsid w:val="00DA5DDE"/>
  </w:style>
  <w:style w:type="character" w:styleId="Strong">
    <w:name w:val="Strong"/>
    <w:uiPriority w:val="22"/>
    <w:qFormat/>
    <w:rsid w:val="00DA5DDE"/>
    <w:rPr>
      <w:b/>
      <w:bCs/>
    </w:rPr>
  </w:style>
  <w:style w:type="character" w:styleId="Emphasis">
    <w:name w:val="Emphasis"/>
    <w:uiPriority w:val="20"/>
    <w:qFormat/>
    <w:rsid w:val="00DA5DDE"/>
    <w:rPr>
      <w:i/>
      <w:iCs/>
    </w:rPr>
  </w:style>
  <w:style w:type="paragraph" w:styleId="BodyText3">
    <w:name w:val="Body Text 3"/>
    <w:basedOn w:val="Normal"/>
    <w:link w:val="BodyText3Char"/>
    <w:uiPriority w:val="99"/>
    <w:semiHidden/>
    <w:unhideWhenUsed/>
    <w:rsid w:val="00DA5DDE"/>
    <w:pPr>
      <w:spacing w:after="120"/>
    </w:pPr>
    <w:rPr>
      <w:sz w:val="16"/>
      <w:szCs w:val="16"/>
    </w:rPr>
  </w:style>
  <w:style w:type="character" w:customStyle="1" w:styleId="BodyText3Char">
    <w:name w:val="Body Text 3 Char"/>
    <w:basedOn w:val="DefaultParagraphFont"/>
    <w:link w:val="BodyText3"/>
    <w:uiPriority w:val="99"/>
    <w:semiHidden/>
    <w:rsid w:val="00DA5DDE"/>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DA5DDE"/>
    <w:pPr>
      <w:spacing w:after="120"/>
    </w:pPr>
  </w:style>
  <w:style w:type="character" w:customStyle="1" w:styleId="BodyTextChar">
    <w:name w:val="Body Text Char"/>
    <w:basedOn w:val="DefaultParagraphFont"/>
    <w:link w:val="BodyText"/>
    <w:uiPriority w:val="99"/>
    <w:semiHidden/>
    <w:rsid w:val="00DA5D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5DDE"/>
    <w:rPr>
      <w:rFonts w:ascii="Tahoma" w:hAnsi="Tahoma" w:cs="Tahoma"/>
      <w:sz w:val="16"/>
      <w:szCs w:val="16"/>
    </w:rPr>
  </w:style>
  <w:style w:type="character" w:customStyle="1" w:styleId="BalloonTextChar">
    <w:name w:val="Balloon Text Char"/>
    <w:basedOn w:val="DefaultParagraphFont"/>
    <w:link w:val="BalloonText"/>
    <w:uiPriority w:val="99"/>
    <w:semiHidden/>
    <w:rsid w:val="00DA5D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3115</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Agatha</dc:creator>
  <cp:lastModifiedBy>LABKOM PPS</cp:lastModifiedBy>
  <cp:revision>122</cp:revision>
  <dcterms:created xsi:type="dcterms:W3CDTF">2018-06-29T16:42:00Z</dcterms:created>
  <dcterms:modified xsi:type="dcterms:W3CDTF">2018-07-05T07:15:00Z</dcterms:modified>
</cp:coreProperties>
</file>